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300"/>
        <w:jc w:val="center"/>
      </w:pPr>
      <w:r>
        <w:rPr>
          <w:rFonts w:ascii="Arial" w:hAnsi="Arial"/>
          <w:b/>
          <w:color w:val="C66A1B"/>
          <w:sz w:val="28"/>
        </w:rPr>
        <w:t>PROJECT ASSIGNMENT 3</w:t>
      </w:r>
    </w:p>
    <w:p>
      <w:pPr>
        <w:pStyle w:val="Title"/>
        <w:jc w:val="center"/>
      </w:pPr>
      <w:r>
        <w:rPr>
          <w:rFonts w:ascii="Arial" w:hAnsi="Arial"/>
          <w:b/>
          <w:color w:val="123B65"/>
          <w:sz w:val="56"/>
        </w:rPr>
        <w:t>Group10-PA3 Weekly Report</w:t>
      </w:r>
    </w:p>
    <w:p>
      <w:pPr>
        <w:pStyle w:val="Subtitle"/>
        <w:jc w:val="center"/>
      </w:pPr>
      <w:r>
        <w:rPr>
          <w:rFonts w:ascii="Arial" w:hAnsi="Arial"/>
          <w:color w:val="5B6573"/>
          <w:sz w:val="28"/>
        </w:rPr>
        <w:t>Weekly Report Draft / Planned Two-Week Continuation</w:t>
      </w:r>
    </w:p>
    <w:p>
      <w:pPr>
        <w:jc w:val="center"/>
      </w:pPr>
      <w:r>
        <w:rPr>
          <w:rFonts w:ascii="Arial" w:hAnsi="Arial"/>
          <w:b/>
          <w:color w:val="9B1C1C"/>
          <w:sz w:val="28"/>
        </w:rPr>
        <w:t>PLANNED RECORD - NO ACTUAL PA3 MEETING LOGS FOUND</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1814"/>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7030"/>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Record</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Course</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CSC13112 - UI/UX Design, FIT-HCMUS</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Group</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Group10</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Team</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Le Minh (21127645); Nguyen Vu Bach (21127224); Pham Nguyen Gia Bao (20127119); Trang Minh Nhut (22127318)</w:t>
            </w:r>
          </w:p>
        </w:tc>
      </w:tr>
      <w:tr>
        <w:trPr>
          <w:cantSplit/>
        </w:trPr>
        <w:tc>
          <w:tcPr>
            <w:tcW w:type="dxa" w:w="1814"/>
            <w:vAlign w:val="center"/>
            <w:tcMar>
              <w:top w:w="100" w:type="dxa"/>
              <w:start w:w="120" w:type="dxa"/>
              <w:bottom w:w="100" w:type="dxa"/>
              <w:end w:w="120" w:type="dxa"/>
            </w:tcMar>
          </w:tcPr>
          <w:p>
            <w:pPr>
              <w:spacing w:before="20" w:after="40" w:line="252" w:lineRule="auto"/>
            </w:pPr>
            <w:r>
              <w:rPr>
                <w:rFonts w:ascii="Arial" w:hAnsi="Arial"/>
                <w:color w:val="1F2937"/>
                <w:sz w:val="26"/>
              </w:rPr>
              <w:t>Scope</w:t>
            </w:r>
          </w:p>
        </w:tc>
        <w:tc>
          <w:tcPr>
            <w:tcW w:type="dxa" w:w="7030"/>
            <w:vAlign w:val="center"/>
            <w:tcMar>
              <w:top w:w="100" w:type="dxa"/>
              <w:start w:w="120" w:type="dxa"/>
              <w:bottom w:w="100" w:type="dxa"/>
              <w:end w:w="120" w:type="dxa"/>
            </w:tcMar>
          </w:tcPr>
          <w:p>
            <w:pPr>
              <w:spacing w:before="20" w:after="40" w:line="252" w:lineRule="auto"/>
            </w:pPr>
            <w:r>
              <w:rPr>
                <w:rFonts w:ascii="Arial" w:hAnsi="Arial"/>
                <w:color w:val="1F2937"/>
                <w:sz w:val="26"/>
              </w:rPr>
              <w:t>FIFA.com and Chess.com</w:t>
            </w:r>
          </w:p>
        </w:tc>
      </w:tr>
    </w:tbl>
    <w:p>
      <w:pPr>
        <w:spacing w:after="20"/>
      </w:pPr>
    </w:p>
    <w:p>
      <w:r>
        <w:br w:type="page"/>
      </w:r>
    </w:p>
    <w:p>
      <w:pPr>
        <w:pStyle w:val="Heading1"/>
      </w:pPr>
      <w:r>
        <w:t>1. Evidence Status and Reporting Boundary</w:t>
      </w:r>
    </w:p>
    <w:tbl>
      <w:tblPr>
        <w:tblStyle w:val="TableGrid"/>
        <w:tblW w:type="auto" w:w="0"/>
        <w:tblLook w:firstColumn="1" w:firstRow="1" w:lastColumn="0" w:lastRow="0" w:noHBand="0" w:noVBand="1" w:val="04A0"/>
      </w:tblPr>
      <w:tblGrid>
        <w:gridCol w:w="15364"/>
      </w:tblGrid>
      <w:tr>
        <w:tc>
          <w:tcPr>
            <w:tcW w:type="dxa" w:w="15364"/>
            <w:shd w:fill="FFF1F1"/>
            <w:tcMar>
              <w:top w:w="140" w:type="dxa"/>
              <w:start w:w="170" w:type="dxa"/>
              <w:bottom w:w="140" w:type="dxa"/>
              <w:end w:w="170" w:type="dxa"/>
            </w:tcMar>
          </w:tcPr>
          <w:p>
            <w:r>
              <w:rPr>
                <w:rFonts w:ascii="Arial" w:hAnsi="Arial"/>
                <w:color w:val="1F2937"/>
                <w:sz w:val="28"/>
              </w:rPr>
              <w:t>This report is a planned two-week continuation after PA2 evidence audited through 30 July 2026. No contemporaneous PA3 meeting logs, attendance records, minutes, completed testing notes, or member completion confirmations were found. Every item below is therefore a plan, assignment, or acceptance target—not a historical claim.</w:t>
            </w:r>
          </w:p>
        </w:tc>
      </w:tr>
    </w:tbl>
    <w:p>
      <w:pPr>
        <w:pStyle w:val="Heading1"/>
      </w:pPr>
      <w:r>
        <w:t>2. Team Roster and Continuing Roles</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38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Member</w:t>
            </w:r>
          </w:p>
        </w:tc>
        <w:tc>
          <w:tcPr>
            <w:tcW w:type="dxa" w:w="170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Student ID</w:t>
            </w:r>
          </w:p>
        </w:tc>
        <w:tc>
          <w:tcPr>
            <w:tcW w:type="dxa" w:w="408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Continuing role</w:t>
            </w:r>
          </w:p>
        </w:tc>
        <w:tc>
          <w:tcPr>
            <w:tcW w:type="dxa" w:w="5783"/>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PA3 focus</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21127645</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Project Coordinator and Integration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Evidence gate, cross-report traceability, final integration and submission QA</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21127224</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FIFA.com Research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FIFA alternatives, FIFA task script, source/claim verification</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20127119</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Chess.com Research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Chess alternatives, Chess task script, explanation/practice review</w:t>
            </w:r>
          </w:p>
        </w:tc>
      </w:tr>
      <w:tr>
        <w:trPr>
          <w:cantSplit/>
        </w:trPr>
        <w:tc>
          <w:tcPr>
            <w:tcW w:type="dxa" w:w="2381"/>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1701"/>
            <w:vAlign w:val="center"/>
            <w:tcMar>
              <w:top w:w="100" w:type="dxa"/>
              <w:start w:w="120" w:type="dxa"/>
              <w:bottom w:w="100" w:type="dxa"/>
              <w:end w:w="120" w:type="dxa"/>
            </w:tcMar>
          </w:tcPr>
          <w:p>
            <w:pPr>
              <w:spacing w:before="20" w:after="40" w:line="252" w:lineRule="auto"/>
            </w:pPr>
            <w:r>
              <w:rPr>
                <w:rFonts w:ascii="Arial" w:hAnsi="Arial"/>
                <w:color w:val="1F2937"/>
                <w:sz w:val="26"/>
              </w:rPr>
              <w:t>22127318</w:t>
            </w:r>
          </w:p>
        </w:tc>
        <w:tc>
          <w:tcPr>
            <w:tcW w:type="dxa" w:w="4082"/>
            <w:vAlign w:val="center"/>
            <w:tcMar>
              <w:top w:w="100" w:type="dxa"/>
              <w:start w:w="120" w:type="dxa"/>
              <w:bottom w:w="100" w:type="dxa"/>
              <w:end w:w="120" w:type="dxa"/>
            </w:tcMar>
          </w:tcPr>
          <w:p>
            <w:pPr>
              <w:spacing w:before="20" w:after="40" w:line="252" w:lineRule="auto"/>
            </w:pPr>
            <w:r>
              <w:rPr>
                <w:rFonts w:ascii="Arial" w:hAnsi="Arial"/>
                <w:color w:val="1F2937"/>
                <w:sz w:val="26"/>
              </w:rPr>
              <w:t>HCI Analysis and Visual Review Lead</w:t>
            </w:r>
          </w:p>
        </w:tc>
        <w:tc>
          <w:tcPr>
            <w:tcW w:type="dxa" w:w="5783"/>
            <w:vAlign w:val="center"/>
            <w:tcMar>
              <w:top w:w="100" w:type="dxa"/>
              <w:start w:w="120" w:type="dxa"/>
              <w:bottom w:w="100" w:type="dxa"/>
              <w:end w:w="120" w:type="dxa"/>
            </w:tcMar>
          </w:tcPr>
          <w:p>
            <w:pPr>
              <w:spacing w:before="20" w:after="40" w:line="252" w:lineRule="auto"/>
            </w:pPr>
            <w:r>
              <w:rPr>
                <w:rFonts w:ascii="Arial" w:hAnsi="Arial"/>
                <w:color w:val="1F2937"/>
                <w:sz w:val="26"/>
              </w:rPr>
              <w:t>Prototype distinctness, HCI synthesis, layout and visual QA</w:t>
            </w:r>
          </w:p>
        </w:tc>
      </w:tr>
    </w:tbl>
    <w:p>
      <w:pPr>
        <w:spacing w:after="20"/>
      </w:pPr>
    </w:p>
    <w:p>
      <w:pPr>
        <w:pStyle w:val="Heading1"/>
      </w:pPr>
      <w:r>
        <w:t>3. Planned Two-Week Schedule</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1304"/>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Week</w:t>
            </w:r>
          </w:p>
        </w:tc>
        <w:tc>
          <w:tcPr>
            <w:tcW w:type="dxa" w:w="1757"/>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dates</w:t>
            </w:r>
          </w:p>
        </w:tc>
        <w:tc>
          <w:tcPr>
            <w:tcW w:type="dxa" w:w="351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Goal</w:t>
            </w:r>
          </w:p>
        </w:tc>
        <w:tc>
          <w:tcPr>
            <w:tcW w:type="dxa" w:w="419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outputs</w:t>
            </w:r>
          </w:p>
        </w:tc>
        <w:tc>
          <w:tcPr>
            <w:tcW w:type="dxa" w:w="340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Evidence gate</w:t>
            </w:r>
          </w:p>
        </w:tc>
      </w:tr>
      <w:tr>
        <w:trPr>
          <w:cantSplit/>
        </w:trPr>
        <w:tc>
          <w:tcPr>
            <w:tcW w:type="dxa" w:w="1304"/>
            <w:vAlign w:val="center"/>
            <w:tcMar>
              <w:top w:w="100" w:type="dxa"/>
              <w:start w:w="120" w:type="dxa"/>
              <w:bottom w:w="100" w:type="dxa"/>
              <w:end w:w="120" w:type="dxa"/>
            </w:tcMar>
          </w:tcPr>
          <w:p>
            <w:pPr>
              <w:spacing w:before="20" w:after="40" w:line="252" w:lineRule="auto"/>
            </w:pPr>
            <w:r>
              <w:rPr>
                <w:rFonts w:ascii="Arial" w:hAnsi="Arial"/>
                <w:color w:val="1F2937"/>
                <w:sz w:val="24"/>
              </w:rPr>
              <w:t>Week 1</w:t>
            </w:r>
          </w:p>
        </w:tc>
        <w:tc>
          <w:tcPr>
            <w:tcW w:type="dxa" w:w="1757"/>
            <w:vAlign w:val="center"/>
            <w:tcMar>
              <w:top w:w="100" w:type="dxa"/>
              <w:start w:w="120" w:type="dxa"/>
              <w:bottom w:w="100" w:type="dxa"/>
              <w:end w:w="120" w:type="dxa"/>
            </w:tcMar>
          </w:tcPr>
          <w:p>
            <w:pPr>
              <w:spacing w:before="20" w:after="40" w:line="252" w:lineRule="auto"/>
            </w:pPr>
            <w:r>
              <w:rPr>
                <w:rFonts w:ascii="Arial" w:hAnsi="Arial"/>
                <w:color w:val="1F2937"/>
                <w:sz w:val="24"/>
              </w:rPr>
              <w:t>31 Jul-6 Aug 2026</w:t>
            </w:r>
          </w:p>
        </w:tc>
        <w:tc>
          <w:tcPr>
            <w:tcW w:type="dxa" w:w="3515"/>
            <w:vAlign w:val="center"/>
            <w:tcMar>
              <w:top w:w="100" w:type="dxa"/>
              <w:start w:w="120" w:type="dxa"/>
              <w:bottom w:w="100" w:type="dxa"/>
              <w:end w:w="120" w:type="dxa"/>
            </w:tcMar>
          </w:tcPr>
          <w:p>
            <w:pPr>
              <w:spacing w:before="20" w:after="40" w:line="252" w:lineRule="auto"/>
            </w:pPr>
            <w:r>
              <w:rPr>
                <w:rFonts w:ascii="Arial" w:hAnsi="Arial"/>
                <w:color w:val="1F2937"/>
                <w:sz w:val="24"/>
              </w:rPr>
              <w:t>Carry PA2 problems into six distinct paper alternatives and prepare the formative protocol.</w:t>
            </w:r>
          </w:p>
        </w:tc>
        <w:tc>
          <w:tcPr>
            <w:tcW w:type="dxa" w:w="4195"/>
            <w:vAlign w:val="center"/>
            <w:tcMar>
              <w:top w:w="100" w:type="dxa"/>
              <w:start w:w="120" w:type="dxa"/>
              <w:bottom w:w="100" w:type="dxa"/>
              <w:end w:w="120" w:type="dxa"/>
            </w:tcMar>
          </w:tcPr>
          <w:p>
            <w:pPr>
              <w:spacing w:before="20" w:after="40" w:line="252" w:lineRule="auto"/>
            </w:pPr>
            <w:r>
              <w:rPr>
                <w:rFonts w:ascii="Arial" w:hAnsi="Arial"/>
                <w:color w:val="1F2937"/>
                <w:sz w:val="24"/>
              </w:rPr>
              <w:t>Three FIFA sketches; three Chess sketches; storyboard/demo outline; test objectives, tasks, order control, instruments.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4"/>
              </w:rPr>
              <w:t>No design benefit is marked proven; every PA2 ID is checked against final PDFs.</w:t>
            </w:r>
          </w:p>
        </w:tc>
      </w:tr>
      <w:tr>
        <w:trPr>
          <w:cantSplit/>
        </w:trPr>
        <w:tc>
          <w:tcPr>
            <w:tcW w:type="dxa" w:w="1304"/>
            <w:vAlign w:val="center"/>
            <w:tcMar>
              <w:top w:w="100" w:type="dxa"/>
              <w:start w:w="120" w:type="dxa"/>
              <w:bottom w:w="100" w:type="dxa"/>
              <w:end w:w="120" w:type="dxa"/>
            </w:tcMar>
          </w:tcPr>
          <w:p>
            <w:pPr>
              <w:spacing w:before="20" w:after="40" w:line="252" w:lineRule="auto"/>
            </w:pPr>
            <w:r>
              <w:rPr>
                <w:rFonts w:ascii="Arial" w:hAnsi="Arial"/>
                <w:color w:val="1F2937"/>
                <w:sz w:val="24"/>
              </w:rPr>
              <w:t>Week 2</w:t>
            </w:r>
          </w:p>
        </w:tc>
        <w:tc>
          <w:tcPr>
            <w:tcW w:type="dxa" w:w="1757"/>
            <w:vAlign w:val="center"/>
            <w:tcMar>
              <w:top w:w="100" w:type="dxa"/>
              <w:start w:w="120" w:type="dxa"/>
              <w:bottom w:w="100" w:type="dxa"/>
              <w:end w:w="120" w:type="dxa"/>
            </w:tcMar>
          </w:tcPr>
          <w:p>
            <w:pPr>
              <w:spacing w:before="20" w:after="40" w:line="252" w:lineRule="auto"/>
            </w:pPr>
            <w:r>
              <w:rPr>
                <w:rFonts w:ascii="Arial" w:hAnsi="Arial"/>
                <w:color w:val="1F2937"/>
                <w:sz w:val="24"/>
              </w:rPr>
              <w:t>7-13 Aug 2026</w:t>
            </w:r>
          </w:p>
        </w:tc>
        <w:tc>
          <w:tcPr>
            <w:tcW w:type="dxa" w:w="3515"/>
            <w:vAlign w:val="center"/>
            <w:tcMar>
              <w:top w:w="100" w:type="dxa"/>
              <w:start w:w="120" w:type="dxa"/>
              <w:bottom w:w="100" w:type="dxa"/>
              <w:end w:w="120" w:type="dxa"/>
            </w:tcMar>
          </w:tcPr>
          <w:p>
            <w:pPr>
              <w:spacing w:before="20" w:after="40" w:line="252" w:lineRule="auto"/>
            </w:pPr>
            <w:r>
              <w:rPr>
                <w:rFonts w:ascii="Arial" w:hAnsi="Arial"/>
                <w:color w:val="1F2937"/>
                <w:sz w:val="24"/>
              </w:rPr>
              <w:t>Recruit and run genuine testing, revise evidence-backed issues, complete videos and reports.</w:t>
            </w:r>
          </w:p>
        </w:tc>
        <w:tc>
          <w:tcPr>
            <w:tcW w:type="dxa" w:w="4195"/>
            <w:vAlign w:val="center"/>
            <w:tcMar>
              <w:top w:w="100" w:type="dxa"/>
              <w:start w:w="120" w:type="dxa"/>
              <w:bottom w:w="100" w:type="dxa"/>
              <w:end w:w="120" w:type="dxa"/>
            </w:tcMar>
          </w:tcPr>
          <w:p>
            <w:pPr>
              <w:spacing w:before="20" w:after="40" w:line="252" w:lineRule="auto"/>
            </w:pPr>
            <w:r>
              <w:rPr>
                <w:rFonts w:ascii="Arial" w:hAnsi="Arial"/>
                <w:color w:val="1F2937"/>
                <w:sz w:val="24"/>
              </w:rPr>
              <w:t>2-3 genuine participant records; comparison; improvement decision; improved prototype/demo; final DOCX QA.</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4"/>
              </w:rPr>
              <w:t>If testing/videos/meetings remain unevidenced, mark them incomplete rather than backfilling history.</w:t>
            </w:r>
          </w:p>
        </w:tc>
      </w:tr>
    </w:tbl>
    <w:p>
      <w:pPr>
        <w:spacing w:after="20"/>
      </w:pPr>
    </w:p>
    <w:p>
      <w:pPr>
        <w:pStyle w:val="Heading1"/>
      </w:pPr>
      <w:r>
        <w:t>4. Week 1 Planned Work</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task</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condition</w:t>
            </w:r>
          </w:p>
        </w:tc>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Status at report creation</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Review final PA2 outcomes; lock terminology and evidence boundaries; structure three PA3 reports.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Trace table uses final PA2 IDs and no unsupported empirical claim.</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artifact structure prepared, completion not asserted.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Develop/review Status Dashboard, Timeline Tracker, and Action Hub; prepare FIFA task and success conditions.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Three interaction-distinct FIFA models map to TP-FIFA/F-UC01-F-UC06.</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prototype assets exist, member ownership unverified.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Develop/review Beginner Flow, Card Dashboard, and Assistant; prepare Chess task and success conditions.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Three interaction-distinct Chess models map to TP-CHESS/C-UC01-C-UC06.</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prototype assets exist, member ownership unverified.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Check prototype distinctness, readability, HCI terminology, storyboard and Word layout.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Figures readable; status/progress/task and linear/non-linear/conversational differences remain explicit.</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Planned; completion not asserted.</w:t>
            </w:r>
          </w:p>
        </w:tc>
      </w:tr>
    </w:tbl>
    <w:p>
      <w:pPr>
        <w:spacing w:after="20"/>
      </w:pPr>
    </w:p>
    <w:p>
      <w:pPr>
        <w:pStyle w:val="Heading2"/>
      </w:pPr>
      <w:r>
        <w:t>4.1 Planned Week 1 Coordination Checkpoint</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1145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record</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Record type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Planned checkpoint - not an actual meeting minute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Timing</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During Week 1; exact date/time to be recorded only if the checkpoint occurs</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Proposed attendees</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Le Minh; Nguyen Vu Bach; Pham Nguyen Gia Bao; Trang Minh Nhut</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Agenda</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Confirm scenarios; compare three alternatives per product; test distinctness; assign storyboard/demo and report ownership; approve moderator materials.</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Required evidence after occurrence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Attendance, decisions, assigned actions, unresolved questions, and date/time recorded contemporaneously.</w:t>
            </w:r>
          </w:p>
        </w:tc>
      </w:tr>
    </w:tbl>
    <w:p>
      <w:pPr>
        <w:spacing w:after="20"/>
      </w:pPr>
    </w:p>
    <w:p>
      <w:pPr>
        <w:pStyle w:val="Heading1"/>
      </w:pPr>
      <w:r>
        <w:t>5. Week 2 Planned Work</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task</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condition</w:t>
            </w:r>
          </w:p>
        </w:tc>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blocker / dependency</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Coordinate evidence ledger, consolidate genuine observations, maintain observed/feedback/interpretation separation.</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Every conclusion traces to participant IDs and observation records.</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No genuine PA3 session evidence currently exists.</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Nguyen Vu Bach</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Recruit/schedule or facilitate FIFA task; compare ticket-state, freshness, action, and handoff understanding.</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Anonymous session notes with assigned order and no prior prototype knowledge.</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Participant recruitment and sessions required.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Pham Nguyen Gia Bao</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Recruit/schedule or facilitate Chess task; compare explanation, move trial, control, and practice continuation.</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Anonymous session notes with assigned order and no prior prototype knowledge.</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Participant recruitment and sessions required.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6"/>
              </w:rPr>
              <w:t>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Synthesize severity/improvements, update prototype/storyboard, prepare demo materials, perform visual QA.</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6"/>
              </w:rPr>
              <w:t>Changes cite evidence; six demos and best-improved demo link are inserted.</w:t>
            </w:r>
          </w:p>
        </w:tc>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YouTube demonstrations and improvement evidence required.</w:t>
            </w:r>
          </w:p>
        </w:tc>
      </w:tr>
    </w:tbl>
    <w:p>
      <w:pPr>
        <w:spacing w:after="20"/>
      </w:pPr>
    </w:p>
    <w:p>
      <w:pPr>
        <w:pStyle w:val="Heading2"/>
      </w:pPr>
      <w:r>
        <w:t>5.1 Planned Week 2 Coordination Checkpoint</w:t>
      </w:r>
    </w:p>
    <w:tbl>
      <w:tblPr>
        <w:tblStyle w:val="TableGrid"/>
        <w:tblW w:type="auto" w:w="0"/>
        <w:jc w:val="center"/>
        <w:tblLayout w:type="fixed"/>
        <w:tblLook w:firstColumn="1" w:firstRow="1" w:lastColumn="0" w:lastRow="0" w:noHBand="0" w:noVBand="1" w:val="04A0"/>
      </w:tblPr>
      <w:tblGrid>
        <w:gridCol w:w="7682"/>
        <w:gridCol w:w="7682"/>
      </w:tblGrid>
      <w:tr>
        <w:trPr>
          <w:tblHeader w:val="true"/>
          <w:cantSplit/>
        </w:trPr>
        <w:tc>
          <w:tcPr>
            <w:tcW w:type="dxa" w:w="306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Field</w:t>
            </w:r>
          </w:p>
        </w:tc>
        <w:tc>
          <w:tcPr>
            <w:tcW w:type="dxa" w:w="1145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record</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Record type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Planned checkpoint - not an actual meeting minute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Timing</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After genuine sessions; exact date/time recorded only after occurrence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Agenda</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Review raw observations; separate evidence from interpretation; compare alternatives; prioritize issues; select only if real evidence supports it; assign retest/demo/report QA.</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Decision rule</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No final winner, measured result, attendance, quote, or completed task is recorded without source evidence.</w:t>
            </w:r>
          </w:p>
        </w:tc>
      </w:tr>
      <w:tr>
        <w:trPr>
          <w:cantSplit/>
        </w:trPr>
        <w:tc>
          <w:tcPr>
            <w:tcW w:type="dxa" w:w="3061"/>
            <w:vAlign w:val="center"/>
            <w:tcMar>
              <w:top w:w="100" w:type="dxa"/>
              <w:start w:w="120" w:type="dxa"/>
              <w:bottom w:w="100" w:type="dxa"/>
              <w:end w:w="120" w:type="dxa"/>
            </w:tcMar>
          </w:tcPr>
          <w:p>
            <w:pPr>
              <w:spacing w:before="20" w:after="40" w:line="252" w:lineRule="auto"/>
            </w:pPr>
            <w:r>
              <w:rPr>
                <w:rFonts w:ascii="Arial" w:hAnsi="Arial"/>
                <w:color w:val="1F2937"/>
                <w:sz w:val="26"/>
              </w:rPr>
              <w:t>Required follow-up</w:t>
            </w:r>
          </w:p>
        </w:tc>
        <w:tc>
          <w:tcPr>
            <w:tcW w:type="dxa" w:w="11452"/>
            <w:vAlign w:val="center"/>
            <w:tcMar>
              <w:top w:w="100" w:type="dxa"/>
              <w:start w:w="120" w:type="dxa"/>
              <w:bottom w:w="100" w:type="dxa"/>
              <w:end w:w="120" w:type="dxa"/>
            </w:tcMar>
          </w:tcPr>
          <w:p>
            <w:pPr>
              <w:spacing w:before="20" w:after="40" w:line="252" w:lineRule="auto"/>
            </w:pPr>
            <w:r>
              <w:rPr>
                <w:rFonts w:ascii="Arial" w:hAnsi="Arial"/>
                <w:color w:val="1F2937"/>
                <w:sz w:val="26"/>
              </w:rPr>
              <w:t>Attach anonymous result sheets, insert real links, update report status, and run document QA.</w:t>
            </w:r>
          </w:p>
        </w:tc>
      </w:tr>
    </w:tbl>
    <w:p>
      <w:pPr>
        <w:spacing w:after="20"/>
      </w:pPr>
    </w:p>
    <w:p>
      <w:pPr>
        <w:pStyle w:val="Heading1"/>
      </w:pPr>
      <w:r>
        <w:t>6. Planned Cross-Document Responsibilities</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cantSplit/>
        </w:trPr>
        <w:tc>
          <w:tcPr>
            <w:tcW w:type="dxa" w:w="226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Deliverable</w:t>
            </w:r>
          </w:p>
        </w:tc>
        <w:tc>
          <w:tcPr>
            <w:tcW w:type="dxa" w:w="255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lead</w:t>
            </w:r>
          </w:p>
        </w:tc>
        <w:tc>
          <w:tcPr>
            <w:tcW w:type="dxa" w:w="255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reviewers</w:t>
            </w:r>
          </w:p>
        </w:tc>
        <w:tc>
          <w:tcPr>
            <w:tcW w:type="dxa" w:w="4649"/>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Acceptance target</w:t>
            </w:r>
          </w:p>
        </w:tc>
        <w:tc>
          <w:tcPr>
            <w:tcW w:type="dxa" w:w="260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state</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Paper Prototypes</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Nguyen Vu Bach / Pham Nguyen Gia Bao</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 / Trang Minh Nhut</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Six sketches, motivations, risks, comparisons, hypotheses, YouTube links on first page.</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Document prepared; YouTube links missing.</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Formative Testing</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All members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Executable plan; 2-3 genuine novice participants; evidence-based evaluation and improvements.</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Plan prepared; empirical result criterion blocked.</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Weekly Report</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Le Minh</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All members</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Roster continuity; accurate factual/planned status; task tracking and evidence gates.</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Planned/draft record only.</w:t>
            </w:r>
          </w:p>
        </w:tc>
      </w:tr>
      <w:tr>
        <w:trPr>
          <w:cantSplit/>
        </w:trPr>
        <w:tc>
          <w:tcPr>
            <w:tcW w:type="dxa" w:w="2268"/>
            <w:vAlign w:val="center"/>
            <w:tcMar>
              <w:top w:w="100" w:type="dxa"/>
              <w:start w:w="120" w:type="dxa"/>
              <w:bottom w:w="100" w:type="dxa"/>
              <w:end w:w="120" w:type="dxa"/>
            </w:tcMar>
          </w:tcPr>
          <w:p>
            <w:pPr>
              <w:spacing w:before="20" w:after="40" w:line="252" w:lineRule="auto"/>
            </w:pPr>
            <w:r>
              <w:rPr>
                <w:rFonts w:ascii="Arial" w:hAnsi="Arial"/>
                <w:color w:val="1F2937"/>
                <w:sz w:val="24"/>
              </w:rPr>
              <w:t>Peer Review</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Not assigned</w:t>
            </w:r>
          </w:p>
        </w:tc>
        <w:tc>
          <w:tcPr>
            <w:tcW w:type="dxa" w:w="2551"/>
            <w:vAlign w:val="center"/>
            <w:tcMar>
              <w:top w:w="100" w:type="dxa"/>
              <w:start w:w="120" w:type="dxa"/>
              <w:bottom w:w="100" w:type="dxa"/>
              <w:end w:w="120" w:type="dxa"/>
            </w:tcMar>
          </w:tcPr>
          <w:p>
            <w:pPr>
              <w:spacing w:before="20" w:after="40" w:line="252" w:lineRule="auto"/>
            </w:pPr>
            <w:r>
              <w:rPr>
                <w:rFonts w:ascii="Arial" w:hAnsi="Arial"/>
                <w:color w:val="1F2937"/>
                <w:sz w:val="24"/>
              </w:rPr>
              <w:t>Not applicable</w:t>
            </w:r>
          </w:p>
        </w:tc>
        <w:tc>
          <w:tcPr>
            <w:tcW w:type="dxa" w:w="4649"/>
            <w:vAlign w:val="center"/>
            <w:tcMar>
              <w:top w:w="100" w:type="dxa"/>
              <w:start w:w="120" w:type="dxa"/>
              <w:bottom w:w="100" w:type="dxa"/>
              <w:end w:w="120" w:type="dxa"/>
            </w:tcMar>
          </w:tcPr>
          <w:p>
            <w:pPr>
              <w:spacing w:before="20" w:after="40" w:line="252" w:lineRule="auto"/>
            </w:pPr>
            <w:r>
              <w:rPr>
                <w:rFonts w:ascii="Arial" w:hAnsi="Arial"/>
                <w:color w:val="1F2937"/>
                <w:sz w:val="24"/>
              </w:rPr>
              <w:t>Excluded by explicit user instruction.</w:t>
            </w:r>
          </w:p>
        </w:tc>
        <w:tc>
          <w:tcPr>
            <w:tcW w:type="dxa" w:w="2608"/>
            <w:vAlign w:val="center"/>
            <w:tcMar>
              <w:top w:w="100" w:type="dxa"/>
              <w:start w:w="120" w:type="dxa"/>
              <w:bottom w:w="100" w:type="dxa"/>
              <w:end w:w="120" w:type="dxa"/>
            </w:tcMar>
          </w:tcPr>
          <w:p>
            <w:pPr>
              <w:spacing w:before="20" w:after="40" w:line="252" w:lineRule="auto"/>
            </w:pPr>
            <w:r>
              <w:rPr>
                <w:rFonts w:ascii="Arial" w:hAnsi="Arial"/>
                <w:color w:val="1F2937"/>
                <w:sz w:val="24"/>
              </w:rPr>
              <w:t>Out of scope.</w:t>
            </w:r>
          </w:p>
        </w:tc>
      </w:tr>
    </w:tbl>
    <w:p>
      <w:pPr>
        <w:spacing w:after="20"/>
      </w:pPr>
    </w:p>
    <w:p>
      <w:pPr>
        <w:pStyle w:val="Heading1"/>
      </w:pPr>
      <w:r>
        <w:t>7. Planned Risk and Dependency Register</w:t>
      </w:r>
    </w:p>
    <w:tbl>
      <w:tblPr>
        <w:tblStyle w:val="TableGrid"/>
        <w:tblW w:type="auto" w:w="0"/>
        <w:jc w:val="center"/>
        <w:tblLayout w:type="fixed"/>
        <w:tblLook w:firstColumn="1" w:firstRow="1" w:lastColumn="0" w:lastRow="0" w:noHBand="0" w:noVBand="1" w:val="04A0"/>
      </w:tblPr>
      <w:tblGrid>
        <w:gridCol w:w="3841"/>
        <w:gridCol w:w="3841"/>
        <w:gridCol w:w="3841"/>
        <w:gridCol w:w="3841"/>
      </w:tblGrid>
      <w:tr>
        <w:trPr>
          <w:tblHeader w:val="true"/>
          <w:cantSplit/>
        </w:trPr>
        <w:tc>
          <w:tcPr>
            <w:tcW w:type="dxa" w:w="3628"/>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Risk / dependency</w:t>
            </w:r>
          </w:p>
        </w:tc>
        <w:tc>
          <w:tcPr>
            <w:tcW w:type="dxa" w:w="374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Impact</w:t>
            </w:r>
          </w:p>
        </w:tc>
        <w:tc>
          <w:tcPr>
            <w:tcW w:type="dxa" w:w="5216"/>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Planned control</w:t>
            </w:r>
          </w:p>
        </w:tc>
        <w:tc>
          <w:tcPr>
            <w:tcW w:type="dxa" w:w="204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Owner</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YouTube demo links</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Paper-prototype and improved-prototype video criteria fail.</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Record six prototype videos and the improved-prototype demo; replace markers before submission.</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Team / Le Minh integration</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genuine participant evidence</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Requirement 2 testing result, evaluation, and final selection remain incomplete.</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Recruit 2-3 unbriefed participants; run counterbalanced sessions; retain anonymous notes.</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Testing leads</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No PA3 meeting log</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Weekly reporting cannot claim attendance or decisions.</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Record future checkpoints contemporaneously; keep this version labeled planned/draft.</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Le Minh</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Sketch IDs conflict with final PA2 labels</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Traceability could misrepresent project history.</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Use descriptive PA3 names; reserve F-A/C-A IDs for exact PA2 concepts.</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Le Minh / Trang Minh Nhut</w:t>
            </w:r>
          </w:p>
        </w:tc>
      </w:tr>
      <w:tr>
        <w:trPr>
          <w:cantSplit/>
        </w:trPr>
        <w:tc>
          <w:tcPr>
            <w:tcW w:type="dxa" w:w="3628"/>
            <w:vAlign w:val="center"/>
            <w:tcMar>
              <w:top w:w="100" w:type="dxa"/>
              <w:start w:w="120" w:type="dxa"/>
              <w:bottom w:w="100" w:type="dxa"/>
              <w:end w:w="120" w:type="dxa"/>
            </w:tcMar>
          </w:tcPr>
          <w:p>
            <w:pPr>
              <w:spacing w:before="20" w:after="40" w:line="252" w:lineRule="auto"/>
            </w:pPr>
            <w:r>
              <w:rPr>
                <w:rFonts w:ascii="Arial" w:hAnsi="Arial"/>
                <w:color w:val="1F2937"/>
                <w:sz w:val="26"/>
              </w:rPr>
              <w:t>Peer Review excluded</w:t>
            </w:r>
          </w:p>
        </w:tc>
        <w:tc>
          <w:tcPr>
            <w:tcW w:type="dxa" w:w="3742"/>
            <w:vAlign w:val="center"/>
            <w:tcMar>
              <w:top w:w="100" w:type="dxa"/>
              <w:start w:w="120" w:type="dxa"/>
              <w:bottom w:w="100" w:type="dxa"/>
              <w:end w:w="120" w:type="dxa"/>
            </w:tcMar>
          </w:tcPr>
          <w:p>
            <w:pPr>
              <w:spacing w:before="20" w:after="40" w:line="252" w:lineRule="auto"/>
            </w:pPr>
            <w:r>
              <w:rPr>
                <w:rFonts w:ascii="Arial" w:hAnsi="Arial"/>
                <w:color w:val="1F2937"/>
                <w:sz w:val="26"/>
              </w:rPr>
              <w:t>Known 5% rubric item remains absent.</w:t>
            </w:r>
          </w:p>
        </w:tc>
        <w:tc>
          <w:tcPr>
            <w:tcW w:type="dxa" w:w="5216"/>
            <w:vAlign w:val="center"/>
            <w:tcMar>
              <w:top w:w="100" w:type="dxa"/>
              <w:start w:w="120" w:type="dxa"/>
              <w:bottom w:w="100" w:type="dxa"/>
              <w:end w:w="120" w:type="dxa"/>
            </w:tcMar>
          </w:tcPr>
          <w:p>
            <w:pPr>
              <w:spacing w:before="20" w:after="40" w:line="252" w:lineRule="auto"/>
            </w:pPr>
            <w:r>
              <w:rPr>
                <w:rFonts w:ascii="Arial" w:hAnsi="Arial"/>
                <w:color w:val="1F2937"/>
                <w:sz w:val="26"/>
              </w:rPr>
              <w:t>Report as intentional out-of-scope item; do not create the file.</w:t>
            </w:r>
          </w:p>
        </w:tc>
        <w:tc>
          <w:tcPr>
            <w:tcW w:type="dxa" w:w="2041"/>
            <w:vAlign w:val="center"/>
            <w:tcMar>
              <w:top w:w="100" w:type="dxa"/>
              <w:start w:w="120" w:type="dxa"/>
              <w:bottom w:w="100" w:type="dxa"/>
              <w:end w:w="120" w:type="dxa"/>
            </w:tcMar>
          </w:tcPr>
          <w:p>
            <w:pPr>
              <w:spacing w:before="20" w:after="40" w:line="252" w:lineRule="auto"/>
            </w:pPr>
            <w:r>
              <w:rPr>
                <w:rFonts w:ascii="Arial" w:hAnsi="Arial"/>
                <w:color w:val="1F2937"/>
                <w:sz w:val="26"/>
              </w:rPr>
              <w:t>User instruction</w:t>
            </w:r>
          </w:p>
        </w:tc>
      </w:tr>
    </w:tbl>
    <w:p>
      <w:pPr>
        <w:spacing w:after="20"/>
      </w:pPr>
    </w:p>
    <w:p>
      <w:pPr>
        <w:pStyle w:val="Heading1"/>
      </w:pPr>
      <w:r>
        <w:t>8. Planned QA and Submission Gate</w:t>
      </w:r>
    </w:p>
    <w:tbl>
      <w:tblPr>
        <w:tblStyle w:val="TableGrid"/>
        <w:tblW w:type="auto" w:w="0"/>
        <w:jc w:val="center"/>
        <w:tblLayout w:type="fixed"/>
        <w:tblLook w:firstColumn="1" w:firstRow="1" w:lastColumn="0" w:lastRow="0" w:noHBand="0" w:noVBand="1" w:val="04A0"/>
      </w:tblPr>
      <w:tblGrid>
        <w:gridCol w:w="5121"/>
        <w:gridCol w:w="5121"/>
        <w:gridCol w:w="5121"/>
      </w:tblGrid>
      <w:tr>
        <w:trPr>
          <w:tblHeader w:val="true"/>
          <w:cantSplit/>
        </w:trPr>
        <w:tc>
          <w:tcPr>
            <w:tcW w:type="dxa" w:w="2835"/>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Gate</w:t>
            </w:r>
          </w:p>
        </w:tc>
        <w:tc>
          <w:tcPr>
            <w:tcW w:type="dxa" w:w="8391"/>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Pass condition</w:t>
            </w:r>
          </w:p>
        </w:tc>
        <w:tc>
          <w:tcPr>
            <w:tcW w:type="dxa" w:w="3402"/>
            <w:vAlign w:val="center"/>
            <w:tcMar>
              <w:top w:w="100" w:type="dxa"/>
              <w:start w:w="120" w:type="dxa"/>
              <w:bottom w:w="100" w:type="dxa"/>
              <w:end w:w="120" w:type="dxa"/>
            </w:tcMar>
            <w:shd w:fill="123B65"/>
          </w:tcPr>
          <w:p>
            <w:pPr>
              <w:spacing w:before="20" w:after="40" w:line="252" w:lineRule="auto"/>
            </w:pPr>
            <w:r>
              <w:rPr>
                <w:rFonts w:ascii="Arial" w:hAnsi="Arial"/>
                <w:b/>
                <w:color w:val="FFFFFF"/>
                <w:sz w:val="26"/>
              </w:rPr>
              <w:t>Current status</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Prototype coverage</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Two scenarios, three distinct alternatives each, six readable embedded sketches.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Ready for document QA.</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Traceability</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Claims map to final PA1/PA2 evidence and exact final-PA2 identifiers.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Ready; label conflict controlled.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YouTube demos</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Six prototype links on first page and best-improved link in testing report.</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Human testing</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2-3 genuine unbriefed participants with systematic qualitative records.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Best selection</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Supported by real task evidence and improvement/retest reasoning.</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Blocked; provisional only.</w:t>
            </w:r>
          </w:p>
        </w:tc>
      </w:tr>
      <w:tr>
        <w:trPr>
          <w:cantSplit/>
        </w:trPr>
        <w:tc>
          <w:tcPr>
            <w:tcW w:type="dxa" w:w="2835"/>
            <w:vAlign w:val="center"/>
            <w:tcMar>
              <w:top w:w="100" w:type="dxa"/>
              <w:start w:w="120" w:type="dxa"/>
              <w:bottom w:w="100" w:type="dxa"/>
              <w:end w:w="120" w:type="dxa"/>
            </w:tcMar>
          </w:tcPr>
          <w:p>
            <w:pPr>
              <w:spacing w:before="20" w:after="40" w:line="252" w:lineRule="auto"/>
            </w:pPr>
            <w:r>
              <w:rPr>
                <w:rFonts w:ascii="Arial" w:hAnsi="Arial"/>
                <w:color w:val="1F2937"/>
                <w:sz w:val="26"/>
              </w:rPr>
              <w:t>Document package</w:t>
            </w:r>
          </w:p>
        </w:tc>
        <w:tc>
          <w:tcPr>
            <w:tcW w:type="dxa" w:w="8391"/>
            <w:vAlign w:val="center"/>
            <w:tcMar>
              <w:top w:w="100" w:type="dxa"/>
              <w:start w:w="120" w:type="dxa"/>
              <w:bottom w:w="100" w:type="dxa"/>
              <w:end w:w="120" w:type="dxa"/>
            </w:tcMar>
          </w:tcPr>
          <w:p>
            <w:pPr>
              <w:spacing w:before="20" w:after="40" w:line="252" w:lineRule="auto"/>
            </w:pPr>
            <w:r>
              <w:rPr>
                <w:rFonts w:ascii="Arial" w:hAnsi="Arial"/>
                <w:color w:val="1F2937"/>
                <w:sz w:val="26"/>
              </w:rPr>
              <w:t>Three valid DOCX files, no final PDFs, no Peer Review, clean render and integrity checks.</w:t>
            </w:r>
          </w:p>
        </w:tc>
        <w:tc>
          <w:tcPr>
            <w:tcW w:type="dxa" w:w="3402"/>
            <w:vAlign w:val="center"/>
            <w:tcMar>
              <w:top w:w="100" w:type="dxa"/>
              <w:start w:w="120" w:type="dxa"/>
              <w:bottom w:w="100" w:type="dxa"/>
              <w:end w:w="120" w:type="dxa"/>
            </w:tcMar>
          </w:tcPr>
          <w:p>
            <w:pPr>
              <w:spacing w:before="20" w:after="40" w:line="252" w:lineRule="auto"/>
            </w:pPr>
            <w:r>
              <w:rPr>
                <w:rFonts w:ascii="Arial" w:hAnsi="Arial"/>
                <w:color w:val="1F2937"/>
                <w:sz w:val="26"/>
              </w:rPr>
              <w:t>Pending final QA.</w:t>
            </w:r>
          </w:p>
        </w:tc>
      </w:tr>
    </w:tbl>
    <w:p>
      <w:pPr>
        <w:spacing w:after="20"/>
      </w:pPr>
    </w:p>
    <w:p>
      <w:pPr>
        <w:pStyle w:val="Heading1"/>
      </w:pPr>
      <w:r>
        <w:t>9. Resume Instructions</w:t>
      </w:r>
    </w:p>
    <w:p>
      <w:pPr>
        <w:pStyle w:val="ListNumber"/>
      </w:pPr>
      <w:r>
        <w:rPr>
          <w:rFonts w:ascii="Arial" w:hAnsi="Arial"/>
          <w:color w:val="1F2937"/>
          <w:sz w:val="28"/>
        </w:rPr>
        <w:t>Record six prototype demos and insert their real YouTube links on the Paper Prototypes first page.</w:t>
      </w:r>
    </w:p>
    <w:p>
      <w:pPr>
        <w:pStyle w:val="ListNumber"/>
      </w:pPr>
      <w:r>
        <w:rPr>
          <w:rFonts w:ascii="Arial" w:hAnsi="Arial"/>
          <w:color w:val="1F2937"/>
          <w:sz w:val="28"/>
        </w:rPr>
        <w:t>Recruit 2-3 participants with no prior prototype knowledge and assign the counterbalanced orders.</w:t>
      </w:r>
    </w:p>
    <w:p>
      <w:pPr>
        <w:pStyle w:val="ListNumber"/>
      </w:pPr>
      <w:r>
        <w:rPr>
          <w:rFonts w:ascii="Arial" w:hAnsi="Arial"/>
          <w:color w:val="1F2937"/>
          <w:sz w:val="28"/>
        </w:rPr>
        <w:t>Run sessions using the moderator script and observation sheet; preserve anonymous raw notes.</w:t>
      </w:r>
    </w:p>
    <w:p>
      <w:pPr>
        <w:pStyle w:val="ListNumber"/>
      </w:pPr>
      <w:r>
        <w:rPr>
          <w:rFonts w:ascii="Arial" w:hAnsi="Arial"/>
          <w:color w:val="1F2937"/>
          <w:sz w:val="28"/>
        </w:rPr>
        <w:t>Replace the empty real-results tables, complete evidence/feedback/interpretation evaluation, and select only if supported.</w:t>
      </w:r>
    </w:p>
    <w:p>
      <w:pPr>
        <w:pStyle w:val="ListNumber"/>
      </w:pPr>
      <w:r>
        <w:rPr>
          <w:rFonts w:ascii="Arial" w:hAnsi="Arial"/>
          <w:color w:val="1F2937"/>
          <w:sz w:val="28"/>
        </w:rPr>
        <w:t>Revise and retest the selected concept; record the improved-prototype YouTube link.</w:t>
      </w:r>
    </w:p>
    <w:p>
      <w:pPr>
        <w:pStyle w:val="ListNumber"/>
      </w:pPr>
      <w:r>
        <w:rPr>
          <w:rFonts w:ascii="Arial" w:hAnsi="Arial"/>
          <w:color w:val="1F2937"/>
          <w:sz w:val="28"/>
        </w:rPr>
        <w:t>If real PA3 coordination occurs, replace planned checkpoint records with contemporaneous factual records and evidence.</w:t>
      </w:r>
    </w:p>
    <w:p>
      <w:pPr>
        <w:pStyle w:val="ListNumber"/>
      </w:pPr>
      <w:r>
        <w:rPr>
          <w:rFonts w:ascii="Arial" w:hAnsi="Arial"/>
          <w:color w:val="1F2937"/>
          <w:sz w:val="28"/>
        </w:rPr>
        <w:t>Run final DOCX structural and visual QA; submit only the instructor-required package format after user approval.</w:t>
      </w:r>
    </w:p>
    <w:sectPr w:rsidR="00000000" w:rsidSect="00034616">
      <w:headerReference w:type="default" r:id="rId9"/>
      <w:footerReference w:type="default" r:id="rId10"/>
      <w:pgSz w:w="16838" w:h="11906" w:orient="landscape"/>
      <w:pgMar w:top="737" w:right="737" w:bottom="737" w:left="73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323B7" w14:textId="77777777" w:rsidR="00000000" w:rsidRDefault="00464C2B">
      <w:pPr>
        <w:spacing w:after="0" w:line="240" w:lineRule="auto"/>
      </w:pPr>
      <w:r>
        <w:separator/>
      </w:r>
    </w:p>
  </w:endnote>
  <w:endnote w:type="continuationSeparator" w:id="0">
    <w:p w14:paraId="08285BAC" w14:textId="77777777" w:rsidR="00000000" w:rsidRDefault="0046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1FB9" w14:textId="77777777" w:rsidR="00BD58E8" w:rsidRDefault="00464C2B">
    <w:pPr>
      <w:pStyle w:val="Footer"/>
      <w:jc w:val="center"/>
    </w:pPr>
    <w:r>
      <w:rPr>
        <w:rFonts w:ascii="Arial" w:hAnsi="Arial"/>
        <w:color w:val="5B6573"/>
        <w:sz w:val="22"/>
      </w:rPr>
      <w:t xml:space="preserve">WeeklyReport  |  Group10  |  </w:t>
    </w:r>
    <w:r>
      <w:rPr>
        <w:rFonts w:ascii="Arial" w:hAnsi="Arial"/>
        <w:color w:val="5B6573"/>
        <w:sz w:val="22"/>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6C8B7" w14:textId="77777777" w:rsidR="00000000" w:rsidRDefault="00464C2B">
      <w:pPr>
        <w:spacing w:after="0" w:line="240" w:lineRule="auto"/>
      </w:pPr>
      <w:r>
        <w:separator/>
      </w:r>
    </w:p>
  </w:footnote>
  <w:footnote w:type="continuationSeparator" w:id="0">
    <w:p w14:paraId="3F42C428" w14:textId="77777777" w:rsidR="00000000" w:rsidRDefault="00464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AA82B" w14:textId="77777777" w:rsidR="00BD58E8" w:rsidRDefault="00464C2B">
    <w:pPr>
      <w:pStyle w:val="Header"/>
      <w:jc w:val="left"/>
    </w:pPr>
    <w:r>
      <w:rPr>
        <w:rFonts w:ascii="Arial" w:hAnsi="Arial"/>
        <w:b/>
        <w:color w:val="123B65"/>
        <w:sz w:val="24"/>
      </w:rPr>
      <w:t>GROUP10  |  CSC13112 UI/UX DESIGN  |  WEEKLYREPORT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C2B"/>
    <w:rsid w:val="00AA1D8D"/>
    <w:rsid w:val="00B47730"/>
    <w:rsid w:val="00BD58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EF01BE"/>
  <w14:defaultImageDpi w14:val="300"/>
  <w15:docId w15:val="{E3BAB4A4-7430-4779-99B8-863F5A78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hAnsi="Arial"/>
      <w:color w:val="1F2937"/>
      <w:sz w:val="28"/>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23B65"/>
      <w:sz w:val="5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D70A2"/>
      <w:sz w:val="4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7F35"/>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23B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before="0"/>
    </w:pPr>
    <w:rPr>
      <w:rFonts w:asciiTheme="majorHAnsi" w:eastAsiaTheme="majorEastAsia" w:hAnsiTheme="majorHAnsi" w:cstheme="majorBidi" w:ascii="Arial" w:hAnsi="Arial"/>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70"/>
      <w:contextualSpacing/>
    </w:pPr>
    <w:rPr>
      <w:rFonts w:ascii="Arial" w:hAnsi="Arial"/>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70"/>
      <w:contextualSpacing/>
    </w:pPr>
    <w:rPr>
      <w:rFonts w:ascii="Arial" w:hAnsi="Arial"/>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2343</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 PA3 - Weekly Report Draft / Planned Two-Week Continuation</dc:title>
  <dc:subject>CSC13112 UI/UX Design Project Assignment 3</dc:subject>
  <dc:creator>Group10</dc:creator>
  <cp:keywords/>
  <dc:description>generated by python-docx</dc:description>
  <cp:lastModifiedBy>LÊ MINH</cp:lastModifiedBy>
  <cp:revision>2</cp:revision>
  <dcterms:created xsi:type="dcterms:W3CDTF">2013-12-23T23:15:00Z</dcterms:created>
  <dcterms:modified xsi:type="dcterms:W3CDTF">2026-08-09T20:46:00Z</dcterms:modified>
  <cp:category/>
</cp:coreProperties>
</file>