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300"/>
        <w:jc w:val="center"/>
      </w:pPr>
      <w:r>
        <w:rPr>
          <w:rFonts w:ascii="Arial" w:hAnsi="Arial"/>
          <w:b/>
          <w:color w:val="C66A1B"/>
          <w:sz w:val="28"/>
        </w:rPr>
        <w:t>PROJECT ASSIGNMENT 3</w:t>
      </w:r>
    </w:p>
    <w:p>
      <w:pPr>
        <w:pStyle w:val="Title"/>
        <w:jc w:val="center"/>
      </w:pPr>
      <w:r>
        <w:rPr>
          <w:rFonts w:ascii="Arial" w:hAnsi="Arial"/>
          <w:b/>
          <w:color w:val="123B65"/>
          <w:sz w:val="56"/>
        </w:rPr>
        <w:t>Group10-PA3 Weekly Report</w:t>
      </w:r>
    </w:p>
    <w:p>
      <w:pPr>
        <w:pStyle w:val="Subtitle"/>
        <w:jc w:val="center"/>
      </w:pPr>
      <w:r>
        <w:rPr>
          <w:rFonts w:ascii="Arial" w:hAnsi="Arial"/>
          <w:color w:val="5B6573"/>
          <w:sz w:val="28"/>
        </w:rPr>
        <w:t>Weekly Report Draft / Planned Two-Week Continuation</w:t>
      </w:r>
    </w:p>
    <w:p>
      <w:pPr>
        <w:jc w:val="center"/>
      </w:pPr>
      <w:r>
        <w:rPr>
          <w:rFonts w:ascii="Arial" w:hAnsi="Arial"/>
          <w:b/>
          <w:color w:val="9B1C1C"/>
          <w:sz w:val="28"/>
        </w:rPr>
        <w:t>PLANNED RECORD - NO ACTUAL PA3 MEETING LOGS FOUND</w:t>
      </w:r>
    </w:p>
    <w:tbl>
      <w:tblPr>
        <w:tblStyle w:val="TableGrid"/>
        <w:tblW w:type="auto" w:w="0"/>
        <w:jc w:val="center"/>
        <w:tblLayout w:type="fixed"/>
        <w:tblLook w:firstColumn="1" w:firstRow="1" w:lastColumn="0" w:lastRow="0" w:noHBand="0" w:noVBand="1" w:val="04A0"/>
      </w:tblPr>
      <w:tblGrid>
        <w:gridCol w:w="7682"/>
        <w:gridCol w:w="7682"/>
      </w:tblGrid>
      <w:tr>
        <w:trPr>
          <w:tblHeader w:val="true"/>
          <w:cantSplit/>
        </w:trPr>
        <w:tc>
          <w:tcPr>
            <w:tcW w:type="dxa" w:w="1814"/>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Field</w:t>
            </w:r>
          </w:p>
        </w:tc>
        <w:tc>
          <w:tcPr>
            <w:tcW w:type="dxa" w:w="7030"/>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Record</w:t>
            </w:r>
          </w:p>
        </w:tc>
      </w:tr>
      <w:tr>
        <w:trPr>
          <w:cantSplit/>
        </w:trPr>
        <w:tc>
          <w:tcPr>
            <w:tcW w:type="dxa" w:w="1814"/>
            <w:vAlign w:val="center"/>
            <w:tcMar>
              <w:top w:w="100" w:type="dxa"/>
              <w:start w:w="120" w:type="dxa"/>
              <w:bottom w:w="100" w:type="dxa"/>
              <w:end w:w="120" w:type="dxa"/>
            </w:tcMar>
          </w:tcPr>
          <w:p>
            <w:pPr>
              <w:spacing w:before="20" w:after="40" w:line="252" w:lineRule="auto"/>
            </w:pPr>
            <w:r>
              <w:rPr>
                <w:rFonts w:ascii="Arial" w:hAnsi="Arial"/>
                <w:color w:val="1F2937"/>
                <w:sz w:val="26"/>
              </w:rPr>
              <w:t>Course</w:t>
            </w:r>
          </w:p>
        </w:tc>
        <w:tc>
          <w:tcPr>
            <w:tcW w:type="dxa" w:w="7030"/>
            <w:vAlign w:val="center"/>
            <w:tcMar>
              <w:top w:w="100" w:type="dxa"/>
              <w:start w:w="120" w:type="dxa"/>
              <w:bottom w:w="100" w:type="dxa"/>
              <w:end w:w="120" w:type="dxa"/>
            </w:tcMar>
          </w:tcPr>
          <w:p>
            <w:pPr>
              <w:spacing w:before="20" w:after="40" w:line="252" w:lineRule="auto"/>
            </w:pPr>
            <w:r>
              <w:rPr>
                <w:rFonts w:ascii="Arial" w:hAnsi="Arial"/>
                <w:color w:val="1F2937"/>
                <w:sz w:val="26"/>
              </w:rPr>
              <w:t>CSC13112 - UI/UX Design, FIT-HCMUS</w:t>
            </w:r>
          </w:p>
        </w:tc>
      </w:tr>
      <w:tr>
        <w:trPr>
          <w:cantSplit/>
        </w:trPr>
        <w:tc>
          <w:tcPr>
            <w:tcW w:type="dxa" w:w="1814"/>
            <w:vAlign w:val="center"/>
            <w:tcMar>
              <w:top w:w="100" w:type="dxa"/>
              <w:start w:w="120" w:type="dxa"/>
              <w:bottom w:w="100" w:type="dxa"/>
              <w:end w:w="120" w:type="dxa"/>
            </w:tcMar>
          </w:tcPr>
          <w:p>
            <w:pPr>
              <w:spacing w:before="20" w:after="40" w:line="252" w:lineRule="auto"/>
            </w:pPr>
            <w:r>
              <w:rPr>
                <w:rFonts w:ascii="Arial" w:hAnsi="Arial"/>
                <w:color w:val="1F2937"/>
                <w:sz w:val="26"/>
              </w:rPr>
              <w:t>Group</w:t>
            </w:r>
          </w:p>
        </w:tc>
        <w:tc>
          <w:tcPr>
            <w:tcW w:type="dxa" w:w="7030"/>
            <w:vAlign w:val="center"/>
            <w:tcMar>
              <w:top w:w="100" w:type="dxa"/>
              <w:start w:w="120" w:type="dxa"/>
              <w:bottom w:w="100" w:type="dxa"/>
              <w:end w:w="120" w:type="dxa"/>
            </w:tcMar>
          </w:tcPr>
          <w:p>
            <w:pPr>
              <w:spacing w:before="20" w:after="40" w:line="252" w:lineRule="auto"/>
            </w:pPr>
            <w:r>
              <w:rPr>
                <w:rFonts w:ascii="Arial" w:hAnsi="Arial"/>
                <w:color w:val="1F2937"/>
                <w:sz w:val="26"/>
              </w:rPr>
              <w:t>Group10</w:t>
            </w:r>
          </w:p>
        </w:tc>
      </w:tr>
      <w:tr>
        <w:trPr>
          <w:cantSplit/>
        </w:trPr>
        <w:tc>
          <w:tcPr>
            <w:tcW w:type="dxa" w:w="1814"/>
            <w:vAlign w:val="center"/>
            <w:tcMar>
              <w:top w:w="100" w:type="dxa"/>
              <w:start w:w="120" w:type="dxa"/>
              <w:bottom w:w="100" w:type="dxa"/>
              <w:end w:w="120" w:type="dxa"/>
            </w:tcMar>
          </w:tcPr>
          <w:p>
            <w:pPr>
              <w:spacing w:before="20" w:after="40" w:line="252" w:lineRule="auto"/>
            </w:pPr>
            <w:r>
              <w:rPr>
                <w:rFonts w:ascii="Arial" w:hAnsi="Arial"/>
                <w:color w:val="1F2937"/>
                <w:sz w:val="26"/>
              </w:rPr>
              <w:t>Team</w:t>
            </w:r>
          </w:p>
        </w:tc>
        <w:tc>
          <w:tcPr>
            <w:tcW w:type="dxa" w:w="7030"/>
            <w:vAlign w:val="center"/>
            <w:tcMar>
              <w:top w:w="100" w:type="dxa"/>
              <w:start w:w="120" w:type="dxa"/>
              <w:bottom w:w="100" w:type="dxa"/>
              <w:end w:w="120" w:type="dxa"/>
            </w:tcMar>
          </w:tcPr>
          <w:p>
            <w:pPr>
              <w:spacing w:before="20" w:after="40" w:line="252" w:lineRule="auto"/>
            </w:pPr>
            <w:r>
              <w:rPr>
                <w:rFonts w:ascii="Arial" w:hAnsi="Arial"/>
                <w:color w:val="1F2937"/>
                <w:sz w:val="26"/>
              </w:rPr>
              <w:t>Le Minh (21127645); Nguyen Vu Bach (21127224); Pham Nguyen Gia Bao (20127119); Trang Minh Nhut (22127318)</w:t>
            </w:r>
          </w:p>
        </w:tc>
      </w:tr>
      <w:tr>
        <w:trPr>
          <w:cantSplit/>
        </w:trPr>
        <w:tc>
          <w:tcPr>
            <w:tcW w:type="dxa" w:w="1814"/>
            <w:vAlign w:val="center"/>
            <w:tcMar>
              <w:top w:w="100" w:type="dxa"/>
              <w:start w:w="120" w:type="dxa"/>
              <w:bottom w:w="100" w:type="dxa"/>
              <w:end w:w="120" w:type="dxa"/>
            </w:tcMar>
          </w:tcPr>
          <w:p>
            <w:pPr>
              <w:spacing w:before="20" w:after="40" w:line="252" w:lineRule="auto"/>
            </w:pPr>
            <w:r>
              <w:rPr>
                <w:rFonts w:ascii="Arial" w:hAnsi="Arial"/>
                <w:color w:val="1F2937"/>
                <w:sz w:val="26"/>
              </w:rPr>
              <w:t>Scope</w:t>
            </w:r>
          </w:p>
        </w:tc>
        <w:tc>
          <w:tcPr>
            <w:tcW w:type="dxa" w:w="7030"/>
            <w:vAlign w:val="center"/>
            <w:tcMar>
              <w:top w:w="100" w:type="dxa"/>
              <w:start w:w="120" w:type="dxa"/>
              <w:bottom w:w="100" w:type="dxa"/>
              <w:end w:w="120" w:type="dxa"/>
            </w:tcMar>
          </w:tcPr>
          <w:p>
            <w:pPr>
              <w:spacing w:before="20" w:after="40" w:line="252" w:lineRule="auto"/>
            </w:pPr>
            <w:r>
              <w:rPr>
                <w:rFonts w:ascii="Arial" w:hAnsi="Arial"/>
                <w:color w:val="1F2937"/>
                <w:sz w:val="26"/>
              </w:rPr>
              <w:t>FIFA.com and Chess.com</w:t>
            </w:r>
          </w:p>
        </w:tc>
      </w:tr>
    </w:tbl>
    <w:p>
      <w:pPr>
        <w:spacing w:after="20"/>
      </w:pPr>
    </w:p>
    <w:p>
      <w:r>
        <w:br w:type="page"/>
      </w:r>
    </w:p>
    <w:p>
      <w:pPr>
        <w:pStyle w:val="Heading1"/>
      </w:pPr>
      <w:r>
        <w:t>1. Evidence Status and Reporting Boundary</w:t>
      </w:r>
    </w:p>
    <w:tbl>
      <w:tblPr>
        <w:tblStyle w:val="TableGrid"/>
        <w:tblW w:type="auto" w:w="0"/>
        <w:tblLook w:firstColumn="1" w:firstRow="1" w:lastColumn="0" w:lastRow="0" w:noHBand="0" w:noVBand="1" w:val="04A0"/>
      </w:tblPr>
      <w:tblGrid>
        <w:gridCol w:w="15364"/>
      </w:tblGrid>
      <w:tr>
        <w:tc>
          <w:tcPr>
            <w:tcW w:type="dxa" w:w="15364"/>
            <w:shd w:fill="FFF1F1"/>
            <w:tcMar>
              <w:top w:w="140" w:type="dxa"/>
              <w:start w:w="170" w:type="dxa"/>
              <w:bottom w:w="140" w:type="dxa"/>
              <w:end w:w="170" w:type="dxa"/>
            </w:tcMar>
          </w:tcPr>
          <w:p>
            <w:r>
              <w:rPr>
                <w:rFonts w:ascii="Arial" w:hAnsi="Arial"/>
                <w:color w:val="1F2937"/>
                <w:sz w:val="28"/>
              </w:rPr>
              <w:t>This report is a planned two-week continuation after PA2 evidence audited through 30 July 2026. No contemporaneous PA3 meeting logs, attendance records, minutes, completed testing notes, or member completion confirmations were found. Every item below is therefore a plan, assignment, or acceptance target—not a historical claim.</w:t>
            </w:r>
          </w:p>
        </w:tc>
      </w:tr>
    </w:tbl>
    <w:p>
      <w:pPr>
        <w:pStyle w:val="Heading1"/>
      </w:pPr>
      <w:r>
        <w:t>2. Team Roster and Continuing Roles</w:t>
      </w: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238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Member</w:t>
            </w:r>
          </w:p>
        </w:tc>
        <w:tc>
          <w:tcPr>
            <w:tcW w:type="dxa" w:w="170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Student ID</w:t>
            </w:r>
          </w:p>
        </w:tc>
        <w:tc>
          <w:tcPr>
            <w:tcW w:type="dxa" w:w="4082"/>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Continuing role</w:t>
            </w:r>
          </w:p>
        </w:tc>
        <w:tc>
          <w:tcPr>
            <w:tcW w:type="dxa" w:w="5783"/>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PA3 focus</w:t>
            </w:r>
          </w:p>
        </w:tc>
      </w:tr>
      <w:tr>
        <w:trPr>
          <w:cantSplit/>
        </w:trPr>
        <w:tc>
          <w:tcPr>
            <w:tcW w:type="dxa" w:w="2381"/>
            <w:vAlign w:val="center"/>
            <w:tcMar>
              <w:top w:w="100" w:type="dxa"/>
              <w:start w:w="120" w:type="dxa"/>
              <w:bottom w:w="100" w:type="dxa"/>
              <w:end w:w="120" w:type="dxa"/>
            </w:tcMar>
          </w:tcPr>
          <w:p>
            <w:pPr>
              <w:spacing w:before="20" w:after="40" w:line="252" w:lineRule="auto"/>
            </w:pPr>
            <w:r>
              <w:rPr>
                <w:rFonts w:ascii="Arial" w:hAnsi="Arial"/>
                <w:color w:val="1F2937"/>
                <w:sz w:val="26"/>
              </w:rPr>
              <w:t>Le Minh</w:t>
            </w:r>
          </w:p>
        </w:tc>
        <w:tc>
          <w:tcPr>
            <w:tcW w:type="dxa" w:w="1701"/>
            <w:vAlign w:val="center"/>
            <w:tcMar>
              <w:top w:w="100" w:type="dxa"/>
              <w:start w:w="120" w:type="dxa"/>
              <w:bottom w:w="100" w:type="dxa"/>
              <w:end w:w="120" w:type="dxa"/>
            </w:tcMar>
          </w:tcPr>
          <w:p>
            <w:pPr>
              <w:spacing w:before="20" w:after="40" w:line="252" w:lineRule="auto"/>
            </w:pPr>
            <w:r>
              <w:rPr>
                <w:rFonts w:ascii="Arial" w:hAnsi="Arial"/>
                <w:color w:val="1F2937"/>
                <w:sz w:val="26"/>
              </w:rPr>
              <w:t>21127645</w:t>
            </w:r>
          </w:p>
        </w:tc>
        <w:tc>
          <w:tcPr>
            <w:tcW w:type="dxa" w:w="4082"/>
            <w:vAlign w:val="center"/>
            <w:tcMar>
              <w:top w:w="100" w:type="dxa"/>
              <w:start w:w="120" w:type="dxa"/>
              <w:bottom w:w="100" w:type="dxa"/>
              <w:end w:w="120" w:type="dxa"/>
            </w:tcMar>
          </w:tcPr>
          <w:p>
            <w:pPr>
              <w:spacing w:before="20" w:after="40" w:line="252" w:lineRule="auto"/>
            </w:pPr>
            <w:r>
              <w:rPr>
                <w:rFonts w:ascii="Arial" w:hAnsi="Arial"/>
                <w:color w:val="1F2937"/>
                <w:sz w:val="26"/>
              </w:rPr>
              <w:t>Project Coordinator and Integration Lead</w:t>
            </w:r>
          </w:p>
        </w:tc>
        <w:tc>
          <w:tcPr>
            <w:tcW w:type="dxa" w:w="5783"/>
            <w:vAlign w:val="center"/>
            <w:tcMar>
              <w:top w:w="100" w:type="dxa"/>
              <w:start w:w="120" w:type="dxa"/>
              <w:bottom w:w="100" w:type="dxa"/>
              <w:end w:w="120" w:type="dxa"/>
            </w:tcMar>
          </w:tcPr>
          <w:p>
            <w:pPr>
              <w:spacing w:before="20" w:after="40" w:line="252" w:lineRule="auto"/>
            </w:pPr>
            <w:r>
              <w:rPr>
                <w:rFonts w:ascii="Arial" w:hAnsi="Arial"/>
                <w:color w:val="1F2937"/>
                <w:sz w:val="26"/>
              </w:rPr>
              <w:t>Evidence gate, cross-report traceability, final integration and submission QA</w:t>
            </w:r>
          </w:p>
        </w:tc>
      </w:tr>
      <w:tr>
        <w:trPr>
          <w:cantSplit/>
        </w:trPr>
        <w:tc>
          <w:tcPr>
            <w:tcW w:type="dxa" w:w="2381"/>
            <w:vAlign w:val="center"/>
            <w:tcMar>
              <w:top w:w="100" w:type="dxa"/>
              <w:start w:w="120" w:type="dxa"/>
              <w:bottom w:w="100" w:type="dxa"/>
              <w:end w:w="120" w:type="dxa"/>
            </w:tcMar>
          </w:tcPr>
          <w:p>
            <w:pPr>
              <w:spacing w:before="20" w:after="40" w:line="252" w:lineRule="auto"/>
            </w:pPr>
            <w:r>
              <w:rPr>
                <w:rFonts w:ascii="Arial" w:hAnsi="Arial"/>
                <w:color w:val="1F2937"/>
                <w:sz w:val="26"/>
              </w:rPr>
              <w:t>Nguyen Vu Bach</w:t>
            </w:r>
          </w:p>
        </w:tc>
        <w:tc>
          <w:tcPr>
            <w:tcW w:type="dxa" w:w="1701"/>
            <w:vAlign w:val="center"/>
            <w:tcMar>
              <w:top w:w="100" w:type="dxa"/>
              <w:start w:w="120" w:type="dxa"/>
              <w:bottom w:w="100" w:type="dxa"/>
              <w:end w:w="120" w:type="dxa"/>
            </w:tcMar>
          </w:tcPr>
          <w:p>
            <w:pPr>
              <w:spacing w:before="20" w:after="40" w:line="252" w:lineRule="auto"/>
            </w:pPr>
            <w:r>
              <w:rPr>
                <w:rFonts w:ascii="Arial" w:hAnsi="Arial"/>
                <w:color w:val="1F2937"/>
                <w:sz w:val="26"/>
              </w:rPr>
              <w:t>21127224</w:t>
            </w:r>
          </w:p>
        </w:tc>
        <w:tc>
          <w:tcPr>
            <w:tcW w:type="dxa" w:w="4082"/>
            <w:vAlign w:val="center"/>
            <w:tcMar>
              <w:top w:w="100" w:type="dxa"/>
              <w:start w:w="120" w:type="dxa"/>
              <w:bottom w:w="100" w:type="dxa"/>
              <w:end w:w="120" w:type="dxa"/>
            </w:tcMar>
          </w:tcPr>
          <w:p>
            <w:pPr>
              <w:spacing w:before="20" w:after="40" w:line="252" w:lineRule="auto"/>
            </w:pPr>
            <w:r>
              <w:rPr>
                <w:rFonts w:ascii="Arial" w:hAnsi="Arial"/>
                <w:color w:val="1F2937"/>
                <w:sz w:val="26"/>
              </w:rPr>
              <w:t>FIFA.com Research Lead</w:t>
            </w:r>
          </w:p>
        </w:tc>
        <w:tc>
          <w:tcPr>
            <w:tcW w:type="dxa" w:w="5783"/>
            <w:vAlign w:val="center"/>
            <w:tcMar>
              <w:top w:w="100" w:type="dxa"/>
              <w:start w:w="120" w:type="dxa"/>
              <w:bottom w:w="100" w:type="dxa"/>
              <w:end w:w="120" w:type="dxa"/>
            </w:tcMar>
          </w:tcPr>
          <w:p>
            <w:pPr>
              <w:spacing w:before="20" w:after="40" w:line="252" w:lineRule="auto"/>
            </w:pPr>
            <w:r>
              <w:rPr>
                <w:rFonts w:ascii="Arial" w:hAnsi="Arial"/>
                <w:color w:val="1F2937"/>
                <w:sz w:val="26"/>
              </w:rPr>
              <w:t>FIFA alternatives, FIFA task script, source/claim verification</w:t>
            </w:r>
          </w:p>
        </w:tc>
      </w:tr>
      <w:tr>
        <w:trPr>
          <w:cantSplit/>
        </w:trPr>
        <w:tc>
          <w:tcPr>
            <w:tcW w:type="dxa" w:w="2381"/>
            <w:vAlign w:val="center"/>
            <w:tcMar>
              <w:top w:w="100" w:type="dxa"/>
              <w:start w:w="120" w:type="dxa"/>
              <w:bottom w:w="100" w:type="dxa"/>
              <w:end w:w="120" w:type="dxa"/>
            </w:tcMar>
          </w:tcPr>
          <w:p>
            <w:pPr>
              <w:spacing w:before="20" w:after="40" w:line="252" w:lineRule="auto"/>
            </w:pPr>
            <w:r>
              <w:rPr>
                <w:rFonts w:ascii="Arial" w:hAnsi="Arial"/>
                <w:color w:val="1F2937"/>
                <w:sz w:val="26"/>
              </w:rPr>
              <w:t>Pham Nguyen Gia Bao</w:t>
            </w:r>
          </w:p>
        </w:tc>
        <w:tc>
          <w:tcPr>
            <w:tcW w:type="dxa" w:w="1701"/>
            <w:vAlign w:val="center"/>
            <w:tcMar>
              <w:top w:w="100" w:type="dxa"/>
              <w:start w:w="120" w:type="dxa"/>
              <w:bottom w:w="100" w:type="dxa"/>
              <w:end w:w="120" w:type="dxa"/>
            </w:tcMar>
          </w:tcPr>
          <w:p>
            <w:pPr>
              <w:spacing w:before="20" w:after="40" w:line="252" w:lineRule="auto"/>
            </w:pPr>
            <w:r>
              <w:rPr>
                <w:rFonts w:ascii="Arial" w:hAnsi="Arial"/>
                <w:color w:val="1F2937"/>
                <w:sz w:val="26"/>
              </w:rPr>
              <w:t>20127119</w:t>
            </w:r>
          </w:p>
        </w:tc>
        <w:tc>
          <w:tcPr>
            <w:tcW w:type="dxa" w:w="4082"/>
            <w:vAlign w:val="center"/>
            <w:tcMar>
              <w:top w:w="100" w:type="dxa"/>
              <w:start w:w="120" w:type="dxa"/>
              <w:bottom w:w="100" w:type="dxa"/>
              <w:end w:w="120" w:type="dxa"/>
            </w:tcMar>
          </w:tcPr>
          <w:p>
            <w:pPr>
              <w:spacing w:before="20" w:after="40" w:line="252" w:lineRule="auto"/>
            </w:pPr>
            <w:r>
              <w:rPr>
                <w:rFonts w:ascii="Arial" w:hAnsi="Arial"/>
                <w:color w:val="1F2937"/>
                <w:sz w:val="26"/>
              </w:rPr>
              <w:t>Chess.com Research Lead</w:t>
            </w:r>
          </w:p>
        </w:tc>
        <w:tc>
          <w:tcPr>
            <w:tcW w:type="dxa" w:w="5783"/>
            <w:vAlign w:val="center"/>
            <w:tcMar>
              <w:top w:w="100" w:type="dxa"/>
              <w:start w:w="120" w:type="dxa"/>
              <w:bottom w:w="100" w:type="dxa"/>
              <w:end w:w="120" w:type="dxa"/>
            </w:tcMar>
          </w:tcPr>
          <w:p>
            <w:pPr>
              <w:spacing w:before="20" w:after="40" w:line="252" w:lineRule="auto"/>
            </w:pPr>
            <w:r>
              <w:rPr>
                <w:rFonts w:ascii="Arial" w:hAnsi="Arial"/>
                <w:color w:val="1F2937"/>
                <w:sz w:val="26"/>
              </w:rPr>
              <w:t>Chess alternatives, Chess task script, explanation/practice review</w:t>
            </w:r>
          </w:p>
        </w:tc>
      </w:tr>
      <w:tr>
        <w:trPr>
          <w:cantSplit/>
        </w:trPr>
        <w:tc>
          <w:tcPr>
            <w:tcW w:type="dxa" w:w="2381"/>
            <w:vAlign w:val="center"/>
            <w:tcMar>
              <w:top w:w="100" w:type="dxa"/>
              <w:start w:w="120" w:type="dxa"/>
              <w:bottom w:w="100" w:type="dxa"/>
              <w:end w:w="120" w:type="dxa"/>
            </w:tcMar>
          </w:tcPr>
          <w:p>
            <w:pPr>
              <w:spacing w:before="20" w:after="40" w:line="252" w:lineRule="auto"/>
            </w:pPr>
            <w:r>
              <w:rPr>
                <w:rFonts w:ascii="Arial" w:hAnsi="Arial"/>
                <w:color w:val="1F2937"/>
                <w:sz w:val="26"/>
              </w:rPr>
              <w:t>Trang Minh Nhut</w:t>
            </w:r>
          </w:p>
        </w:tc>
        <w:tc>
          <w:tcPr>
            <w:tcW w:type="dxa" w:w="1701"/>
            <w:vAlign w:val="center"/>
            <w:tcMar>
              <w:top w:w="100" w:type="dxa"/>
              <w:start w:w="120" w:type="dxa"/>
              <w:bottom w:w="100" w:type="dxa"/>
              <w:end w:w="120" w:type="dxa"/>
            </w:tcMar>
          </w:tcPr>
          <w:p>
            <w:pPr>
              <w:spacing w:before="20" w:after="40" w:line="252" w:lineRule="auto"/>
            </w:pPr>
            <w:r>
              <w:rPr>
                <w:rFonts w:ascii="Arial" w:hAnsi="Arial"/>
                <w:color w:val="1F2937"/>
                <w:sz w:val="26"/>
              </w:rPr>
              <w:t>22127318</w:t>
            </w:r>
          </w:p>
        </w:tc>
        <w:tc>
          <w:tcPr>
            <w:tcW w:type="dxa" w:w="4082"/>
            <w:vAlign w:val="center"/>
            <w:tcMar>
              <w:top w:w="100" w:type="dxa"/>
              <w:start w:w="120" w:type="dxa"/>
              <w:bottom w:w="100" w:type="dxa"/>
              <w:end w:w="120" w:type="dxa"/>
            </w:tcMar>
          </w:tcPr>
          <w:p>
            <w:pPr>
              <w:spacing w:before="20" w:after="40" w:line="252" w:lineRule="auto"/>
            </w:pPr>
            <w:r>
              <w:rPr>
                <w:rFonts w:ascii="Arial" w:hAnsi="Arial"/>
                <w:color w:val="1F2937"/>
                <w:sz w:val="26"/>
              </w:rPr>
              <w:t>HCI Analysis and Visual Review Lead</w:t>
            </w:r>
          </w:p>
        </w:tc>
        <w:tc>
          <w:tcPr>
            <w:tcW w:type="dxa" w:w="5783"/>
            <w:vAlign w:val="center"/>
            <w:tcMar>
              <w:top w:w="100" w:type="dxa"/>
              <w:start w:w="120" w:type="dxa"/>
              <w:bottom w:w="100" w:type="dxa"/>
              <w:end w:w="120" w:type="dxa"/>
            </w:tcMar>
          </w:tcPr>
          <w:p>
            <w:pPr>
              <w:spacing w:before="20" w:after="40" w:line="252" w:lineRule="auto"/>
            </w:pPr>
            <w:r>
              <w:rPr>
                <w:rFonts w:ascii="Arial" w:hAnsi="Arial"/>
                <w:color w:val="1F2937"/>
                <w:sz w:val="26"/>
              </w:rPr>
              <w:t>Prototype distinctness, HCI synthesis, layout and visual QA</w:t>
            </w:r>
          </w:p>
        </w:tc>
      </w:tr>
    </w:tbl>
    <w:p>
      <w:pPr>
        <w:spacing w:after="20"/>
      </w:pPr>
    </w:p>
    <w:p>
      <w:pPr>
        <w:pStyle w:val="Heading1"/>
      </w:pPr>
      <w:r>
        <w:t>3. Planned Two-Week Schedule</w:t>
      </w:r>
    </w:p>
    <w:tbl>
      <w:tblPr>
        <w:tblStyle w:val="TableGrid"/>
        <w:tblW w:type="auto" w:w="0"/>
        <w:jc w:val="center"/>
        <w:tblLayout w:type="fixed"/>
        <w:tblLook w:firstColumn="1" w:firstRow="1" w:lastColumn="0" w:lastRow="0" w:noHBand="0" w:noVBand="1" w:val="04A0"/>
      </w:tblPr>
      <w:tblGrid>
        <w:gridCol w:w="3073"/>
        <w:gridCol w:w="3073"/>
        <w:gridCol w:w="3073"/>
        <w:gridCol w:w="3073"/>
        <w:gridCol w:w="3073"/>
      </w:tblGrid>
      <w:tr>
        <w:trPr>
          <w:tblHeader w:val="true"/>
          <w:cantSplit/>
        </w:trPr>
        <w:tc>
          <w:tcPr>
            <w:tcW w:type="dxa" w:w="1304"/>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Week</w:t>
            </w:r>
          </w:p>
        </w:tc>
        <w:tc>
          <w:tcPr>
            <w:tcW w:type="dxa" w:w="1757"/>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dates</w:t>
            </w:r>
          </w:p>
        </w:tc>
        <w:tc>
          <w:tcPr>
            <w:tcW w:type="dxa" w:w="3515"/>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Goal</w:t>
            </w:r>
          </w:p>
        </w:tc>
        <w:tc>
          <w:tcPr>
            <w:tcW w:type="dxa" w:w="4195"/>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outputs</w:t>
            </w:r>
          </w:p>
        </w:tc>
        <w:tc>
          <w:tcPr>
            <w:tcW w:type="dxa" w:w="3402"/>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Evidence gate</w:t>
            </w:r>
          </w:p>
        </w:tc>
      </w:tr>
      <w:tr>
        <w:trPr>
          <w:cantSplit/>
        </w:trPr>
        <w:tc>
          <w:tcPr>
            <w:tcW w:type="dxa" w:w="1304"/>
            <w:vAlign w:val="center"/>
            <w:tcMar>
              <w:top w:w="100" w:type="dxa"/>
              <w:start w:w="120" w:type="dxa"/>
              <w:bottom w:w="100" w:type="dxa"/>
              <w:end w:w="120" w:type="dxa"/>
            </w:tcMar>
          </w:tcPr>
          <w:p>
            <w:pPr>
              <w:spacing w:before="20" w:after="40" w:line="252" w:lineRule="auto"/>
            </w:pPr>
            <w:r>
              <w:rPr>
                <w:rFonts w:ascii="Arial" w:hAnsi="Arial"/>
                <w:color w:val="1F2937"/>
                <w:sz w:val="24"/>
              </w:rPr>
              <w:t>Week 1</w:t>
            </w:r>
          </w:p>
        </w:tc>
        <w:tc>
          <w:tcPr>
            <w:tcW w:type="dxa" w:w="1757"/>
            <w:vAlign w:val="center"/>
            <w:tcMar>
              <w:top w:w="100" w:type="dxa"/>
              <w:start w:w="120" w:type="dxa"/>
              <w:bottom w:w="100" w:type="dxa"/>
              <w:end w:w="120" w:type="dxa"/>
            </w:tcMar>
          </w:tcPr>
          <w:p>
            <w:pPr>
              <w:spacing w:before="20" w:after="40" w:line="252" w:lineRule="auto"/>
            </w:pPr>
            <w:r>
              <w:rPr>
                <w:rFonts w:ascii="Arial" w:hAnsi="Arial"/>
                <w:color w:val="1F2937"/>
                <w:sz w:val="24"/>
              </w:rPr>
              <w:t>31 Jul-6 Aug 2026</w:t>
            </w:r>
          </w:p>
        </w:tc>
        <w:tc>
          <w:tcPr>
            <w:tcW w:type="dxa" w:w="3515"/>
            <w:vAlign w:val="center"/>
            <w:tcMar>
              <w:top w:w="100" w:type="dxa"/>
              <w:start w:w="120" w:type="dxa"/>
              <w:bottom w:w="100" w:type="dxa"/>
              <w:end w:w="120" w:type="dxa"/>
            </w:tcMar>
          </w:tcPr>
          <w:p>
            <w:pPr>
              <w:spacing w:before="20" w:after="40" w:line="252" w:lineRule="auto"/>
            </w:pPr>
            <w:r>
              <w:rPr>
                <w:rFonts w:ascii="Arial" w:hAnsi="Arial"/>
                <w:color w:val="1F2937"/>
                <w:sz w:val="24"/>
              </w:rPr>
              <w:t>Carry PA2 problems into six distinct paper alternatives and prepare the formative protocol.</w:t>
            </w:r>
          </w:p>
        </w:tc>
        <w:tc>
          <w:tcPr>
            <w:tcW w:type="dxa" w:w="4195"/>
            <w:vAlign w:val="center"/>
            <w:tcMar>
              <w:top w:w="100" w:type="dxa"/>
              <w:start w:w="120" w:type="dxa"/>
              <w:bottom w:w="100" w:type="dxa"/>
              <w:end w:w="120" w:type="dxa"/>
            </w:tcMar>
          </w:tcPr>
          <w:p>
            <w:pPr>
              <w:spacing w:before="20" w:after="40" w:line="252" w:lineRule="auto"/>
            </w:pPr>
            <w:r>
              <w:rPr>
                <w:rFonts w:ascii="Arial" w:hAnsi="Arial"/>
                <w:color w:val="1F2937"/>
                <w:sz w:val="24"/>
              </w:rPr>
              <w:t>Three FIFA sketches; three Chess sketches; storyboard/demo outline; test objectives, tasks, order control, instruments.</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4"/>
              </w:rPr>
              <w:t>No design benefit is marked proven; every PA2 ID is checked against final PDFs.</w:t>
            </w:r>
          </w:p>
        </w:tc>
      </w:tr>
      <w:tr>
        <w:trPr>
          <w:cantSplit/>
        </w:trPr>
        <w:tc>
          <w:tcPr>
            <w:tcW w:type="dxa" w:w="1304"/>
            <w:vAlign w:val="center"/>
            <w:tcMar>
              <w:top w:w="100" w:type="dxa"/>
              <w:start w:w="120" w:type="dxa"/>
              <w:bottom w:w="100" w:type="dxa"/>
              <w:end w:w="120" w:type="dxa"/>
            </w:tcMar>
          </w:tcPr>
          <w:p>
            <w:pPr>
              <w:spacing w:before="20" w:after="40" w:line="252" w:lineRule="auto"/>
            </w:pPr>
            <w:r>
              <w:rPr>
                <w:rFonts w:ascii="Arial" w:hAnsi="Arial"/>
                <w:color w:val="1F2937"/>
                <w:sz w:val="24"/>
              </w:rPr>
              <w:t>Week 2</w:t>
            </w:r>
          </w:p>
        </w:tc>
        <w:tc>
          <w:tcPr>
            <w:tcW w:type="dxa" w:w="1757"/>
            <w:vAlign w:val="center"/>
            <w:tcMar>
              <w:top w:w="100" w:type="dxa"/>
              <w:start w:w="120" w:type="dxa"/>
              <w:bottom w:w="100" w:type="dxa"/>
              <w:end w:w="120" w:type="dxa"/>
            </w:tcMar>
          </w:tcPr>
          <w:p>
            <w:pPr>
              <w:spacing w:before="20" w:after="40" w:line="252" w:lineRule="auto"/>
            </w:pPr>
            <w:r>
              <w:rPr>
                <w:rFonts w:ascii="Arial" w:hAnsi="Arial"/>
                <w:color w:val="1F2937"/>
                <w:sz w:val="24"/>
              </w:rPr>
              <w:t>7-13 Aug 2026</w:t>
            </w:r>
          </w:p>
        </w:tc>
        <w:tc>
          <w:tcPr>
            <w:tcW w:type="dxa" w:w="3515"/>
            <w:vAlign w:val="center"/>
            <w:tcMar>
              <w:top w:w="100" w:type="dxa"/>
              <w:start w:w="120" w:type="dxa"/>
              <w:bottom w:w="100" w:type="dxa"/>
              <w:end w:w="120" w:type="dxa"/>
            </w:tcMar>
          </w:tcPr>
          <w:p>
            <w:pPr>
              <w:spacing w:before="20" w:after="40" w:line="252" w:lineRule="auto"/>
            </w:pPr>
            <w:r>
              <w:rPr>
                <w:rFonts w:ascii="Arial" w:hAnsi="Arial"/>
                <w:color w:val="1F2937"/>
                <w:sz w:val="24"/>
              </w:rPr>
              <w:t>Recruit and run genuine testing, revise evidence-backed issues, complete videos and reports.</w:t>
            </w:r>
          </w:p>
        </w:tc>
        <w:tc>
          <w:tcPr>
            <w:tcW w:type="dxa" w:w="4195"/>
            <w:vAlign w:val="center"/>
            <w:tcMar>
              <w:top w:w="100" w:type="dxa"/>
              <w:start w:w="120" w:type="dxa"/>
              <w:bottom w:w="100" w:type="dxa"/>
              <w:end w:w="120" w:type="dxa"/>
            </w:tcMar>
          </w:tcPr>
          <w:p>
            <w:pPr>
              <w:spacing w:before="20" w:after="40" w:line="252" w:lineRule="auto"/>
            </w:pPr>
            <w:r>
              <w:rPr>
                <w:rFonts w:ascii="Arial" w:hAnsi="Arial"/>
                <w:color w:val="1F2937"/>
                <w:sz w:val="24"/>
              </w:rPr>
              <w:t>2-3 genuine participant records; comparison; improvement decision; improved prototype/demo; final DOCX QA.</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4"/>
              </w:rPr>
              <w:t>If testing/videos/meetings remain unevidenced, mark them incomplete rather than backfilling history.</w:t>
            </w:r>
          </w:p>
        </w:tc>
      </w:tr>
    </w:tbl>
    <w:p>
      <w:pPr>
        <w:spacing w:after="20"/>
      </w:pPr>
    </w:p>
    <w:p>
      <w:pPr>
        <w:pStyle w:val="Heading1"/>
      </w:pPr>
      <w:r>
        <w:t>4. Week 1 Planned Work</w:t>
      </w: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2268"/>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Owner</w:t>
            </w:r>
          </w:p>
        </w:tc>
        <w:tc>
          <w:tcPr>
            <w:tcW w:type="dxa" w:w="4649"/>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task</w:t>
            </w:r>
          </w:p>
        </w:tc>
        <w:tc>
          <w:tcPr>
            <w:tcW w:type="dxa" w:w="4649"/>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Acceptance condition</w:t>
            </w:r>
          </w:p>
        </w:tc>
        <w:tc>
          <w:tcPr>
            <w:tcW w:type="dxa" w:w="306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Status at report creation</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Le Minh</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Review final PA2 outcomes; lock terminology and evidence boundaries; structure three PA3 reports.</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Trace table uses final PA2 IDs and no unsupported empirical claim.</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Planned; artifact structure prepared, completion not asserted.</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Nguyen Vu Bach</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Develop/review Status Dashboard, Timeline Tracker, and Action Hub; prepare FIFA task and success conditions.</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Three interaction-distinct FIFA models map to TP-FIFA/F-UC01-F-UC06.</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Planned; prototype assets exist, member ownership unverified.</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Pham Nguyen Gia Bao</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Develop/review Beginner Flow, Card Dashboard, and Assistant; prepare Chess task and success conditions.</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Three interaction-distinct Chess models map to TP-CHESS/C-UC01-C-UC06.</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Planned; prototype assets exist, member ownership unverified.</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Trang Minh Nhut</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Check prototype distinctness, readability, HCI terminology, storyboard and Word layout.</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Figures readable; status/progress/task and linear/non-linear/conversational differences remain explicit.</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Planned; completion not asserted.</w:t>
            </w:r>
          </w:p>
        </w:tc>
      </w:tr>
    </w:tbl>
    <w:p>
      <w:pPr>
        <w:spacing w:after="20"/>
      </w:pPr>
    </w:p>
    <w:p>
      <w:pPr>
        <w:pStyle w:val="Heading2"/>
      </w:pPr>
      <w:r>
        <w:t>4.1 Planned Week 1 Coordination Checkpoint</w:t>
      </w:r>
    </w:p>
    <w:tbl>
      <w:tblPr>
        <w:tblStyle w:val="TableGrid"/>
        <w:tblW w:type="auto" w:w="0"/>
        <w:jc w:val="center"/>
        <w:tblLayout w:type="fixed"/>
        <w:tblLook w:firstColumn="1" w:firstRow="1" w:lastColumn="0" w:lastRow="0" w:noHBand="0" w:noVBand="1" w:val="04A0"/>
      </w:tblPr>
      <w:tblGrid>
        <w:gridCol w:w="7682"/>
        <w:gridCol w:w="7682"/>
      </w:tblGrid>
      <w:tr>
        <w:trPr>
          <w:tblHeader w:val="true"/>
          <w:cantSplit/>
        </w:trPr>
        <w:tc>
          <w:tcPr>
            <w:tcW w:type="dxa" w:w="306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Field</w:t>
            </w:r>
          </w:p>
        </w:tc>
        <w:tc>
          <w:tcPr>
            <w:tcW w:type="dxa" w:w="11452"/>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record</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Record type</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Planned checkpoint - not an actual meeting minute</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Timing</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During Week 1; exact date/time to be recorded only if the checkpoint occurs</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Proposed attendees</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Le Minh; Nguyen Vu Bach; Pham Nguyen Gia Bao; Trang Minh Nhut</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Agenda</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Confirm scenarios; compare three alternatives per product; test distinctness; assign storyboard/demo and report ownership; approve moderator materials.</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Required evidence after occurrence</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Attendance, decisions, assigned actions, unresolved questions, and date/time recorded contemporaneously.</w:t>
            </w:r>
          </w:p>
        </w:tc>
      </w:tr>
    </w:tbl>
    <w:p>
      <w:pPr>
        <w:spacing w:after="20"/>
      </w:pPr>
    </w:p>
    <w:p>
      <w:pPr>
        <w:pStyle w:val="Heading1"/>
      </w:pPr>
      <w:r>
        <w:t>5. Week 2 Planned Work</w:t>
      </w: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2268"/>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Owner</w:t>
            </w:r>
          </w:p>
        </w:tc>
        <w:tc>
          <w:tcPr>
            <w:tcW w:type="dxa" w:w="4649"/>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task</w:t>
            </w:r>
          </w:p>
        </w:tc>
        <w:tc>
          <w:tcPr>
            <w:tcW w:type="dxa" w:w="4649"/>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Acceptance condition</w:t>
            </w:r>
          </w:p>
        </w:tc>
        <w:tc>
          <w:tcPr>
            <w:tcW w:type="dxa" w:w="306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Current blocker / dependency</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Le Minh</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Coordinate evidence ledger, consolidate genuine observations, maintain observed/feedback/interpretation separation.</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Every conclusion traces to participant IDs and observation records.</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No genuine PA3 session evidence currently exists.</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Nguyen Vu Bach</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Recruit/schedule or facilitate FIFA task; compare ticket-state, freshness, action, and handoff understanding.</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Anonymous session notes with assigned order and no prior prototype knowledge.</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Participant recruitment and sessions required.</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Pham Nguyen Gia Bao</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Recruit/schedule or facilitate Chess task; compare explanation, move trial, control, and practice continuation.</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Anonymous session notes with assigned order and no prior prototype knowledge.</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Participant recruitment and sessions required.</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Trang Minh Nhut</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Synthesize severity/improvements, update prototype/storyboard, prepare demo materials, perform visual QA.</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Changes cite evidence; six demos and best-improved demo link are inserted.</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YouTube demonstrations and improvement evidence required.</w:t>
            </w:r>
          </w:p>
        </w:tc>
      </w:tr>
    </w:tbl>
    <w:p>
      <w:pPr>
        <w:spacing w:after="20"/>
      </w:pPr>
    </w:p>
    <w:p>
      <w:pPr>
        <w:pStyle w:val="Heading2"/>
      </w:pPr>
      <w:r>
        <w:t>5.1 Planned Week 2 Coordination Checkpoint</w:t>
      </w:r>
    </w:p>
    <w:tbl>
      <w:tblPr>
        <w:tblStyle w:val="TableGrid"/>
        <w:tblW w:type="auto" w:w="0"/>
        <w:jc w:val="center"/>
        <w:tblLayout w:type="fixed"/>
        <w:tblLook w:firstColumn="1" w:firstRow="1" w:lastColumn="0" w:lastRow="0" w:noHBand="0" w:noVBand="1" w:val="04A0"/>
      </w:tblPr>
      <w:tblGrid>
        <w:gridCol w:w="7682"/>
        <w:gridCol w:w="7682"/>
      </w:tblGrid>
      <w:tr>
        <w:trPr>
          <w:tblHeader w:val="true"/>
          <w:cantSplit/>
        </w:trPr>
        <w:tc>
          <w:tcPr>
            <w:tcW w:type="dxa" w:w="306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Field</w:t>
            </w:r>
          </w:p>
        </w:tc>
        <w:tc>
          <w:tcPr>
            <w:tcW w:type="dxa" w:w="11452"/>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record</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Record type</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Planned checkpoint - not an actual meeting minute</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Timing</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After genuine sessions; exact date/time recorded only after occurrence</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Agenda</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Review raw observations; separate evidence from interpretation; compare alternatives; prioritize issues; select only if real evidence supports it; assign retest/demo/report QA.</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Decision rule</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No final winner, measured result, attendance, quote, or completed task is recorded without source evidence.</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Required follow-up</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Attach anonymous result sheets, insert real links, update report status, and run document QA.</w:t>
            </w:r>
          </w:p>
        </w:tc>
      </w:tr>
    </w:tbl>
    <w:p>
      <w:pPr>
        <w:spacing w:after="20"/>
      </w:pPr>
    </w:p>
    <w:p>
      <w:pPr>
        <w:pStyle w:val="Heading1"/>
      </w:pPr>
      <w:r>
        <w:t>6. Planned Cross-Document Responsibilities</w:t>
      </w:r>
    </w:p>
    <w:tbl>
      <w:tblPr>
        <w:tblStyle w:val="TableGrid"/>
        <w:tblW w:type="auto" w:w="0"/>
        <w:jc w:val="center"/>
        <w:tblLayout w:type="fixed"/>
        <w:tblLook w:firstColumn="1" w:firstRow="1" w:lastColumn="0" w:lastRow="0" w:noHBand="0" w:noVBand="1" w:val="04A0"/>
      </w:tblPr>
      <w:tblGrid>
        <w:gridCol w:w="3073"/>
        <w:gridCol w:w="3073"/>
        <w:gridCol w:w="3073"/>
        <w:gridCol w:w="3073"/>
        <w:gridCol w:w="3073"/>
      </w:tblGrid>
      <w:tr>
        <w:trPr>
          <w:tblHeader w:val="true"/>
          <w:cantSplit/>
        </w:trPr>
        <w:tc>
          <w:tcPr>
            <w:tcW w:type="dxa" w:w="2268"/>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Deliverable</w:t>
            </w:r>
          </w:p>
        </w:tc>
        <w:tc>
          <w:tcPr>
            <w:tcW w:type="dxa" w:w="255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lead</w:t>
            </w:r>
          </w:p>
        </w:tc>
        <w:tc>
          <w:tcPr>
            <w:tcW w:type="dxa" w:w="255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reviewers</w:t>
            </w:r>
          </w:p>
        </w:tc>
        <w:tc>
          <w:tcPr>
            <w:tcW w:type="dxa" w:w="4649"/>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Acceptance target</w:t>
            </w:r>
          </w:p>
        </w:tc>
        <w:tc>
          <w:tcPr>
            <w:tcW w:type="dxa" w:w="2608"/>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Current state</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4"/>
              </w:rPr>
              <w:t>Paper Prototypes</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Nguyen Vu Bach / Pham Nguyen Gia Bao</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Le Minh / Trang Minh Nhut</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4"/>
              </w:rPr>
              <w:t>Six sketches, motivations, risks, comparisons, hypotheses, YouTube links on first page.</w:t>
            </w:r>
          </w:p>
        </w:tc>
        <w:tc>
          <w:tcPr>
            <w:tcW w:type="dxa" w:w="2608"/>
            <w:vAlign w:val="center"/>
            <w:tcMar>
              <w:top w:w="100" w:type="dxa"/>
              <w:start w:w="120" w:type="dxa"/>
              <w:bottom w:w="100" w:type="dxa"/>
              <w:end w:w="120" w:type="dxa"/>
            </w:tcMar>
          </w:tcPr>
          <w:p>
            <w:pPr>
              <w:spacing w:before="20" w:after="40" w:line="252" w:lineRule="auto"/>
            </w:pPr>
            <w:r>
              <w:rPr>
                <w:rFonts w:ascii="Arial" w:hAnsi="Arial"/>
                <w:color w:val="1F2937"/>
                <w:sz w:val="24"/>
              </w:rPr>
              <w:t>Document prepared; YouTube links missing.</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4"/>
              </w:rPr>
              <w:t>Formative Testing</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Le Minh</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All members</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4"/>
              </w:rPr>
              <w:t>Executable plan; 2-3 genuine novice participants; evidence-based evaluation and improvements.</w:t>
            </w:r>
          </w:p>
        </w:tc>
        <w:tc>
          <w:tcPr>
            <w:tcW w:type="dxa" w:w="2608"/>
            <w:vAlign w:val="center"/>
            <w:tcMar>
              <w:top w:w="100" w:type="dxa"/>
              <w:start w:w="120" w:type="dxa"/>
              <w:bottom w:w="100" w:type="dxa"/>
              <w:end w:w="120" w:type="dxa"/>
            </w:tcMar>
          </w:tcPr>
          <w:p>
            <w:pPr>
              <w:spacing w:before="20" w:after="40" w:line="252" w:lineRule="auto"/>
            </w:pPr>
            <w:r>
              <w:rPr>
                <w:rFonts w:ascii="Arial" w:hAnsi="Arial"/>
                <w:color w:val="1F2937"/>
                <w:sz w:val="24"/>
              </w:rPr>
              <w:t>Plan prepared; empirical result criterion blocked.</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4"/>
              </w:rPr>
              <w:t>Weekly Report</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Le Minh</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All members</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4"/>
              </w:rPr>
              <w:t>Roster continuity; accurate factual/planned status; task tracking and evidence gates.</w:t>
            </w:r>
          </w:p>
        </w:tc>
        <w:tc>
          <w:tcPr>
            <w:tcW w:type="dxa" w:w="2608"/>
            <w:vAlign w:val="center"/>
            <w:tcMar>
              <w:top w:w="100" w:type="dxa"/>
              <w:start w:w="120" w:type="dxa"/>
              <w:bottom w:w="100" w:type="dxa"/>
              <w:end w:w="120" w:type="dxa"/>
            </w:tcMar>
          </w:tcPr>
          <w:p>
            <w:pPr>
              <w:spacing w:before="20" w:after="40" w:line="252" w:lineRule="auto"/>
            </w:pPr>
            <w:r>
              <w:rPr>
                <w:rFonts w:ascii="Arial" w:hAnsi="Arial"/>
                <w:color w:val="1F2937"/>
                <w:sz w:val="24"/>
              </w:rPr>
              <w:t>Planned/draft record only.</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4"/>
              </w:rPr>
              <w:t>Peer Review</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Not assigned</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Not applicable</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4"/>
              </w:rPr>
              <w:t>Excluded by explicit user instruction.</w:t>
            </w:r>
          </w:p>
        </w:tc>
        <w:tc>
          <w:tcPr>
            <w:tcW w:type="dxa" w:w="2608"/>
            <w:vAlign w:val="center"/>
            <w:tcMar>
              <w:top w:w="100" w:type="dxa"/>
              <w:start w:w="120" w:type="dxa"/>
              <w:bottom w:w="100" w:type="dxa"/>
              <w:end w:w="120" w:type="dxa"/>
            </w:tcMar>
          </w:tcPr>
          <w:p>
            <w:pPr>
              <w:spacing w:before="20" w:after="40" w:line="252" w:lineRule="auto"/>
            </w:pPr>
            <w:r>
              <w:rPr>
                <w:rFonts w:ascii="Arial" w:hAnsi="Arial"/>
                <w:color w:val="1F2937"/>
                <w:sz w:val="24"/>
              </w:rPr>
              <w:t>Out of scope.</w:t>
            </w:r>
          </w:p>
        </w:tc>
      </w:tr>
    </w:tbl>
    <w:p>
      <w:pPr>
        <w:spacing w:after="20"/>
      </w:pPr>
    </w:p>
    <w:p>
      <w:pPr>
        <w:pStyle w:val="Heading1"/>
      </w:pPr>
      <w:r>
        <w:t>7. Planned Risk and Dependency Register</w:t>
      </w: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3628"/>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Risk / dependency</w:t>
            </w:r>
          </w:p>
        </w:tc>
        <w:tc>
          <w:tcPr>
            <w:tcW w:type="dxa" w:w="3742"/>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Impact</w:t>
            </w:r>
          </w:p>
        </w:tc>
        <w:tc>
          <w:tcPr>
            <w:tcW w:type="dxa" w:w="5216"/>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control</w:t>
            </w:r>
          </w:p>
        </w:tc>
        <w:tc>
          <w:tcPr>
            <w:tcW w:type="dxa" w:w="204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Owner</w:t>
            </w:r>
          </w:p>
        </w:tc>
      </w:tr>
      <w:tr>
        <w:trPr>
          <w:cantSplit/>
        </w:trPr>
        <w:tc>
          <w:tcPr>
            <w:tcW w:type="dxa" w:w="3628"/>
            <w:vAlign w:val="center"/>
            <w:tcMar>
              <w:top w:w="100" w:type="dxa"/>
              <w:start w:w="120" w:type="dxa"/>
              <w:bottom w:w="100" w:type="dxa"/>
              <w:end w:w="120" w:type="dxa"/>
            </w:tcMar>
          </w:tcPr>
          <w:p>
            <w:pPr>
              <w:spacing w:before="20" w:after="40" w:line="252" w:lineRule="auto"/>
            </w:pPr>
            <w:r>
              <w:rPr>
                <w:rFonts w:ascii="Arial" w:hAnsi="Arial"/>
                <w:color w:val="1F2937"/>
                <w:sz w:val="26"/>
              </w:rPr>
              <w:t>No YouTube demo links</w:t>
            </w:r>
          </w:p>
        </w:tc>
        <w:tc>
          <w:tcPr>
            <w:tcW w:type="dxa" w:w="3742"/>
            <w:vAlign w:val="center"/>
            <w:tcMar>
              <w:top w:w="100" w:type="dxa"/>
              <w:start w:w="120" w:type="dxa"/>
              <w:bottom w:w="100" w:type="dxa"/>
              <w:end w:w="120" w:type="dxa"/>
            </w:tcMar>
          </w:tcPr>
          <w:p>
            <w:pPr>
              <w:spacing w:before="20" w:after="40" w:line="252" w:lineRule="auto"/>
            </w:pPr>
            <w:r>
              <w:rPr>
                <w:rFonts w:ascii="Arial" w:hAnsi="Arial"/>
                <w:color w:val="1F2937"/>
                <w:sz w:val="26"/>
              </w:rPr>
              <w:t>Paper-prototype and improved-prototype video criteria fail.</w:t>
            </w:r>
          </w:p>
        </w:tc>
        <w:tc>
          <w:tcPr>
            <w:tcW w:type="dxa" w:w="5216"/>
            <w:vAlign w:val="center"/>
            <w:tcMar>
              <w:top w:w="100" w:type="dxa"/>
              <w:start w:w="120" w:type="dxa"/>
              <w:bottom w:w="100" w:type="dxa"/>
              <w:end w:w="120" w:type="dxa"/>
            </w:tcMar>
          </w:tcPr>
          <w:p>
            <w:pPr>
              <w:spacing w:before="20" w:after="40" w:line="252" w:lineRule="auto"/>
            </w:pPr>
            <w:r>
              <w:rPr>
                <w:rFonts w:ascii="Arial" w:hAnsi="Arial"/>
                <w:color w:val="1F2937"/>
                <w:sz w:val="26"/>
              </w:rPr>
              <w:t>Record six prototype videos and the improved-prototype demo; replace markers before submission.</w:t>
            </w:r>
          </w:p>
        </w:tc>
        <w:tc>
          <w:tcPr>
            <w:tcW w:type="dxa" w:w="2041"/>
            <w:vAlign w:val="center"/>
            <w:tcMar>
              <w:top w:w="100" w:type="dxa"/>
              <w:start w:w="120" w:type="dxa"/>
              <w:bottom w:w="100" w:type="dxa"/>
              <w:end w:w="120" w:type="dxa"/>
            </w:tcMar>
          </w:tcPr>
          <w:p>
            <w:pPr>
              <w:spacing w:before="20" w:after="40" w:line="252" w:lineRule="auto"/>
            </w:pPr>
            <w:r>
              <w:rPr>
                <w:rFonts w:ascii="Arial" w:hAnsi="Arial"/>
                <w:color w:val="1F2937"/>
                <w:sz w:val="26"/>
              </w:rPr>
              <w:t>Team / Le Minh integration</w:t>
            </w:r>
          </w:p>
        </w:tc>
      </w:tr>
      <w:tr>
        <w:trPr>
          <w:cantSplit/>
        </w:trPr>
        <w:tc>
          <w:tcPr>
            <w:tcW w:type="dxa" w:w="3628"/>
            <w:vAlign w:val="center"/>
            <w:tcMar>
              <w:top w:w="100" w:type="dxa"/>
              <w:start w:w="120" w:type="dxa"/>
              <w:bottom w:w="100" w:type="dxa"/>
              <w:end w:w="120" w:type="dxa"/>
            </w:tcMar>
          </w:tcPr>
          <w:p>
            <w:pPr>
              <w:spacing w:before="20" w:after="40" w:line="252" w:lineRule="auto"/>
            </w:pPr>
            <w:r>
              <w:rPr>
                <w:rFonts w:ascii="Arial" w:hAnsi="Arial"/>
                <w:color w:val="1F2937"/>
                <w:sz w:val="26"/>
              </w:rPr>
              <w:t>No genuine participant evidence</w:t>
            </w:r>
          </w:p>
        </w:tc>
        <w:tc>
          <w:tcPr>
            <w:tcW w:type="dxa" w:w="3742"/>
            <w:vAlign w:val="center"/>
            <w:tcMar>
              <w:top w:w="100" w:type="dxa"/>
              <w:start w:w="120" w:type="dxa"/>
              <w:bottom w:w="100" w:type="dxa"/>
              <w:end w:w="120" w:type="dxa"/>
            </w:tcMar>
          </w:tcPr>
          <w:p>
            <w:pPr>
              <w:spacing w:before="20" w:after="40" w:line="252" w:lineRule="auto"/>
            </w:pPr>
            <w:r>
              <w:rPr>
                <w:rFonts w:ascii="Arial" w:hAnsi="Arial"/>
                <w:color w:val="1F2937"/>
                <w:sz w:val="26"/>
              </w:rPr>
              <w:t>Requirement 2 testing result, evaluation, and final selection remain incomplete.</w:t>
            </w:r>
          </w:p>
        </w:tc>
        <w:tc>
          <w:tcPr>
            <w:tcW w:type="dxa" w:w="5216"/>
            <w:vAlign w:val="center"/>
            <w:tcMar>
              <w:top w:w="100" w:type="dxa"/>
              <w:start w:w="120" w:type="dxa"/>
              <w:bottom w:w="100" w:type="dxa"/>
              <w:end w:w="120" w:type="dxa"/>
            </w:tcMar>
          </w:tcPr>
          <w:p>
            <w:pPr>
              <w:spacing w:before="20" w:after="40" w:line="252" w:lineRule="auto"/>
            </w:pPr>
            <w:r>
              <w:rPr>
                <w:rFonts w:ascii="Arial" w:hAnsi="Arial"/>
                <w:color w:val="1F2937"/>
                <w:sz w:val="26"/>
              </w:rPr>
              <w:t>Recruit 2-3 unbriefed participants; run counterbalanced sessions; retain anonymous notes.</w:t>
            </w:r>
          </w:p>
        </w:tc>
        <w:tc>
          <w:tcPr>
            <w:tcW w:type="dxa" w:w="2041"/>
            <w:vAlign w:val="center"/>
            <w:tcMar>
              <w:top w:w="100" w:type="dxa"/>
              <w:start w:w="120" w:type="dxa"/>
              <w:bottom w:w="100" w:type="dxa"/>
              <w:end w:w="120" w:type="dxa"/>
            </w:tcMar>
          </w:tcPr>
          <w:p>
            <w:pPr>
              <w:spacing w:before="20" w:after="40" w:line="252" w:lineRule="auto"/>
            </w:pPr>
            <w:r>
              <w:rPr>
                <w:rFonts w:ascii="Arial" w:hAnsi="Arial"/>
                <w:color w:val="1F2937"/>
                <w:sz w:val="26"/>
              </w:rPr>
              <w:t>Testing leads</w:t>
            </w:r>
          </w:p>
        </w:tc>
      </w:tr>
      <w:tr>
        <w:trPr>
          <w:cantSplit/>
        </w:trPr>
        <w:tc>
          <w:tcPr>
            <w:tcW w:type="dxa" w:w="3628"/>
            <w:vAlign w:val="center"/>
            <w:tcMar>
              <w:top w:w="100" w:type="dxa"/>
              <w:start w:w="120" w:type="dxa"/>
              <w:bottom w:w="100" w:type="dxa"/>
              <w:end w:w="120" w:type="dxa"/>
            </w:tcMar>
          </w:tcPr>
          <w:p>
            <w:pPr>
              <w:spacing w:before="20" w:after="40" w:line="252" w:lineRule="auto"/>
            </w:pPr>
            <w:r>
              <w:rPr>
                <w:rFonts w:ascii="Arial" w:hAnsi="Arial"/>
                <w:color w:val="1F2937"/>
                <w:sz w:val="26"/>
              </w:rPr>
              <w:t>No PA3 meeting log</w:t>
            </w:r>
          </w:p>
        </w:tc>
        <w:tc>
          <w:tcPr>
            <w:tcW w:type="dxa" w:w="3742"/>
            <w:vAlign w:val="center"/>
            <w:tcMar>
              <w:top w:w="100" w:type="dxa"/>
              <w:start w:w="120" w:type="dxa"/>
              <w:bottom w:w="100" w:type="dxa"/>
              <w:end w:w="120" w:type="dxa"/>
            </w:tcMar>
          </w:tcPr>
          <w:p>
            <w:pPr>
              <w:spacing w:before="20" w:after="40" w:line="252" w:lineRule="auto"/>
            </w:pPr>
            <w:r>
              <w:rPr>
                <w:rFonts w:ascii="Arial" w:hAnsi="Arial"/>
                <w:color w:val="1F2937"/>
                <w:sz w:val="26"/>
              </w:rPr>
              <w:t>Weekly reporting cannot claim attendance or decisions.</w:t>
            </w:r>
          </w:p>
        </w:tc>
        <w:tc>
          <w:tcPr>
            <w:tcW w:type="dxa" w:w="5216"/>
            <w:vAlign w:val="center"/>
            <w:tcMar>
              <w:top w:w="100" w:type="dxa"/>
              <w:start w:w="120" w:type="dxa"/>
              <w:bottom w:w="100" w:type="dxa"/>
              <w:end w:w="120" w:type="dxa"/>
            </w:tcMar>
          </w:tcPr>
          <w:p>
            <w:pPr>
              <w:spacing w:before="20" w:after="40" w:line="252" w:lineRule="auto"/>
            </w:pPr>
            <w:r>
              <w:rPr>
                <w:rFonts w:ascii="Arial" w:hAnsi="Arial"/>
                <w:color w:val="1F2937"/>
                <w:sz w:val="26"/>
              </w:rPr>
              <w:t>Record future checkpoints contemporaneously; keep this version labeled planned/draft.</w:t>
            </w:r>
          </w:p>
        </w:tc>
        <w:tc>
          <w:tcPr>
            <w:tcW w:type="dxa" w:w="2041"/>
            <w:vAlign w:val="center"/>
            <w:tcMar>
              <w:top w:w="100" w:type="dxa"/>
              <w:start w:w="120" w:type="dxa"/>
              <w:bottom w:w="100" w:type="dxa"/>
              <w:end w:w="120" w:type="dxa"/>
            </w:tcMar>
          </w:tcPr>
          <w:p>
            <w:pPr>
              <w:spacing w:before="20" w:after="40" w:line="252" w:lineRule="auto"/>
            </w:pPr>
            <w:r>
              <w:rPr>
                <w:rFonts w:ascii="Arial" w:hAnsi="Arial"/>
                <w:color w:val="1F2937"/>
                <w:sz w:val="26"/>
              </w:rPr>
              <w:t>Le Minh</w:t>
            </w:r>
          </w:p>
        </w:tc>
      </w:tr>
      <w:tr>
        <w:trPr>
          <w:cantSplit/>
        </w:trPr>
        <w:tc>
          <w:tcPr>
            <w:tcW w:type="dxa" w:w="3628"/>
            <w:vAlign w:val="center"/>
            <w:tcMar>
              <w:top w:w="100" w:type="dxa"/>
              <w:start w:w="120" w:type="dxa"/>
              <w:bottom w:w="100" w:type="dxa"/>
              <w:end w:w="120" w:type="dxa"/>
            </w:tcMar>
          </w:tcPr>
          <w:p>
            <w:pPr>
              <w:spacing w:before="20" w:after="40" w:line="252" w:lineRule="auto"/>
            </w:pPr>
            <w:r>
              <w:rPr>
                <w:rFonts w:ascii="Arial" w:hAnsi="Arial"/>
                <w:color w:val="1F2937"/>
                <w:sz w:val="26"/>
              </w:rPr>
              <w:t>Sketch IDs conflict with final PA2 labels</w:t>
            </w:r>
          </w:p>
        </w:tc>
        <w:tc>
          <w:tcPr>
            <w:tcW w:type="dxa" w:w="3742"/>
            <w:vAlign w:val="center"/>
            <w:tcMar>
              <w:top w:w="100" w:type="dxa"/>
              <w:start w:w="120" w:type="dxa"/>
              <w:bottom w:w="100" w:type="dxa"/>
              <w:end w:w="120" w:type="dxa"/>
            </w:tcMar>
          </w:tcPr>
          <w:p>
            <w:pPr>
              <w:spacing w:before="20" w:after="40" w:line="252" w:lineRule="auto"/>
            </w:pPr>
            <w:r>
              <w:rPr>
                <w:rFonts w:ascii="Arial" w:hAnsi="Arial"/>
                <w:color w:val="1F2937"/>
                <w:sz w:val="26"/>
              </w:rPr>
              <w:t>Traceability could misrepresent project history.</w:t>
            </w:r>
          </w:p>
        </w:tc>
        <w:tc>
          <w:tcPr>
            <w:tcW w:type="dxa" w:w="5216"/>
            <w:vAlign w:val="center"/>
            <w:tcMar>
              <w:top w:w="100" w:type="dxa"/>
              <w:start w:w="120" w:type="dxa"/>
              <w:bottom w:w="100" w:type="dxa"/>
              <w:end w:w="120" w:type="dxa"/>
            </w:tcMar>
          </w:tcPr>
          <w:p>
            <w:pPr>
              <w:spacing w:before="20" w:after="40" w:line="252" w:lineRule="auto"/>
            </w:pPr>
            <w:r>
              <w:rPr>
                <w:rFonts w:ascii="Arial" w:hAnsi="Arial"/>
                <w:color w:val="1F2937"/>
                <w:sz w:val="26"/>
              </w:rPr>
              <w:t>Use descriptive PA3 names; reserve F-A/C-A IDs for exact PA2 concepts.</w:t>
            </w:r>
          </w:p>
        </w:tc>
        <w:tc>
          <w:tcPr>
            <w:tcW w:type="dxa" w:w="2041"/>
            <w:vAlign w:val="center"/>
            <w:tcMar>
              <w:top w:w="100" w:type="dxa"/>
              <w:start w:w="120" w:type="dxa"/>
              <w:bottom w:w="100" w:type="dxa"/>
              <w:end w:w="120" w:type="dxa"/>
            </w:tcMar>
          </w:tcPr>
          <w:p>
            <w:pPr>
              <w:spacing w:before="20" w:after="40" w:line="252" w:lineRule="auto"/>
            </w:pPr>
            <w:r>
              <w:rPr>
                <w:rFonts w:ascii="Arial" w:hAnsi="Arial"/>
                <w:color w:val="1F2937"/>
                <w:sz w:val="26"/>
              </w:rPr>
              <w:t>Le Minh / Trang Minh Nhut</w:t>
            </w:r>
          </w:p>
        </w:tc>
      </w:tr>
      <w:tr>
        <w:trPr>
          <w:cantSplit/>
        </w:trPr>
        <w:tc>
          <w:tcPr>
            <w:tcW w:type="dxa" w:w="3628"/>
            <w:vAlign w:val="center"/>
            <w:tcMar>
              <w:top w:w="100" w:type="dxa"/>
              <w:start w:w="120" w:type="dxa"/>
              <w:bottom w:w="100" w:type="dxa"/>
              <w:end w:w="120" w:type="dxa"/>
            </w:tcMar>
          </w:tcPr>
          <w:p>
            <w:pPr>
              <w:spacing w:before="20" w:after="40" w:line="252" w:lineRule="auto"/>
            </w:pPr>
            <w:r>
              <w:rPr>
                <w:rFonts w:ascii="Arial" w:hAnsi="Arial"/>
                <w:color w:val="1F2937"/>
                <w:sz w:val="26"/>
              </w:rPr>
              <w:t>Peer Review excluded</w:t>
            </w:r>
          </w:p>
        </w:tc>
        <w:tc>
          <w:tcPr>
            <w:tcW w:type="dxa" w:w="3742"/>
            <w:vAlign w:val="center"/>
            <w:tcMar>
              <w:top w:w="100" w:type="dxa"/>
              <w:start w:w="120" w:type="dxa"/>
              <w:bottom w:w="100" w:type="dxa"/>
              <w:end w:w="120" w:type="dxa"/>
            </w:tcMar>
          </w:tcPr>
          <w:p>
            <w:pPr>
              <w:spacing w:before="20" w:after="40" w:line="252" w:lineRule="auto"/>
            </w:pPr>
            <w:r>
              <w:rPr>
                <w:rFonts w:ascii="Arial" w:hAnsi="Arial"/>
                <w:color w:val="1F2937"/>
                <w:sz w:val="26"/>
              </w:rPr>
              <w:t>Known 5% rubric item remains absent.</w:t>
            </w:r>
          </w:p>
        </w:tc>
        <w:tc>
          <w:tcPr>
            <w:tcW w:type="dxa" w:w="5216"/>
            <w:vAlign w:val="center"/>
            <w:tcMar>
              <w:top w:w="100" w:type="dxa"/>
              <w:start w:w="120" w:type="dxa"/>
              <w:bottom w:w="100" w:type="dxa"/>
              <w:end w:w="120" w:type="dxa"/>
            </w:tcMar>
          </w:tcPr>
          <w:p>
            <w:pPr>
              <w:spacing w:before="20" w:after="40" w:line="252" w:lineRule="auto"/>
            </w:pPr>
            <w:r>
              <w:rPr>
                <w:rFonts w:ascii="Arial" w:hAnsi="Arial"/>
                <w:color w:val="1F2937"/>
                <w:sz w:val="26"/>
              </w:rPr>
              <w:t>Report as intentional out-of-scope item; do not create the file.</w:t>
            </w:r>
          </w:p>
        </w:tc>
        <w:tc>
          <w:tcPr>
            <w:tcW w:type="dxa" w:w="2041"/>
            <w:vAlign w:val="center"/>
            <w:tcMar>
              <w:top w:w="100" w:type="dxa"/>
              <w:start w:w="120" w:type="dxa"/>
              <w:bottom w:w="100" w:type="dxa"/>
              <w:end w:w="120" w:type="dxa"/>
            </w:tcMar>
          </w:tcPr>
          <w:p>
            <w:pPr>
              <w:spacing w:before="20" w:after="40" w:line="252" w:lineRule="auto"/>
            </w:pPr>
            <w:r>
              <w:rPr>
                <w:rFonts w:ascii="Arial" w:hAnsi="Arial"/>
                <w:color w:val="1F2937"/>
                <w:sz w:val="26"/>
              </w:rPr>
              <w:t>User instruction</w:t>
            </w:r>
          </w:p>
        </w:tc>
      </w:tr>
    </w:tbl>
    <w:p>
      <w:pPr>
        <w:spacing w:after="20"/>
      </w:pPr>
    </w:p>
    <w:p>
      <w:pPr>
        <w:pStyle w:val="Heading1"/>
      </w:pPr>
      <w:r>
        <w:t>8. Planned QA and Submission Gate</w:t>
      </w:r>
    </w:p>
    <w:tbl>
      <w:tblPr>
        <w:tblStyle w:val="TableGrid"/>
        <w:tblW w:type="auto" w:w="0"/>
        <w:jc w:val="center"/>
        <w:tblLayout w:type="fixed"/>
        <w:tblLook w:firstColumn="1" w:firstRow="1" w:lastColumn="0" w:lastRow="0" w:noHBand="0" w:noVBand="1" w:val="04A0"/>
      </w:tblPr>
      <w:tblGrid>
        <w:gridCol w:w="5121"/>
        <w:gridCol w:w="5121"/>
        <w:gridCol w:w="5121"/>
      </w:tblGrid>
      <w:tr>
        <w:trPr>
          <w:tblHeader w:val="true"/>
          <w:cantSplit/>
        </w:trPr>
        <w:tc>
          <w:tcPr>
            <w:tcW w:type="dxa" w:w="2835"/>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Gate</w:t>
            </w:r>
          </w:p>
        </w:tc>
        <w:tc>
          <w:tcPr>
            <w:tcW w:type="dxa" w:w="839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Pass condition</w:t>
            </w:r>
          </w:p>
        </w:tc>
        <w:tc>
          <w:tcPr>
            <w:tcW w:type="dxa" w:w="3402"/>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Current status</w:t>
            </w:r>
          </w:p>
        </w:tc>
      </w:tr>
      <w:tr>
        <w:trPr>
          <w:cantSplit/>
        </w:trPr>
        <w:tc>
          <w:tcPr>
            <w:tcW w:type="dxa" w:w="2835"/>
            <w:vAlign w:val="center"/>
            <w:tcMar>
              <w:top w:w="100" w:type="dxa"/>
              <w:start w:w="120" w:type="dxa"/>
              <w:bottom w:w="100" w:type="dxa"/>
              <w:end w:w="120" w:type="dxa"/>
            </w:tcMar>
          </w:tcPr>
          <w:p>
            <w:pPr>
              <w:spacing w:before="20" w:after="40" w:line="252" w:lineRule="auto"/>
            </w:pPr>
            <w:r>
              <w:rPr>
                <w:rFonts w:ascii="Arial" w:hAnsi="Arial"/>
                <w:color w:val="1F2937"/>
                <w:sz w:val="26"/>
              </w:rPr>
              <w:t>Prototype coverage</w:t>
            </w:r>
          </w:p>
        </w:tc>
        <w:tc>
          <w:tcPr>
            <w:tcW w:type="dxa" w:w="8391"/>
            <w:vAlign w:val="center"/>
            <w:tcMar>
              <w:top w:w="100" w:type="dxa"/>
              <w:start w:w="120" w:type="dxa"/>
              <w:bottom w:w="100" w:type="dxa"/>
              <w:end w:w="120" w:type="dxa"/>
            </w:tcMar>
          </w:tcPr>
          <w:p>
            <w:pPr>
              <w:spacing w:before="20" w:after="40" w:line="252" w:lineRule="auto"/>
            </w:pPr>
            <w:r>
              <w:rPr>
                <w:rFonts w:ascii="Arial" w:hAnsi="Arial"/>
                <w:color w:val="1F2937"/>
                <w:sz w:val="26"/>
              </w:rPr>
              <w:t>Two scenarios, three distinct alternatives each, six readable embedded sketches.</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6"/>
              </w:rPr>
              <w:t>Ready for document QA.</w:t>
            </w:r>
          </w:p>
        </w:tc>
      </w:tr>
      <w:tr>
        <w:trPr>
          <w:cantSplit/>
        </w:trPr>
        <w:tc>
          <w:tcPr>
            <w:tcW w:type="dxa" w:w="2835"/>
            <w:vAlign w:val="center"/>
            <w:tcMar>
              <w:top w:w="100" w:type="dxa"/>
              <w:start w:w="120" w:type="dxa"/>
              <w:bottom w:w="100" w:type="dxa"/>
              <w:end w:w="120" w:type="dxa"/>
            </w:tcMar>
          </w:tcPr>
          <w:p>
            <w:pPr>
              <w:spacing w:before="20" w:after="40" w:line="252" w:lineRule="auto"/>
            </w:pPr>
            <w:r>
              <w:rPr>
                <w:rFonts w:ascii="Arial" w:hAnsi="Arial"/>
                <w:color w:val="1F2937"/>
                <w:sz w:val="26"/>
              </w:rPr>
              <w:t>Traceability</w:t>
            </w:r>
          </w:p>
        </w:tc>
        <w:tc>
          <w:tcPr>
            <w:tcW w:type="dxa" w:w="8391"/>
            <w:vAlign w:val="center"/>
            <w:tcMar>
              <w:top w:w="100" w:type="dxa"/>
              <w:start w:w="120" w:type="dxa"/>
              <w:bottom w:w="100" w:type="dxa"/>
              <w:end w:w="120" w:type="dxa"/>
            </w:tcMar>
          </w:tcPr>
          <w:p>
            <w:pPr>
              <w:spacing w:before="20" w:after="40" w:line="252" w:lineRule="auto"/>
            </w:pPr>
            <w:r>
              <w:rPr>
                <w:rFonts w:ascii="Arial" w:hAnsi="Arial"/>
                <w:color w:val="1F2937"/>
                <w:sz w:val="26"/>
              </w:rPr>
              <w:t>Claims map to final PA1/PA2 evidence and exact final-PA2 identifiers.</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6"/>
              </w:rPr>
              <w:t>Ready; label conflict controlled.</w:t>
            </w:r>
          </w:p>
        </w:tc>
      </w:tr>
      <w:tr>
        <w:trPr>
          <w:cantSplit/>
        </w:trPr>
        <w:tc>
          <w:tcPr>
            <w:tcW w:type="dxa" w:w="2835"/>
            <w:vAlign w:val="center"/>
            <w:tcMar>
              <w:top w:w="100" w:type="dxa"/>
              <w:start w:w="120" w:type="dxa"/>
              <w:bottom w:w="100" w:type="dxa"/>
              <w:end w:w="120" w:type="dxa"/>
            </w:tcMar>
          </w:tcPr>
          <w:p>
            <w:pPr>
              <w:spacing w:before="20" w:after="40" w:line="252" w:lineRule="auto"/>
            </w:pPr>
            <w:r>
              <w:rPr>
                <w:rFonts w:ascii="Arial" w:hAnsi="Arial"/>
                <w:color w:val="1F2937"/>
                <w:sz w:val="26"/>
              </w:rPr>
              <w:t>YouTube demos</w:t>
            </w:r>
          </w:p>
        </w:tc>
        <w:tc>
          <w:tcPr>
            <w:tcW w:type="dxa" w:w="8391"/>
            <w:vAlign w:val="center"/>
            <w:tcMar>
              <w:top w:w="100" w:type="dxa"/>
              <w:start w:w="120" w:type="dxa"/>
              <w:bottom w:w="100" w:type="dxa"/>
              <w:end w:w="120" w:type="dxa"/>
            </w:tcMar>
          </w:tcPr>
          <w:p>
            <w:pPr>
              <w:spacing w:before="20" w:after="40" w:line="252" w:lineRule="auto"/>
            </w:pPr>
            <w:r>
              <w:rPr>
                <w:rFonts w:ascii="Arial" w:hAnsi="Arial"/>
                <w:color w:val="1F2937"/>
                <w:sz w:val="26"/>
              </w:rPr>
              <w:t>Six prototype links on first page and best-improved link in testing report.</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6"/>
              </w:rPr>
              <w:t>Blocked.</w:t>
            </w:r>
          </w:p>
        </w:tc>
      </w:tr>
      <w:tr>
        <w:trPr>
          <w:cantSplit/>
        </w:trPr>
        <w:tc>
          <w:tcPr>
            <w:tcW w:type="dxa" w:w="2835"/>
            <w:vAlign w:val="center"/>
            <w:tcMar>
              <w:top w:w="100" w:type="dxa"/>
              <w:start w:w="120" w:type="dxa"/>
              <w:bottom w:w="100" w:type="dxa"/>
              <w:end w:w="120" w:type="dxa"/>
            </w:tcMar>
          </w:tcPr>
          <w:p>
            <w:pPr>
              <w:spacing w:before="20" w:after="40" w:line="252" w:lineRule="auto"/>
            </w:pPr>
            <w:r>
              <w:rPr>
                <w:rFonts w:ascii="Arial" w:hAnsi="Arial"/>
                <w:color w:val="1F2937"/>
                <w:sz w:val="26"/>
              </w:rPr>
              <w:t>Human testing</w:t>
            </w:r>
          </w:p>
        </w:tc>
        <w:tc>
          <w:tcPr>
            <w:tcW w:type="dxa" w:w="8391"/>
            <w:vAlign w:val="center"/>
            <w:tcMar>
              <w:top w:w="100" w:type="dxa"/>
              <w:start w:w="120" w:type="dxa"/>
              <w:bottom w:w="100" w:type="dxa"/>
              <w:end w:w="120" w:type="dxa"/>
            </w:tcMar>
          </w:tcPr>
          <w:p>
            <w:pPr>
              <w:spacing w:before="20" w:after="40" w:line="252" w:lineRule="auto"/>
            </w:pPr>
            <w:r>
              <w:rPr>
                <w:rFonts w:ascii="Arial" w:hAnsi="Arial"/>
                <w:color w:val="1F2937"/>
                <w:sz w:val="26"/>
              </w:rPr>
              <w:t>2-3 genuine unbriefed participants with systematic qualitative records.</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6"/>
              </w:rPr>
              <w:t>Blocked.</w:t>
            </w:r>
          </w:p>
        </w:tc>
      </w:tr>
      <w:tr>
        <w:trPr>
          <w:cantSplit/>
        </w:trPr>
        <w:tc>
          <w:tcPr>
            <w:tcW w:type="dxa" w:w="2835"/>
            <w:vAlign w:val="center"/>
            <w:tcMar>
              <w:top w:w="100" w:type="dxa"/>
              <w:start w:w="120" w:type="dxa"/>
              <w:bottom w:w="100" w:type="dxa"/>
              <w:end w:w="120" w:type="dxa"/>
            </w:tcMar>
          </w:tcPr>
          <w:p>
            <w:pPr>
              <w:spacing w:before="20" w:after="40" w:line="252" w:lineRule="auto"/>
            </w:pPr>
            <w:r>
              <w:rPr>
                <w:rFonts w:ascii="Arial" w:hAnsi="Arial"/>
                <w:color w:val="1F2937"/>
                <w:sz w:val="26"/>
              </w:rPr>
              <w:t>Best selection</w:t>
            </w:r>
          </w:p>
        </w:tc>
        <w:tc>
          <w:tcPr>
            <w:tcW w:type="dxa" w:w="8391"/>
            <w:vAlign w:val="center"/>
            <w:tcMar>
              <w:top w:w="100" w:type="dxa"/>
              <w:start w:w="120" w:type="dxa"/>
              <w:bottom w:w="100" w:type="dxa"/>
              <w:end w:w="120" w:type="dxa"/>
            </w:tcMar>
          </w:tcPr>
          <w:p>
            <w:pPr>
              <w:spacing w:before="20" w:after="40" w:line="252" w:lineRule="auto"/>
            </w:pPr>
            <w:r>
              <w:rPr>
                <w:rFonts w:ascii="Arial" w:hAnsi="Arial"/>
                <w:color w:val="1F2937"/>
                <w:sz w:val="26"/>
              </w:rPr>
              <w:t>Supported by real task evidence and improvement/retest reasoning.</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6"/>
              </w:rPr>
              <w:t>Blocked; provisional only.</w:t>
            </w:r>
          </w:p>
        </w:tc>
      </w:tr>
      <w:tr>
        <w:trPr>
          <w:cantSplit/>
        </w:trPr>
        <w:tc>
          <w:tcPr>
            <w:tcW w:type="dxa" w:w="2835"/>
            <w:vAlign w:val="center"/>
            <w:tcMar>
              <w:top w:w="100" w:type="dxa"/>
              <w:start w:w="120" w:type="dxa"/>
              <w:bottom w:w="100" w:type="dxa"/>
              <w:end w:w="120" w:type="dxa"/>
            </w:tcMar>
          </w:tcPr>
          <w:p>
            <w:pPr>
              <w:spacing w:before="20" w:after="40" w:line="252" w:lineRule="auto"/>
            </w:pPr>
            <w:r>
              <w:rPr>
                <w:rFonts w:ascii="Arial" w:hAnsi="Arial"/>
                <w:color w:val="1F2937"/>
                <w:sz w:val="26"/>
              </w:rPr>
              <w:t>Document package</w:t>
            </w:r>
          </w:p>
        </w:tc>
        <w:tc>
          <w:tcPr>
            <w:tcW w:type="dxa" w:w="8391"/>
            <w:vAlign w:val="center"/>
            <w:tcMar>
              <w:top w:w="100" w:type="dxa"/>
              <w:start w:w="120" w:type="dxa"/>
              <w:bottom w:w="100" w:type="dxa"/>
              <w:end w:w="120" w:type="dxa"/>
            </w:tcMar>
          </w:tcPr>
          <w:p>
            <w:pPr>
              <w:spacing w:before="20" w:after="40" w:line="252" w:lineRule="auto"/>
            </w:pPr>
            <w:r>
              <w:rPr>
                <w:rFonts w:ascii="Arial" w:hAnsi="Arial"/>
                <w:color w:val="1F2937"/>
                <w:sz w:val="26"/>
              </w:rPr>
              <w:t>Three valid DOCX files, no final PDFs, no Peer Review, clean render and integrity checks.</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6"/>
              </w:rPr>
              <w:t>Pending final QA.</w:t>
            </w:r>
          </w:p>
        </w:tc>
      </w:tr>
    </w:tbl>
    <w:p>
      <w:pPr>
        <w:spacing w:after="20"/>
      </w:pPr>
    </w:p>
    <w:p>
      <w:pPr>
        <w:pStyle w:val="Heading1"/>
      </w:pPr>
      <w:r>
        <w:t>9. Resume Instructions</w:t>
      </w:r>
    </w:p>
    <w:p>
      <w:pPr>
        <w:pStyle w:val="ListNumber"/>
        <w:numPr>
          <w:ilvl w:val="0"/>
          <w:numId w:val="10"/>
        </w:numPr>
      </w:pPr>
      <w:r>
        <w:rPr>
          <w:rFonts w:ascii="Arial" w:hAnsi="Arial"/>
          <w:color w:val="1F2937"/>
          <w:sz w:val="28"/>
        </w:rPr>
        <w:t>Record six prototype demos and insert their real YouTube links on the Paper Prototypes first page.</w:t>
      </w:r>
    </w:p>
    <w:p>
      <w:pPr>
        <w:pStyle w:val="ListNumber"/>
        <w:numPr>
          <w:ilvl w:val="0"/>
          <w:numId w:val="10"/>
        </w:numPr>
      </w:pPr>
      <w:r>
        <w:rPr>
          <w:rFonts w:ascii="Arial" w:hAnsi="Arial"/>
          <w:color w:val="1F2937"/>
          <w:sz w:val="28"/>
        </w:rPr>
        <w:t>Recruit 2-3 participants with no prior prototype knowledge and assign the counterbalanced orders.</w:t>
      </w:r>
    </w:p>
    <w:p>
      <w:pPr>
        <w:pStyle w:val="ListNumber"/>
        <w:numPr>
          <w:ilvl w:val="0"/>
          <w:numId w:val="10"/>
        </w:numPr>
      </w:pPr>
      <w:r>
        <w:rPr>
          <w:rFonts w:ascii="Arial" w:hAnsi="Arial"/>
          <w:color w:val="1F2937"/>
          <w:sz w:val="28"/>
        </w:rPr>
        <w:t>Run sessions using the moderator script and observation sheet; preserve anonymous raw notes.</w:t>
      </w:r>
    </w:p>
    <w:p>
      <w:pPr>
        <w:pStyle w:val="ListNumber"/>
        <w:numPr>
          <w:ilvl w:val="0"/>
          <w:numId w:val="10"/>
        </w:numPr>
      </w:pPr>
      <w:r>
        <w:rPr>
          <w:rFonts w:ascii="Arial" w:hAnsi="Arial"/>
          <w:color w:val="1F2937"/>
          <w:sz w:val="28"/>
        </w:rPr>
        <w:t>Replace the empty real-results tables, complete evidence/feedback/interpretation evaluation, and select only if supported.</w:t>
      </w:r>
    </w:p>
    <w:p>
      <w:pPr>
        <w:pStyle w:val="ListNumber"/>
        <w:numPr>
          <w:ilvl w:val="0"/>
          <w:numId w:val="10"/>
        </w:numPr>
      </w:pPr>
      <w:r>
        <w:rPr>
          <w:rFonts w:ascii="Arial" w:hAnsi="Arial"/>
          <w:color w:val="1F2937"/>
          <w:sz w:val="28"/>
        </w:rPr>
        <w:t>Revise and retest the selected concept; record the improved-prototype YouTube link.</w:t>
      </w:r>
    </w:p>
    <w:p>
      <w:pPr>
        <w:pStyle w:val="ListNumber"/>
        <w:numPr>
          <w:ilvl w:val="0"/>
          <w:numId w:val="10"/>
        </w:numPr>
      </w:pPr>
      <w:r>
        <w:rPr>
          <w:rFonts w:ascii="Arial" w:hAnsi="Arial"/>
          <w:color w:val="1F2937"/>
          <w:sz w:val="28"/>
        </w:rPr>
        <w:t>If real PA3 coordination occurs, replace planned checkpoint records with contemporaneous factual records and evidence.</w:t>
      </w:r>
    </w:p>
    <w:p>
      <w:pPr>
        <w:pStyle w:val="ListNumber"/>
        <w:numPr>
          <w:ilvl w:val="0"/>
          <w:numId w:val="10"/>
        </w:numPr>
      </w:pPr>
      <w:r>
        <w:rPr>
          <w:rFonts w:ascii="Arial" w:hAnsi="Arial"/>
          <w:color w:val="1F2937"/>
          <w:sz w:val="28"/>
        </w:rPr>
        <w:t>Run final DOCX structural and visual QA; submit only the instructor-required package format after user approval.</w:t>
      </w:r>
    </w:p>
    <w:sectPr w:rsidR="00000000" w:rsidSect="00034616">
      <w:headerReference w:type="default" r:id="rId9"/>
      <w:footerReference w:type="default" r:id="rId10"/>
      <w:headerReference w:type="first" r:id="rId13"/>
      <w:headerReference w:type="even" r:id="rId14"/>
      <w:footerReference w:type="first" r:id="rId15"/>
      <w:footerReference w:type="even" r:id="rId16"/>
      <w:pgSz w:w="16838" w:h="11906" w:orient="landscape"/>
      <w:pgMar w:top="964" w:right="737" w:bottom="737" w:left="73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323B7" w14:textId="77777777" w:rsidR="00000000" w:rsidRDefault="00464C2B">
      <w:pPr>
        <w:spacing w:after="0" w:line="240" w:lineRule="auto"/>
      </w:pPr>
      <w:r>
        <w:separator/>
      </w:r>
    </w:p>
  </w:endnote>
  <w:endnote w:type="continuationSeparator" w:id="0">
    <w:p w14:paraId="08285BAC" w14:textId="77777777" w:rsidR="00000000" w:rsidRDefault="00464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1FB9" w14:textId="77777777" w:rsidR="00BD58E8" w:rsidRDefault="00464C2B">
    <w:pPr>
      <w:pStyle w:val="Footer"/>
      <w:jc w:val="center"/>
    </w:pPr>
    <w:r>
      <w:rPr>
        <w:rFonts w:ascii="Arial" w:hAnsi="Arial"/>
        <w:color w:val="5B6573"/>
        <w:sz w:val="22"/>
      </w:rPr>
      <w:t xml:space="preserve">WeeklyReport  |  Group10  |  </w:t>
    </w:r>
    <w:r>
      <w:rPr>
        <w:rFonts w:ascii="Arial" w:hAnsi="Arial"/>
        <w:color w:val="5B6573"/>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22"/>
      </w:rPr>
      <w:t xml:space="preserve">WeeklyReport  |  Group10  |  </w:t>
    </w:r>
    <w:r>
      <w:rPr>
        <w:rFonts w:ascii="Arial" w:hAnsi="Arial"/>
        <w:color w:val="5B6573"/>
        <w:sz w:val="22"/>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22"/>
      </w:rPr>
      <w:t xml:space="preserve">WeeklyReport  |  Group10  |  </w:t>
    </w:r>
    <w:r>
      <w:rPr>
        <w:rFonts w:ascii="Arial" w:hAnsi="Arial"/>
        <w:color w:val="5B6573"/>
        <w:sz w:val="22"/>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6C8B7" w14:textId="77777777" w:rsidR="00000000" w:rsidRDefault="00464C2B">
      <w:pPr>
        <w:spacing w:after="0" w:line="240" w:lineRule="auto"/>
      </w:pPr>
      <w:r>
        <w:separator/>
      </w:r>
    </w:p>
  </w:footnote>
  <w:footnote w:type="continuationSeparator" w:id="0">
    <w:p w14:paraId="3F42C428" w14:textId="77777777" w:rsidR="00000000" w:rsidRDefault="00464C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AA82B" w14:textId="77777777" w:rsidR="00BD58E8" w:rsidRDefault="00464C2B">
    <w:pPr>
      <w:pStyle w:val="Header"/>
      <w:jc w:val="left"/>
    </w:pPr>
    <w:r>
      <w:rPr>
        <w:rFonts w:ascii="Arial" w:hAnsi="Arial"/>
        <w:b/>
        <w:color w:val="123B65"/>
        <w:sz w:val="24"/>
      </w:rPr>
      <w:t>GROUP10  |  CSC13112 UI/UX DESIGN  |  WEEKLYREPORT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23B65"/>
        <w:sz w:val="24"/>
      </w:rPr>
      <w:t>GROUP10  |  CSC13112 UI/UX DESIGN  |  WEEKLYREPORT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23B65"/>
        <w:sz w:val="24"/>
      </w:rPr>
      <w:t>GROUP10  |  CSC13112 UI/UX DESIGN  |  WEEKLYREPORT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C2B"/>
    <w:rsid w:val="00AA1D8D"/>
    <w:rsid w:val="00B47730"/>
    <w:rsid w:val="00BD58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EF01BE"/>
  <w14:defaultImageDpi w14:val="300"/>
  <w15:docId w15:val="{E3BAB4A4-7430-4779-99B8-863F5A785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rial" w:hAnsi="Arial"/>
      <w:color w:val="1F2937"/>
      <w:sz w:val="28"/>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23B65"/>
      <w:sz w:val="5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D70A2"/>
      <w:sz w:val="4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4F7F35"/>
      <w:sz w:val="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23B6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before="0"/>
    </w:pPr>
    <w:rPr>
      <w:rFonts w:asciiTheme="majorHAnsi" w:eastAsiaTheme="majorEastAsia" w:hAnsiTheme="majorHAnsi" w:cstheme="majorBidi" w:ascii="Arial" w:hAnsi="Arial"/>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70"/>
      <w:contextualSpacing/>
    </w:pPr>
    <w:rPr>
      <w:rFonts w:ascii="Arial" w:hAnsi="Arial"/>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70"/>
      <w:contextualSpacing/>
    </w:pPr>
    <w:rPr>
      <w:rFonts w:ascii="Arial" w:hAnsi="Arial"/>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8"/>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z w:val="28"/>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2343</Words>
  <Characters>13356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Group10 PA3 - Weekly Report Draft / Planned Two-Week Continuation</dc:title>
  <dc:subject>CSC13112 UI/UX Design Project Assignment 3</dc:subject>
  <dc:creator>Group10</dc:creator>
  <cp:keywords/>
  <dc:description>generated by python-docx</dc:description>
  <cp:lastModifiedBy>LÊ MINH</cp:lastModifiedBy>
  <cp:revision>2</cp:revision>
  <dcterms:created xsi:type="dcterms:W3CDTF">2013-12-23T23:15:00Z</dcterms:created>
  <dcterms:modified xsi:type="dcterms:W3CDTF">2026-08-09T20:46:00Z</dcterms:modified>
  <cp:category/>
</cp:coreProperties>
</file>