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Gradion — Regression Test Report</w:t>
      </w:r>
    </w:p>
    <w:p>
      <w:pPr>
        <w:spacing w:after="120"/>
      </w:pPr>
      <w:r>
        <w:rPr>
          <w:b/>
          <w:bCs/>
          <w:sz w:val="22"/>
          <w:szCs w:val="22"/>
        </w:rPr>
        <w:t xml:space="preserve">Date: 25 June 2026</w:t>
      </w:r>
    </w:p>
    <w:p>
      <w:pPr>
        <w:spacing w:after="120"/>
      </w:pPr>
      <w:r>
        <w:rPr>
          <w:sz w:val="22"/>
          <w:szCs w:val="22"/>
        </w:rPr>
        <w:t xml:space="preserve">Environment: http://localhost:5050 (frontend) · http://localhost:5001 (backend API)</w:t>
      </w:r>
    </w:p>
    <w:p>
      <w:pPr>
        <w:spacing w:after="120"/>
      </w:pPr>
      <w:r>
        <w:rPr>
          <w:sz w:val="22"/>
          <w:szCs w:val="22"/>
        </w:rPr>
        <w:t xml:space="preserve">Method: Backend = direct API calls; Frontend = live DOM assertions via Chrome (Claude-in-Chrome MCP).</w:t>
      </w:r>
    </w:p>
    <w:p>
      <w:pPr>
        <w:spacing w:after="120"/>
      </w:pPr>
      <w:r>
        <w:rPr>
          <w:sz w:val="22"/>
          <w:szCs w:val="22"/>
        </w:rPr>
        <w:t xml:space="preserve">Seed accounts (password "password123"): admin@gradion.id, parent@gradion.id, therapist@gradion.id, consultant@gradion.id.</w:t>
      </w:r>
    </w:p>
    <w:p>
      <w:pPr>
        <w:pStyle w:val="Heading2"/>
      </w:pPr>
      <w:r>
        <w:t xml:space="preserve">1. Summary</w:t>
      </w:r>
    </w:p>
    <w:p>
      <w:pPr>
        <w:spacing w:after="120"/>
      </w:pPr>
      <w:r>
        <w:rPr>
          <w:sz w:val="22"/>
          <w:szCs w:val="22"/>
        </w:rPr>
        <w:t xml:space="preserve">All executed functional checks PASSED — 0 functional failures across parent and admin flows, frontend and backend, positive and negative cases.</w:t>
      </w:r>
    </w:p>
    <w:p>
      <w:pPr>
        <w:spacing w:after="120"/>
      </w:pPr>
      <w:r>
        <w:rPr>
          <w:sz w:val="22"/>
          <w:szCs w:val="22"/>
        </w:rPr>
        <w:t xml:space="preserve">Coverage: landing, registration (incl. negatives), login, parent dashboard/reports/child/register-child/program, admin AI-content review (render + editors + approval), backend API authorization &amp; content gating, and responsive (desktop/mobile) layout.</w:t>
      </w:r>
    </w:p>
    <w:p>
      <w:pPr>
        <w:pStyle w:val="Heading2"/>
      </w:pPr>
      <w:r>
        <w:t xml:space="preserve">2.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900"/>
        <w:gridCol w:w="18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Type</w:t>
            </w:r>
          </w:p>
        </w:tc>
        <w:tc>
          <w:tcPr>
            <w:tcW w:type="dxa" w:w="18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Result</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B1</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GET /api/health → 200</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B2</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Login returns JWT (parent + admin)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LG3</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Wrong password → 401</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LG4</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Unverified account login → 403</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LG5</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Unknown email → 401</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R4</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Duplicate email registration → 409</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B3</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Parent token → admin endpoint → 403</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B6</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No token → protected endpoint → 401</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B7</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Google endpoint configured (bad token → auth failed)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B4</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Parent GET child (pending) → report hidden + has_pending</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B5</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Parent GET weeks (pending) → plan_json hidden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Admin approve → parent then sees report + plan (5 programs)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bl>
    <w:p>
      <w:pPr>
        <w:spacing w:after="120"/>
      </w:pPr>
    </w:p>
    <w:p>
      <w:pPr>
        <w:pStyle w:val="Heading2"/>
      </w:pPr>
      <w:r>
        <w:t xml:space="preserve">3. Parent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900"/>
        <w:gridCol w:w="18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Type</w:t>
            </w:r>
          </w:p>
        </w:tc>
        <w:tc>
          <w:tcPr>
            <w:tcW w:type="dxa" w:w="18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Result</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LG1</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Parent login → /dashboard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PD1</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Dashboard + quick actions render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PD2</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Nav: Dasbor/Anak/Catatan Saya/Laporan/Profil; no Goals/Video/Modules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PD3</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Reports page hides AI Summary for parents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PD4</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Admin route blocked (Access denied)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C1</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Child page headers = Perilaku / Frekuensi / Severity (no F/S)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C2</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Add-child advances to step 2</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C3</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Add-child empty name blocked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C4</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Step-2 Frekuensi/Severity labels + sliders default to 1</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C5/7/8</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Conditional-optional, first-time auto-gen, pending gating</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 (backend)</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R1</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Valid registration + SMTP email from care@gradion.id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bl>
    <w:p>
      <w:pPr>
        <w:spacing w:after="120"/>
      </w:pPr>
    </w:p>
    <w:p>
      <w:pPr>
        <w:pStyle w:val="Heading2"/>
      </w:pPr>
      <w:r>
        <w:t xml:space="preserve">4. Registration — Negative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900"/>
        <w:gridCol w:w="18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Type</w:t>
            </w:r>
          </w:p>
        </w:tc>
        <w:tc>
          <w:tcPr>
            <w:tcW w:type="dxa" w:w="18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Result</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R2</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Weak password shows requirement errors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R3</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Password mismatch blocked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R5</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Missing privacy consent blocked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R6</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Invalid email format error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R7</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No Role field (defaults to parent)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R8</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Invalid phone error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bl>
    <w:p>
      <w:pPr>
        <w:spacing w:after="120"/>
      </w:pPr>
    </w:p>
    <w:p>
      <w:pPr>
        <w:pStyle w:val="Heading2"/>
      </w:pPr>
      <w:r>
        <w:t xml:space="preserve">5.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900"/>
        <w:gridCol w:w="18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Type</w:t>
            </w:r>
          </w:p>
        </w:tc>
        <w:tc>
          <w:tcPr>
            <w:tcW w:type="dxa" w:w="18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Result</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LG2</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Admin login → /dashboard (role=admin)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LG6</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Single /login page; no role links; Google button; /login/parent → 404</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bl>
    <w:p>
      <w:pPr>
        <w:spacing w:after="120"/>
      </w:pPr>
    </w:p>
    <w:p>
      <w:pPr>
        <w:pStyle w:val="Heading2"/>
      </w:pPr>
      <w:r>
        <w:t xml:space="preserve">6. Admin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900"/>
        <w:gridCol w:w="18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Type</w:t>
            </w:r>
          </w:p>
        </w:tc>
        <w:tc>
          <w:tcPr>
            <w:tcW w:type="dxa" w:w="18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Result</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A1</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Admin nav incl. Tujuan, Validasi video, Modul, Admin, Sesi</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A2</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AI Content Review lists assessments + weekly programs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A3</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Assessment renders as markdown; week as program cards (Program (5))</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A4</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No-code form editor (no JSON) + rich-text toolbar + live preview</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A5/A6</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Approve / reject / delete</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 (backend)</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A7</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Admin pages load (Users shows 5 accounts; Autism Cases)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w:t>
            </w:r>
          </w:p>
        </w:tc>
      </w:tr>
    </w:tbl>
    <w:p>
      <w:pPr>
        <w:spacing w:after="120"/>
      </w:pPr>
    </w:p>
    <w:p>
      <w:pPr>
        <w:pStyle w:val="Heading2"/>
      </w:pPr>
      <w:r>
        <w:t xml:space="preserve">7. UI/UX — Desktop vs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900"/>
        <w:gridCol w:w="18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ID</w:t>
            </w:r>
          </w:p>
        </w:tc>
        <w:tc>
          <w:tcPr>
            <w:tcW w:type="dxa" w:w="5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left"/>
            </w:pPr>
            <w:r>
              <w:rPr>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Type</w:t>
            </w:r>
          </w:p>
        </w:tc>
        <w:tc>
          <w:tcPr>
            <w:tcW w:type="dxa" w:w="18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pPr>
              <w:jc w:val="center"/>
            </w:pPr>
            <w:r>
              <w:rPr>
                <w:b/>
                <w:bCs/>
                <w:color w:val="FFFFFF"/>
                <w:sz w:val="20"/>
                <w:szCs w:val="20"/>
              </w:rPr>
              <w:t xml:space="preserve">Result</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8"/>
                <w:szCs w:val="18"/>
              </w:rPr>
              <w:t xml:space="preserve">U1-U5</w:t>
            </w:r>
          </w:p>
        </w:tc>
        <w:tc>
          <w:tcPr>
            <w:tcW w:type="dxa" w:w="55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Responsive nav coded mobile-first (desktop hidden md:flex; hamburger flex md:hidden)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color w:val="000000"/>
                <w:sz w:val="20"/>
                <w:szCs w:val="20"/>
              </w:rPr>
              <w:t xml:space="preserve">+</w:t>
            </w:r>
          </w:p>
        </w:tc>
        <w:tc>
          <w:tcPr>
            <w:tcW w:type="dxa" w:w="1860"/>
            <w:tcBorders>
              <w:top w:val="single" w:color="CCCCCC" w:sz="1"/>
              <w:left w:val="single" w:color="CCCCCC" w:sz="1"/>
              <w:bottom w:val="single" w:color="CCCCCC" w:sz="1"/>
              <w:right w:val="single" w:color="CCCCCC" w:sz="1"/>
            </w:tcBorders>
            <w:shd w:fill="E2EFDA" w:val="clear"/>
            <w:tcMar>
              <w:top w:type="dxa" w:w="60"/>
              <w:left w:type="dxa" w:w="110"/>
              <w:bottom w:type="dxa" w:w="60"/>
              <w:right w:type="dxa" w:w="110"/>
            </w:tcMar>
          </w:tcPr>
          <w:p>
            <w:pPr>
              <w:jc w:val="center"/>
            </w:pPr>
            <w:r>
              <w:rPr>
                <w:b/>
                <w:bCs/>
                <w:color w:val="2E7D32"/>
                <w:sz w:val="20"/>
                <w:szCs w:val="20"/>
              </w:rPr>
              <w:t xml:space="preserve">✅ PASS (CSS)</w:t>
            </w:r>
          </w:p>
        </w:tc>
      </w:tr>
    </w:tbl>
    <w:p>
      <w:pPr>
        <w:spacing w:after="120"/>
      </w:pPr>
    </w:p>
    <w:p>
      <w:pPr>
        <w:pStyle w:val="Heading2"/>
      </w:pPr>
      <w:r>
        <w:t xml:space="preserve">8. Notes &amp; Tooling Limitations</w:t>
      </w:r>
    </w:p>
    <w:p>
      <w:pPr>
        <w:spacing w:after="120"/>
      </w:pPr>
      <w:r>
        <w:rPr>
          <w:sz w:val="22"/>
          <w:szCs w:val="22"/>
        </w:rPr>
        <w:t xml:space="preserve">Screenshots: inline visual capture could not be produced this session. The Chrome extension’s screenshot function (which waits for a network/document-idle state) became stuck mid-session — even with the tab visible and third-party scripts disabled, the page reported readyState "complete" yet capture timed out. JavaScript and navigation continued to work, so all functional states were verified programmatically via DOM assertions and API responses (equally conclusive). Screenshots can be added in a follow-up after reloading the Claude-in-Chrome extension.</w:t>
      </w:r>
    </w:p>
    <w:p>
      <w:pPr>
        <w:spacing w:after="120"/>
      </w:pPr>
      <w:r>
        <w:rPr>
          <w:sz w:val="22"/>
          <w:szCs w:val="22"/>
        </w:rPr>
        <w:t xml:space="preserve">Mobile viewport: a true 390px viewport could not be forced (window resize was not honored below the laptop width), so responsiveness was validated via the responsive CSS classes rather than a rendered mobile screenshot.</w:t>
      </w:r>
    </w:p>
    <w:p>
      <w:pPr>
        <w:spacing w:after="120"/>
      </w:pPr>
      <w:r>
        <w:rPr>
          <w:sz w:val="22"/>
          <w:szCs w:val="22"/>
        </w:rPr>
        <w:t xml:space="preserve">Reference: docs/TEST_SCENARIOS.md (scenarios) and docs/TEST_RESULTS_2026-06-25.md (raw results).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Gradion Regression Test Report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4E79"/>
      <w:sz w:val="44"/>
      <w:szCs w:val="44"/>
    </w:rPr>
  </w:style>
  <w:style w:type="paragraph" w:styleId="Heading2">
    <w:name w:val="Heading 2"/>
    <w:basedOn w:val="Normal"/>
    <w:next w:val="Normal"/>
    <w:qFormat/>
    <w:pPr>
      <w:spacing w:after="140" w:before="26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2026-06-25T02:55:23.188Z</dcterms:created>
  <dcterms:modified xsi:type="dcterms:W3CDTF">2026-06-25T02:55:23.188Z</dcterms:modified>
</cp:coreProperties>
</file>

<file path=docProps/custom.xml><?xml version="1.0" encoding="utf-8"?>
<Properties xmlns="http://schemas.openxmlformats.org/officeDocument/2006/custom-properties" xmlns:vt="http://schemas.openxmlformats.org/officeDocument/2006/docPropsVTypes"/>
</file>