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096AB" w14:textId="77777777" w:rsidR="005B5FBD" w:rsidRDefault="00000000">
      <w:pPr>
        <w:spacing w:after="80"/>
        <w:jc w:val="center"/>
      </w:pPr>
      <w:r>
        <w:rPr>
          <w:b/>
          <w:bCs/>
          <w:sz w:val="32"/>
          <w:szCs w:val="32"/>
        </w:rPr>
        <w:t>Resumo Teórico – Análise no Domínio da Frequência</w:t>
      </w:r>
    </w:p>
    <w:p w14:paraId="3C50EDB2" w14:textId="09911083" w:rsidR="005B5FBD" w:rsidRDefault="00000000">
      <w:pPr>
        <w:spacing w:after="60"/>
        <w:jc w:val="center"/>
      </w:pPr>
      <w:r>
        <w:rPr>
          <w:i/>
          <w:iCs/>
          <w:sz w:val="23"/>
          <w:szCs w:val="23"/>
        </w:rPr>
        <w:t xml:space="preserve">Processamento Digital de Sinais </w:t>
      </w:r>
    </w:p>
    <w:p w14:paraId="43533000" w14:textId="77777777" w:rsidR="005B5FBD" w:rsidRDefault="00000000">
      <w:pPr>
        <w:pStyle w:val="Ttulo2"/>
      </w:pPr>
      <w:r>
        <w:t>1. Transformada de Fourier em Tempo Discreto (DTFT)</w:t>
      </w:r>
    </w:p>
    <w:p w14:paraId="696557A0" w14:textId="77777777" w:rsidR="005B5FBD" w:rsidRDefault="00000000">
      <w:pPr>
        <w:spacing w:after="180"/>
        <w:jc w:val="both"/>
      </w:pPr>
      <w:r>
        <w:t>Quando temos um sinal digital, ou seja, uma sequência de números obtidos por amostragem, nem sempre é fácil enxergar o que está acontecendo só observando os valores um por um no tempo. A DTFT é uma ferramenta matemática que transforma essa sequência em uma representação de frequências, mostrando quais componentes estão presentes e com que intensidade cada uma contribui para o sinal.</w:t>
      </w:r>
    </w:p>
    <w:p w14:paraId="6FDF76FB" w14:textId="77777777" w:rsidR="005B5FBD" w:rsidRDefault="00000000">
      <w:pPr>
        <w:spacing w:after="180"/>
        <w:jc w:val="both"/>
      </w:pPr>
      <w:r>
        <w:t>A ideia central é que qualquer sinal pode ser decomposto em uma soma de ondas senoidais com frequências diferentes. Isso é análogo ao que um prisma faz com a luz branca: ao passar pelo prisma, a luz se decompõe nas cores do arco-íris, cada uma correspondendo a uma frequência diferente. A DTFT faz o mesmo com sinais digitais, separando as "cores" (frequências) que compõem o sinal original.</w:t>
      </w:r>
    </w:p>
    <w:p w14:paraId="6AE45D90" w14:textId="70F9080D" w:rsidR="005B5FBD" w:rsidRDefault="00824439" w:rsidP="00824439">
      <w:pPr>
        <w:spacing w:before="60" w:after="180"/>
        <w:ind w:left="708" w:right="600" w:firstLine="108"/>
        <w:jc w:val="both"/>
      </w:pPr>
      <w:r>
        <w:rPr>
          <w:i/>
          <w:iCs/>
          <w:sz w:val="23"/>
          <w:szCs w:val="23"/>
        </w:rPr>
        <w:t xml:space="preserve">   Exemplo: ao gravar o som de um acorde de violão, o sinal no tempo parece uma onda complexa. Aplicando a DTFT, conseguimos enxergar exatamente quais notas (frequências) estão presentes e quão forte cada uma soa — como um "raio-X" do som.</w:t>
      </w:r>
    </w:p>
    <w:p w14:paraId="55E64A2F" w14:textId="77777777" w:rsidR="005B5FBD" w:rsidRDefault="00000000">
      <w:pPr>
        <w:spacing w:after="180"/>
        <w:jc w:val="both"/>
      </w:pPr>
      <w:r>
        <w:t>Uma característica importante: como o sinal é discreto (amostrado), o espectro gerado pela DTFT se repete periodicamente a cada 2π. Isso é natural do processo de amostragem e precisa ser levado em conta na interpretação dos resultados.</w:t>
      </w:r>
    </w:p>
    <w:p w14:paraId="7EB8C410" w14:textId="77777777" w:rsidR="005B5FBD" w:rsidRDefault="00000000">
      <w:pPr>
        <w:pStyle w:val="Ttulo2"/>
      </w:pPr>
      <w:r>
        <w:t>2. Transformada Discreta de Fourier (DFT)</w:t>
      </w:r>
    </w:p>
    <w:p w14:paraId="11469599" w14:textId="77777777" w:rsidR="005B5FBD" w:rsidRDefault="00000000">
      <w:pPr>
        <w:spacing w:after="180"/>
        <w:jc w:val="both"/>
      </w:pPr>
      <w:r>
        <w:t>A DFT é a versão computável da DTFT. Como a DTFT gera um resultado contínuo com infinitos pontos, ela não pode ser calculada diretamente por um computador. A DFT resolve isso amostrando o espectro em exatamente N pontos igualmente espaçados, sendo N o número de amostras do sinal.</w:t>
      </w:r>
    </w:p>
    <w:p w14:paraId="5BE5C4C1" w14:textId="77777777" w:rsidR="005B5FBD" w:rsidRDefault="00000000">
      <w:pPr>
        <w:spacing w:after="180"/>
        <w:jc w:val="both"/>
      </w:pPr>
      <w:r>
        <w:t>O funcionamento pode ser entendido de forma intuitiva: para cada frequência de interesse, a DFT verifica o quanto aquela frequência está presente no sinal. Ela faz isso multiplicando o sinal por uma senoide daquela frequência e somando tudo. Se a senoide combinar bem com o sinal, a soma será grande, indicando que aquela frequência está presente. Se não combinar, a soma tende a zero.</w:t>
      </w:r>
    </w:p>
    <w:p w14:paraId="18BA0678" w14:textId="1CB6E185" w:rsidR="005B5FBD" w:rsidRDefault="00824439" w:rsidP="00824439">
      <w:pPr>
        <w:spacing w:before="60" w:after="180"/>
        <w:ind w:left="708" w:right="600" w:firstLine="108"/>
        <w:jc w:val="both"/>
      </w:pPr>
      <w:r>
        <w:rPr>
          <w:i/>
          <w:iCs/>
          <w:sz w:val="23"/>
          <w:szCs w:val="23"/>
        </w:rPr>
        <w:t xml:space="preserve"> Exemplo numérico: considere o sinal x = [1, 0, -1, 0] com N = 4 amostras. Calculando a DFT manualmente, toda a energia se concentra em k = 1 e k = 3, o que indica que o sinal é uma senoide pura — exatamente o esperado para essa sequência.</w:t>
      </w:r>
    </w:p>
    <w:p w14:paraId="3396E1B7" w14:textId="77777777" w:rsidR="005B5FBD" w:rsidRDefault="00000000">
      <w:pPr>
        <w:spacing w:after="180"/>
        <w:jc w:val="both"/>
      </w:pPr>
      <w:r>
        <w:t>Na prática, usamos apenas a metade do espectro (de 0 até N/2), pois a outra metade é espelhada para sinais reais e não acrescenta informação nova.</w:t>
      </w:r>
    </w:p>
    <w:p w14:paraId="3E5E0531" w14:textId="77777777" w:rsidR="005B5FBD" w:rsidRDefault="00000000">
      <w:pPr>
        <w:pStyle w:val="Ttulo2"/>
      </w:pPr>
      <w:r>
        <w:t>3. FFT – Transformada Rápida de Fourier</w:t>
      </w:r>
    </w:p>
    <w:p w14:paraId="37FA0F3B" w14:textId="77777777" w:rsidR="005B5FBD" w:rsidRDefault="00000000">
      <w:pPr>
        <w:spacing w:after="180"/>
        <w:jc w:val="both"/>
      </w:pPr>
      <w:r>
        <w:t xml:space="preserve">A FFT não é uma transformada diferente da DFT — ela é um algoritmo muito mais eficiente para calcular exatamente o mesmo resultado. A diferença está no custo computacional: a DFT direta exige N² operações, enquanto a FFT reduz isso para </w:t>
      </w:r>
      <w:proofErr w:type="spellStart"/>
      <w:r>
        <w:t>N·log</w:t>
      </w:r>
      <w:proofErr w:type="spellEnd"/>
      <w:r>
        <w:t>₂(N).</w:t>
      </w:r>
    </w:p>
    <w:p w14:paraId="0F270987" w14:textId="77777777" w:rsidR="005B5FBD" w:rsidRDefault="00000000">
      <w:pPr>
        <w:spacing w:after="180"/>
        <w:jc w:val="both"/>
      </w:pPr>
      <w:r>
        <w:t xml:space="preserve">Fisicamente, calcular a DFT diretamente é como verificar cada frequência possível uma a uma, do zero. A FFT usa uma estratégia de divisão e conquista: ela quebra o problema em </w:t>
      </w:r>
      <w:r>
        <w:lastRenderedPageBreak/>
        <w:t>subproblemas menores, resolve cada um e combina os resultados, evitando recalcular a mesma operação várias vezes.</w:t>
      </w:r>
    </w:p>
    <w:p w14:paraId="67A53145" w14:textId="5EA1A5F6" w:rsidR="005B5FBD" w:rsidRDefault="00824439">
      <w:pPr>
        <w:spacing w:before="60" w:after="180"/>
        <w:ind w:left="600" w:right="600"/>
        <w:jc w:val="both"/>
      </w:pPr>
      <w:r>
        <w:rPr>
          <w:i/>
          <w:iCs/>
          <w:sz w:val="23"/>
          <w:szCs w:val="23"/>
        </w:rPr>
        <w:t xml:space="preserve">   Exemplo numérico: para N = 1024 amostras, a DFT direta precisa de 1.048.576 operações. A FFT resolve o mesmo problema com apenas 10.240 — cerca de 100 vezes mais rápido. Para N = 1.000.000 (segundos de áudio), a diferença chega a bilhões de operações economizadas.</w:t>
      </w:r>
    </w:p>
    <w:p w14:paraId="47600ADE" w14:textId="77777777" w:rsidR="005B5FBD" w:rsidRDefault="00000000">
      <w:pPr>
        <w:spacing w:after="180"/>
        <w:jc w:val="both"/>
      </w:pPr>
      <w:r>
        <w:t xml:space="preserve">É por isso que a FFT é indispensável em sistemas de áudio, telecomunicações, radar e diagnóstico de máquinas. No </w:t>
      </w:r>
      <w:proofErr w:type="spellStart"/>
      <w:r>
        <w:t>Octave</w:t>
      </w:r>
      <w:proofErr w:type="spellEnd"/>
      <w:r>
        <w:t xml:space="preserve"> e MATLAB, a função </w:t>
      </w:r>
      <w:proofErr w:type="spellStart"/>
      <w:r>
        <w:t>fft</w:t>
      </w:r>
      <w:proofErr w:type="spellEnd"/>
      <w:r>
        <w:t>() já implementa esse algoritmo internamente.</w:t>
      </w:r>
    </w:p>
    <w:p w14:paraId="4A8DC894" w14:textId="77777777" w:rsidR="005B5FBD" w:rsidRDefault="00000000">
      <w:pPr>
        <w:pStyle w:val="Ttulo2"/>
      </w:pPr>
      <w:r>
        <w:t>4. Transformada-Z e Estabilidade de Sistemas</w:t>
      </w:r>
    </w:p>
    <w:p w14:paraId="3C54BF1E" w14:textId="77777777" w:rsidR="005B5FBD" w:rsidRDefault="00000000">
      <w:pPr>
        <w:spacing w:after="180"/>
        <w:jc w:val="both"/>
      </w:pPr>
      <w:r>
        <w:t>A Transformada-Z é uma generalização da DTFT para o plano complexo. Enquanto a DTFT analisa apenas sinais que oscilam (senoides puras), a Transformada-Z representa também sinais que crescem ou decaem exponencialmente ao longo do tempo — o que é muito mais próximo do comportamento real de sistemas digitais.</w:t>
      </w:r>
    </w:p>
    <w:p w14:paraId="1A34A436" w14:textId="77777777" w:rsidR="005B5FBD" w:rsidRDefault="00000000">
      <w:pPr>
        <w:spacing w:after="180"/>
        <w:jc w:val="both"/>
      </w:pPr>
      <w:r>
        <w:t>A principal aplicação prática é analisar a estabilidade de filtros e sistemas de controle. Com a Transformada-Z, encontramos os chamados polos da função de transferência H(z) e verificamos onde eles estão no plano complexo. A regra é direta: polos dentro do círculo unitário (módulo &lt; 1) indicam sistema estável; polos fora (módulo &gt; 1) indicam sistema instável.</w:t>
      </w:r>
    </w:p>
    <w:p w14:paraId="708C7BF0" w14:textId="567A571B" w:rsidR="005B5FBD" w:rsidRDefault="00824439">
      <w:pPr>
        <w:spacing w:before="60" w:after="180"/>
        <w:ind w:left="600" w:right="600"/>
        <w:jc w:val="both"/>
      </w:pPr>
      <w:r>
        <w:rPr>
          <w:i/>
          <w:iCs/>
          <w:sz w:val="23"/>
          <w:szCs w:val="23"/>
        </w:rPr>
        <w:t xml:space="preserve">    Exemplo: H(z) = 1 / (1 − 0,8·z⁻¹) tem polo em z = 0,8, com módulo 0,8 &lt; 1 → sistema estável. Se o coeficiente fosse 1,2, o polo estaria fora do círculo e o sistema amplificaria o sinal indefinidamente.</w:t>
      </w:r>
    </w:p>
    <w:p w14:paraId="587B9B99" w14:textId="77777777" w:rsidR="005B5FBD" w:rsidRDefault="00000000">
      <w:pPr>
        <w:spacing w:after="180"/>
        <w:jc w:val="both"/>
      </w:pPr>
      <w:r>
        <w:t>Interpretação física: um sistema estável se comporta como um pêndulo com amortecimento — perturbado, oscila mas eventualmente para. Um sistema instável é como um pêndulo invertido sem amortecimento: qualquer perturbação o faz crescer sem controle.</w:t>
      </w:r>
    </w:p>
    <w:p w14:paraId="190D2EB3" w14:textId="77777777" w:rsidR="005B5FBD" w:rsidRDefault="00000000">
      <w:pPr>
        <w:pStyle w:val="Ttulo2"/>
      </w:pPr>
      <w:r>
        <w:t xml:space="preserve">5. </w:t>
      </w:r>
      <w:proofErr w:type="spellStart"/>
      <w:r>
        <w:t>Aliasing</w:t>
      </w:r>
      <w:proofErr w:type="spellEnd"/>
      <w:r>
        <w:t xml:space="preserve"> – O Problema da Amostragem Insuficiente</w:t>
      </w:r>
    </w:p>
    <w:p w14:paraId="29C55502" w14:textId="77777777" w:rsidR="005B5FBD" w:rsidRDefault="00000000">
      <w:pPr>
        <w:spacing w:after="180"/>
        <w:jc w:val="both"/>
      </w:pPr>
      <w:proofErr w:type="spellStart"/>
      <w:r>
        <w:t>Aliasing</w:t>
      </w:r>
      <w:proofErr w:type="spellEnd"/>
      <w:r>
        <w:t xml:space="preserve"> é o erro que ocorre quando amostramos um sinal com uma taxa muito baixa para representá-lo corretamente. O Teorema de </w:t>
      </w:r>
      <w:proofErr w:type="spellStart"/>
      <w:r>
        <w:t>Nyquist</w:t>
      </w:r>
      <w:proofErr w:type="spellEnd"/>
      <w:r>
        <w:t xml:space="preserve">-Shannon estabelece que, para representar fielmente um sinal com frequência máxima </w:t>
      </w:r>
      <w:proofErr w:type="spellStart"/>
      <w:r>
        <w:t>f_max</w:t>
      </w:r>
      <w:proofErr w:type="spellEnd"/>
      <w:r>
        <w:t xml:space="preserve">, a taxa de amostragem precisa ser de pelo menos 2·f_max. Esse valor mínimo é chamado de frequência de </w:t>
      </w:r>
      <w:proofErr w:type="spellStart"/>
      <w:r>
        <w:t>Nyquist</w:t>
      </w:r>
      <w:proofErr w:type="spellEnd"/>
      <w:r>
        <w:t>.</w:t>
      </w:r>
    </w:p>
    <w:p w14:paraId="125AE840" w14:textId="77777777" w:rsidR="005B5FBD" w:rsidRDefault="00000000">
      <w:pPr>
        <w:spacing w:after="180"/>
        <w:jc w:val="both"/>
      </w:pPr>
      <w:r>
        <w:t xml:space="preserve">Quando essa condição não é respeitada, frequências altas do sinal original não conseguem ser representadas e aparecem "disfarçadas" como frequências mais baixas no espectro. Daí o nome </w:t>
      </w:r>
      <w:proofErr w:type="spellStart"/>
      <w:r>
        <w:t>aliasing</w:t>
      </w:r>
      <w:proofErr w:type="spellEnd"/>
      <w:r>
        <w:t>: a frequência alta assume uma identidade falsa.</w:t>
      </w:r>
    </w:p>
    <w:p w14:paraId="448C8D68" w14:textId="4D06CE70" w:rsidR="005B5FBD" w:rsidRDefault="00824439">
      <w:pPr>
        <w:spacing w:before="60" w:after="180"/>
        <w:ind w:left="600" w:right="600"/>
        <w:jc w:val="both"/>
      </w:pPr>
      <w:r>
        <w:rPr>
          <w:i/>
          <w:iCs/>
          <w:sz w:val="23"/>
          <w:szCs w:val="23"/>
        </w:rPr>
        <w:t xml:space="preserve">    Exemplo do cotidiano: o efeito </w:t>
      </w:r>
      <w:proofErr w:type="spellStart"/>
      <w:r>
        <w:rPr>
          <w:i/>
          <w:iCs/>
          <w:sz w:val="23"/>
          <w:szCs w:val="23"/>
        </w:rPr>
        <w:t>stroboscópico</w:t>
      </w:r>
      <w:proofErr w:type="spellEnd"/>
      <w:r>
        <w:rPr>
          <w:i/>
          <w:iCs/>
          <w:sz w:val="23"/>
          <w:szCs w:val="23"/>
        </w:rPr>
        <w:t xml:space="preserve"> em vídeos é </w:t>
      </w:r>
      <w:proofErr w:type="spellStart"/>
      <w:r>
        <w:rPr>
          <w:i/>
          <w:iCs/>
          <w:sz w:val="23"/>
          <w:szCs w:val="23"/>
        </w:rPr>
        <w:t>aliasing</w:t>
      </w:r>
      <w:proofErr w:type="spellEnd"/>
      <w:r>
        <w:rPr>
          <w:i/>
          <w:iCs/>
          <w:sz w:val="23"/>
          <w:szCs w:val="23"/>
        </w:rPr>
        <w:t xml:space="preserve"> visual. Uma roda girando a 400 RPM pode parecer parada ou girando ao contrário se a câmera capturar menos quadros por segundo do que o necessário — o mesmo princípio físico, aplicado à luz em vez de sinais elétricos.</w:t>
      </w:r>
    </w:p>
    <w:p w14:paraId="5F19A46C" w14:textId="776A9B2C" w:rsidR="005B5FBD" w:rsidRDefault="00824439">
      <w:pPr>
        <w:spacing w:before="60" w:after="180"/>
        <w:ind w:left="600" w:right="600"/>
        <w:jc w:val="both"/>
      </w:pPr>
      <w:r>
        <w:rPr>
          <w:i/>
          <w:iCs/>
          <w:sz w:val="23"/>
          <w:szCs w:val="23"/>
        </w:rPr>
        <w:t xml:space="preserve">    Exemplo numérico: sinal de 400 Hz amostrado com </w:t>
      </w:r>
      <w:proofErr w:type="spellStart"/>
      <w:r>
        <w:rPr>
          <w:i/>
          <w:iCs/>
          <w:sz w:val="23"/>
          <w:szCs w:val="23"/>
        </w:rPr>
        <w:t>Fs</w:t>
      </w:r>
      <w:proofErr w:type="spellEnd"/>
      <w:r>
        <w:rPr>
          <w:i/>
          <w:iCs/>
          <w:sz w:val="23"/>
          <w:szCs w:val="23"/>
        </w:rPr>
        <w:t xml:space="preserve"> = 500 Hz. </w:t>
      </w:r>
      <w:proofErr w:type="spellStart"/>
      <w:r>
        <w:rPr>
          <w:i/>
          <w:iCs/>
          <w:sz w:val="23"/>
          <w:szCs w:val="23"/>
        </w:rPr>
        <w:t>Nyquist</w:t>
      </w:r>
      <w:proofErr w:type="spellEnd"/>
      <w:r>
        <w:rPr>
          <w:i/>
          <w:iCs/>
          <w:sz w:val="23"/>
          <w:szCs w:val="23"/>
        </w:rPr>
        <w:t xml:space="preserve"> = 250 Hz. Como 400 Hz &gt; 250 Hz, ocorre </w:t>
      </w:r>
      <w:proofErr w:type="spellStart"/>
      <w:r>
        <w:rPr>
          <w:i/>
          <w:iCs/>
          <w:sz w:val="23"/>
          <w:szCs w:val="23"/>
        </w:rPr>
        <w:t>aliasing</w:t>
      </w:r>
      <w:proofErr w:type="spellEnd"/>
      <w:r>
        <w:rPr>
          <w:i/>
          <w:iCs/>
          <w:sz w:val="23"/>
          <w:szCs w:val="23"/>
        </w:rPr>
        <w:t>. A frequência falsa que aparece é: |400 − 500| = 100 Hz. O sistema "enxerga" 100 Hz onde na realidade havia 400 Hz — erro irreversível.</w:t>
      </w:r>
    </w:p>
    <w:p w14:paraId="75C5B4AC" w14:textId="77777777" w:rsidR="005B5FBD" w:rsidRDefault="00000000">
      <w:pPr>
        <w:spacing w:after="180"/>
        <w:jc w:val="both"/>
      </w:pPr>
      <w:r>
        <w:lastRenderedPageBreak/>
        <w:t xml:space="preserve">O </w:t>
      </w:r>
      <w:proofErr w:type="spellStart"/>
      <w:r>
        <w:t>aliasing</w:t>
      </w:r>
      <w:proofErr w:type="spellEnd"/>
      <w:r>
        <w:t xml:space="preserve"> é irreversível: após a amostragem inadequada, não há como recuperar a frequência original. Por isso usa-se um filtro </w:t>
      </w:r>
      <w:proofErr w:type="spellStart"/>
      <w:r>
        <w:t>passa-baixas</w:t>
      </w:r>
      <w:proofErr w:type="spellEnd"/>
      <w:r>
        <w:t xml:space="preserve"> antes do conversor A/D (filtro </w:t>
      </w:r>
      <w:proofErr w:type="spellStart"/>
      <w:r>
        <w:t>anti-aliasing</w:t>
      </w:r>
      <w:proofErr w:type="spellEnd"/>
      <w:r>
        <w:t xml:space="preserve">) para eliminar frequências acima de </w:t>
      </w:r>
      <w:proofErr w:type="spellStart"/>
      <w:r>
        <w:t>Nyquist</w:t>
      </w:r>
      <w:proofErr w:type="spellEnd"/>
      <w:r>
        <w:t xml:space="preserve"> antes de amostrar.</w:t>
      </w:r>
    </w:p>
    <w:p w14:paraId="3CB12AD6" w14:textId="77777777" w:rsidR="005B5FBD" w:rsidRDefault="00000000">
      <w:pPr>
        <w:pStyle w:val="Ttulo2"/>
      </w:pPr>
      <w:r>
        <w:t xml:space="preserve">6. </w:t>
      </w:r>
      <w:proofErr w:type="spellStart"/>
      <w:r>
        <w:t>Janelamento</w:t>
      </w:r>
      <w:proofErr w:type="spellEnd"/>
      <w:r>
        <w:t xml:space="preserve"> – Controlando o Vazamento Espectral</w:t>
      </w:r>
    </w:p>
    <w:p w14:paraId="73C5336C" w14:textId="77777777" w:rsidR="005B5FBD" w:rsidRDefault="00000000">
      <w:pPr>
        <w:spacing w:after="180"/>
        <w:jc w:val="both"/>
      </w:pPr>
      <w:r>
        <w:t>Na prática, sempre analisamos um trecho finito do sinal. Esse corte abrupto equivale a multiplicar o sinal por uma janela retangular: ela vale 1 dentro do intervalo observado e 0 fora. O problema é que esse corte introduz descontinuidades nas bordas da sequência, e essas descontinuidades se manifestam no espectro como vazamento espectral (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leakage</w:t>
      </w:r>
      <w:proofErr w:type="spellEnd"/>
      <w:r>
        <w:t>): a energia de uma frequência "vaza" para frequências vizinhas, sujando o espectro.</w:t>
      </w:r>
    </w:p>
    <w:p w14:paraId="6F52B4B6" w14:textId="46A2A499" w:rsidR="005B5FBD" w:rsidRDefault="00824439">
      <w:pPr>
        <w:spacing w:before="60" w:after="180"/>
        <w:ind w:left="600" w:right="600"/>
        <w:jc w:val="both"/>
      </w:pPr>
      <w:r>
        <w:rPr>
          <w:i/>
          <w:iCs/>
          <w:sz w:val="23"/>
          <w:szCs w:val="23"/>
        </w:rPr>
        <w:t xml:space="preserve">    Interpretação física: é como tentar identificar as notas de uma música ouvindo apenas 0,1 segundo, com o som cortando abruptamente. O corte brusco cria um "clique" artificial, e esse clique possui energia em várias frequências, poluindo o espectro e dificultando a identificação das frequências reais.</w:t>
      </w:r>
    </w:p>
    <w:p w14:paraId="52EB9B55" w14:textId="742A7389" w:rsidR="005B5FBD" w:rsidRDefault="00824439">
      <w:pPr>
        <w:spacing w:before="60" w:after="180"/>
        <w:ind w:left="600" w:right="600"/>
        <w:jc w:val="both"/>
      </w:pPr>
      <w:r>
        <w:rPr>
          <w:i/>
          <w:iCs/>
          <w:sz w:val="23"/>
          <w:szCs w:val="23"/>
        </w:rPr>
        <w:t xml:space="preserve">   Exemplo prático: analisando uma senoide de 100 Hz com janela retangular curta, o espectro mostrará o pico em 100 Hz rodeado de "caudas" largas. Uma componente fraca em 120 Hz pode ficar escondida dentro dessas caudas, sendo ignorada na análise.</w:t>
      </w:r>
    </w:p>
    <w:p w14:paraId="33B2F767" w14:textId="77777777" w:rsidR="005B5FBD" w:rsidRDefault="00000000">
      <w:pPr>
        <w:spacing w:after="180"/>
        <w:jc w:val="both"/>
      </w:pPr>
      <w:r>
        <w:t xml:space="preserve">O </w:t>
      </w:r>
      <w:proofErr w:type="spellStart"/>
      <w:r>
        <w:t>janelamento</w:t>
      </w:r>
      <w:proofErr w:type="spellEnd"/>
      <w:r>
        <w:t xml:space="preserve"> resolve isso aplicando funções que suavizam as bordas do sinal antes de calcular a FFT, como a Janela de </w:t>
      </w:r>
      <w:proofErr w:type="spellStart"/>
      <w:r>
        <w:t>Hamming</w:t>
      </w:r>
      <w:proofErr w:type="spellEnd"/>
      <w:r>
        <w:t xml:space="preserve"> ou a Janela de </w:t>
      </w:r>
      <w:proofErr w:type="spellStart"/>
      <w:r>
        <w:t>Hann</w:t>
      </w:r>
      <w:proofErr w:type="spellEnd"/>
      <w:r>
        <w:t>. Em vez de cortar abruptamente, elas reduzem o sinal gradualmente a zero nas extremidades, eliminando o "clique" artificial. O resultado é um espectro com caudas muito menores e picos mais limpos.</w:t>
      </w:r>
    </w:p>
    <w:p w14:paraId="73C9F6FE" w14:textId="77777777" w:rsidR="005B5FBD" w:rsidRDefault="00000000">
      <w:pPr>
        <w:spacing w:after="180"/>
        <w:jc w:val="both"/>
      </w:pPr>
      <w:r>
        <w:t>O compromisso é que os picos ficam ligeiramente mais largos com essas janelas. Para a maioria das aplicações de engenharia, essa troca é vantajosa: perde-se um pouco de resolução, mas ganha-se muito em confiabilidade na identificação das frequências presentes no sinal.</w:t>
      </w:r>
    </w:p>
    <w:p w14:paraId="2615608A" w14:textId="77777777" w:rsidR="005B5FBD" w:rsidRDefault="00000000">
      <w:pPr>
        <w:pStyle w:val="Ttulo2"/>
      </w:pPr>
      <w:r>
        <w:t>Conclusão</w:t>
      </w:r>
    </w:p>
    <w:p w14:paraId="1D256820" w14:textId="77777777" w:rsidR="005B5FBD" w:rsidRDefault="00000000">
      <w:pPr>
        <w:spacing w:after="180"/>
        <w:jc w:val="both"/>
      </w:pPr>
      <w:r>
        <w:t xml:space="preserve">Esses seis conceitos formam a base da análise espectral em Processamento Digital de Sinais. A DTFT fornece o fundamento teórico para entender como um sinal discreto se comporta no domínio da frequência; a DFT torna esse conceito computável; e a FFT o torna viável em tempo real. A Transformada-Z amplia a análise para o projeto e avaliação de sistemas e filtros digitais, com destaque para a verificação de estabilidade. Por fim, o conhecimento sobre </w:t>
      </w:r>
      <w:proofErr w:type="spellStart"/>
      <w:r>
        <w:t>aliasing</w:t>
      </w:r>
      <w:proofErr w:type="spellEnd"/>
      <w:r>
        <w:t xml:space="preserve"> e </w:t>
      </w:r>
      <w:proofErr w:type="spellStart"/>
      <w:r>
        <w:t>janelamento</w:t>
      </w:r>
      <w:proofErr w:type="spellEnd"/>
      <w:r>
        <w:t xml:space="preserve"> é o que garante que toda essa análise seja feita de forma correta e confiável em situações reais, onde os sinais são finitos, ruidosos e nem sempre amostrados nas condições ideais.</w:t>
      </w:r>
    </w:p>
    <w:sectPr w:rsidR="005B5FB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00182"/>
    <w:multiLevelType w:val="hybridMultilevel"/>
    <w:tmpl w:val="FA36AF3C"/>
    <w:lvl w:ilvl="0" w:tplc="32B22F3C">
      <w:start w:val="1"/>
      <w:numFmt w:val="bullet"/>
      <w:lvlText w:val="●"/>
      <w:lvlJc w:val="left"/>
      <w:pPr>
        <w:ind w:left="720" w:hanging="360"/>
      </w:pPr>
    </w:lvl>
    <w:lvl w:ilvl="1" w:tplc="7166E778">
      <w:start w:val="1"/>
      <w:numFmt w:val="bullet"/>
      <w:lvlText w:val="○"/>
      <w:lvlJc w:val="left"/>
      <w:pPr>
        <w:ind w:left="1440" w:hanging="360"/>
      </w:pPr>
    </w:lvl>
    <w:lvl w:ilvl="2" w:tplc="AE00CEBE">
      <w:start w:val="1"/>
      <w:numFmt w:val="bullet"/>
      <w:lvlText w:val="■"/>
      <w:lvlJc w:val="left"/>
      <w:pPr>
        <w:ind w:left="2160" w:hanging="360"/>
      </w:pPr>
    </w:lvl>
    <w:lvl w:ilvl="3" w:tplc="DA103082">
      <w:start w:val="1"/>
      <w:numFmt w:val="bullet"/>
      <w:lvlText w:val="●"/>
      <w:lvlJc w:val="left"/>
      <w:pPr>
        <w:ind w:left="2880" w:hanging="360"/>
      </w:pPr>
    </w:lvl>
    <w:lvl w:ilvl="4" w:tplc="6DF48C1E">
      <w:start w:val="1"/>
      <w:numFmt w:val="bullet"/>
      <w:lvlText w:val="○"/>
      <w:lvlJc w:val="left"/>
      <w:pPr>
        <w:ind w:left="3600" w:hanging="360"/>
      </w:pPr>
    </w:lvl>
    <w:lvl w:ilvl="5" w:tplc="F4EA64D6">
      <w:start w:val="1"/>
      <w:numFmt w:val="bullet"/>
      <w:lvlText w:val="■"/>
      <w:lvlJc w:val="left"/>
      <w:pPr>
        <w:ind w:left="4320" w:hanging="360"/>
      </w:pPr>
    </w:lvl>
    <w:lvl w:ilvl="6" w:tplc="F1CA8114">
      <w:start w:val="1"/>
      <w:numFmt w:val="bullet"/>
      <w:lvlText w:val="●"/>
      <w:lvlJc w:val="left"/>
      <w:pPr>
        <w:ind w:left="5040" w:hanging="360"/>
      </w:pPr>
    </w:lvl>
    <w:lvl w:ilvl="7" w:tplc="4A064CBC">
      <w:start w:val="1"/>
      <w:numFmt w:val="bullet"/>
      <w:lvlText w:val="●"/>
      <w:lvlJc w:val="left"/>
      <w:pPr>
        <w:ind w:left="5760" w:hanging="360"/>
      </w:pPr>
    </w:lvl>
    <w:lvl w:ilvl="8" w:tplc="402C261E">
      <w:start w:val="1"/>
      <w:numFmt w:val="bullet"/>
      <w:lvlText w:val="●"/>
      <w:lvlJc w:val="left"/>
      <w:pPr>
        <w:ind w:left="6480" w:hanging="360"/>
      </w:pPr>
    </w:lvl>
  </w:abstractNum>
  <w:num w:numId="1" w16cid:durableId="79764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FBD"/>
    <w:rsid w:val="003667D2"/>
    <w:rsid w:val="005B5FBD"/>
    <w:rsid w:val="00824439"/>
    <w:rsid w:val="00AA2BEB"/>
    <w:rsid w:val="00B4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66BDF"/>
  <w15:docId w15:val="{76E2BEE5-EAB9-4AB1-9297-A6825ED6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b/>
      <w:bCs/>
      <w:color w:val="1F4E79"/>
      <w:sz w:val="27"/>
      <w:szCs w:val="27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1318</Words>
  <Characters>7118</Characters>
  <Application>Microsoft Office Word</Application>
  <DocSecurity>0</DocSecurity>
  <Lines>59</Lines>
  <Paragraphs>16</Paragraphs>
  <ScaleCrop>false</ScaleCrop>
  <Company/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pitaco ads</cp:lastModifiedBy>
  <cp:revision>3</cp:revision>
  <dcterms:created xsi:type="dcterms:W3CDTF">2026-05-19T23:26:00Z</dcterms:created>
  <dcterms:modified xsi:type="dcterms:W3CDTF">2026-05-20T00:00:00Z</dcterms:modified>
</cp:coreProperties>
</file>