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Phishing Email Detection &amp; Awareness Report</w:t>
      </w:r>
    </w:p>
    <w:p>
      <w:pPr>
        <w:spacing w:after="120"/>
      </w:pPr>
      <w:r>
        <w:t>Cyber Security Internship – Future Interns (2026)</w:t>
      </w:r>
    </w:p>
    <w:p>
      <w:pPr>
        <w:pStyle w:val="Heading1"/>
      </w:pPr>
      <w:r>
        <w:t>1. Executive Summary</w:t>
      </w:r>
    </w:p>
    <w:p>
      <w:pPr>
        <w:spacing w:after="120"/>
      </w:pPr>
      <w:r>
        <w:t>This report presents an assessment of suspicious email samples to identify phishing attacks and educate users on safe email practices. Multiple phishing indicators were detected including spoofed domains, authentication failures, urgent language, and malicious links. All analyzed emails were classified as high-risk phishing attempts.</w:t>
      </w:r>
    </w:p>
    <w:p>
      <w:pPr>
        <w:pStyle w:val="Heading1"/>
      </w:pPr>
      <w:r>
        <w:t>2. Scope &amp; Ethics</w:t>
      </w:r>
    </w:p>
    <w:p>
      <w:pPr>
        <w:spacing w:after="120"/>
      </w:pPr>
      <w:r>
        <w:t>The analysis was conducted using passive and read-only techniques only. No links were clicked and no attachments were opened. The assessment focused solely on header inspection, domain verification, and content analysis.</w:t>
      </w:r>
    </w:p>
    <w:p>
      <w:pPr>
        <w:pStyle w:val="Heading1"/>
      </w:pPr>
      <w:r>
        <w:t>3. Methodology</w:t>
      </w:r>
    </w:p>
    <w:p>
      <w:pPr>
        <w:spacing w:after="120"/>
      </w:pPr>
      <w:r>
        <w:t>• Collection of phishing email samples</w:t>
      </w:r>
    </w:p>
    <w:p>
      <w:pPr>
        <w:spacing w:after="120"/>
      </w:pPr>
      <w:r>
        <w:t>• Header analysis using online analyzers</w:t>
      </w:r>
    </w:p>
    <w:p>
      <w:pPr>
        <w:spacing w:after="120"/>
      </w:pPr>
      <w:r>
        <w:t>• Domain and link inspection</w:t>
      </w:r>
    </w:p>
    <w:p>
      <w:pPr>
        <w:spacing w:after="120"/>
      </w:pPr>
      <w:r>
        <w:t>• Identification of phishing indicators</w:t>
      </w:r>
    </w:p>
    <w:p>
      <w:pPr>
        <w:spacing w:after="120"/>
      </w:pPr>
      <w:r>
        <w:t>• Risk classification</w:t>
      </w:r>
    </w:p>
    <w:p>
      <w:pPr>
        <w:spacing w:after="120"/>
      </w:pPr>
      <w:r>
        <w:t>• Documentation and awareness recommendations</w:t>
      </w:r>
    </w:p>
    <w:p>
      <w:pPr>
        <w:pStyle w:val="Heading1"/>
      </w:pPr>
      <w:r>
        <w:t>4. Tools Used</w:t>
      </w:r>
    </w:p>
    <w:p>
      <w:pPr>
        <w:spacing w:after="120"/>
      </w:pPr>
      <w:r>
        <w:t>• MXToolbox Email Header Analyzer</w:t>
      </w:r>
    </w:p>
    <w:p>
      <w:pPr>
        <w:spacing w:after="120"/>
      </w:pPr>
      <w:r>
        <w:t>• Google Message Header Analyzer</w:t>
      </w:r>
    </w:p>
    <w:p>
      <w:pPr>
        <w:spacing w:after="120"/>
      </w:pPr>
      <w:r>
        <w:t>• Browser URL/domain inspection</w:t>
      </w:r>
    </w:p>
    <w:p>
      <w:pPr>
        <w:spacing w:after="120"/>
      </w:pPr>
      <w:r>
        <w:t>• Manual email content review</w:t>
      </w:r>
    </w:p>
    <w:p>
      <w:pPr>
        <w:pStyle w:val="Heading1"/>
      </w:pPr>
      <w:r>
        <w:t>5. Email Analysis Findings</w:t>
      </w:r>
    </w:p>
    <w:p>
      <w:pPr>
        <w:pStyle w:val="Heading2"/>
      </w:pPr>
      <w:r>
        <w:t>Email Sample 1 – Account Verification Notice</w:t>
      </w:r>
    </w:p>
    <w:p>
      <w:pPr>
        <w:spacing w:after="120"/>
      </w:pPr>
      <w:r>
        <w:t>Risk Level: High (Phishing)</w:t>
      </w:r>
    </w:p>
    <w:p>
      <w:pPr>
        <w:spacing w:after="120"/>
      </w:pPr>
      <w:r>
        <w:t>Indicators observed include a generic greeting, urgent tone, suspicious external link, and request for sensitive account information. These characteristics are commonly used in credential harvesting attacks.</w:t>
      </w:r>
    </w:p>
    <w:p>
      <w:pPr>
        <w:pStyle w:val="Heading2"/>
      </w:pPr>
      <w:r>
        <w:t>Email Sample 2 – Payroll Update Request</w:t>
      </w:r>
    </w:p>
    <w:p>
      <w:pPr>
        <w:spacing w:after="120"/>
      </w:pPr>
      <w:r>
        <w:t>Risk Level: High (Phishing)</w:t>
      </w:r>
    </w:p>
    <w:p>
      <w:pPr>
        <w:spacing w:after="120"/>
      </w:pPr>
      <w:r>
        <w:t>The message used salary-related pressure to create urgency and contained a suspicious domain link. Sensitive payroll information was requested, indicating potential financial fraud or identity theft risks.</w:t>
      </w:r>
    </w:p>
    <w:p>
      <w:pPr>
        <w:pStyle w:val="Heading2"/>
      </w:pPr>
      <w:r>
        <w:t>Email Sample 3 – Microsoft 365 Password Expiry Notice</w:t>
      </w:r>
    </w:p>
    <w:p>
      <w:pPr>
        <w:spacing w:after="120"/>
      </w:pPr>
      <w:r>
        <w:t>Risk Level: High (Phishing)</w:t>
      </w:r>
    </w:p>
    <w:p>
      <w:pPr>
        <w:spacing w:after="120"/>
      </w:pPr>
      <w:r>
        <w:t>Header analysis revealed SPF failure, missing DKIM signature, and DMARC failure. The sender domain impersonated Microsoft services and the message originated from an untrusted mail server, confirming spoofing activity.</w:t>
      </w:r>
    </w:p>
    <w:p>
      <w:pPr>
        <w:pStyle w:val="Heading1"/>
      </w:pPr>
      <w:r>
        <w:t>6. Risk Classification Summary</w:t>
      </w:r>
    </w:p>
    <w:p>
      <w:pPr>
        <w:spacing w:after="120"/>
      </w:pPr>
      <w:r>
        <w:t>All analyzed emails were classified as: HIGH RISK – PHISHING</w:t>
      </w:r>
    </w:p>
    <w:p>
      <w:pPr>
        <w:spacing w:after="120"/>
      </w:pPr>
      <w:r>
        <w:t>Successful exploitation may result in credential theft, financial fraud, unauthorized access to corporate systems, and data breaches.</w:t>
      </w:r>
    </w:p>
    <w:p>
      <w:pPr>
        <w:pStyle w:val="Heading1"/>
      </w:pPr>
      <w:r>
        <w:t>7. Prevention &amp; Awareness Guidelines</w:t>
      </w:r>
    </w:p>
    <w:p>
      <w:pPr>
        <w:pStyle w:val="Heading2"/>
      </w:pPr>
      <w:r>
        <w:t>Recommended Actions (Do)</w:t>
      </w:r>
    </w:p>
    <w:p>
      <w:pPr>
        <w:spacing w:after="120"/>
      </w:pPr>
      <w:r>
        <w:t>• Verify sender addresses carefully</w:t>
      </w:r>
    </w:p>
    <w:p>
      <w:pPr>
        <w:spacing w:after="120"/>
      </w:pPr>
      <w:r>
        <w:t>• Hover over links before clicking</w:t>
      </w:r>
    </w:p>
    <w:p>
      <w:pPr>
        <w:spacing w:after="120"/>
      </w:pPr>
      <w:r>
        <w:t>• Report suspicious emails to IT/security teams</w:t>
      </w:r>
    </w:p>
    <w:p>
      <w:pPr>
        <w:spacing w:after="120"/>
      </w:pPr>
      <w:r>
        <w:t>• Enable multi-factor authentication (MFA)</w:t>
      </w:r>
    </w:p>
    <w:p>
      <w:pPr>
        <w:spacing w:after="120"/>
      </w:pPr>
      <w:r>
        <w:t>• Confirm urgent financial or password requests through official channels</w:t>
      </w:r>
    </w:p>
    <w:p>
      <w:pPr>
        <w:pStyle w:val="Heading2"/>
      </w:pPr>
      <w:r>
        <w:t>Unsafe Practices (Do Not)</w:t>
      </w:r>
    </w:p>
    <w:p>
      <w:pPr>
        <w:spacing w:after="120"/>
      </w:pPr>
      <w:r>
        <w:t>• Click unknown links</w:t>
      </w:r>
    </w:p>
    <w:p>
      <w:pPr>
        <w:spacing w:after="120"/>
      </w:pPr>
      <w:r>
        <w:t>• Download unexpected attachments</w:t>
      </w:r>
    </w:p>
    <w:p>
      <w:pPr>
        <w:spacing w:after="120"/>
      </w:pPr>
      <w:r>
        <w:t>• Share passwords or OTPs via email</w:t>
      </w:r>
    </w:p>
    <w:p>
      <w:pPr>
        <w:spacing w:after="120"/>
      </w:pPr>
      <w:r>
        <w:t>• Respond immediately to threats or urgent requests</w:t>
      </w:r>
    </w:p>
    <w:p>
      <w:pPr>
        <w:spacing w:after="120"/>
      </w:pPr>
      <w:r>
        <w:t>• Trust emails requesting confidential information without verification</w:t>
      </w:r>
    </w:p>
    <w:p>
      <w:pPr>
        <w:pStyle w:val="Heading1"/>
      </w:pPr>
      <w:r>
        <w:t>8. Evidence</w:t>
      </w:r>
    </w:p>
    <w:p>
      <w:pPr>
        <w:spacing w:after="120"/>
      </w:pPr>
      <w:r>
        <w:t>Screenshots and supporting evidence will be inserted here in the final version of the report.</w:t>
      </w:r>
    </w:p>
    <w:p>
      <w:pPr>
        <w:spacing w:after="120"/>
      </w:pPr>
      <w:r>
        <w:t>• Header analyzer outputs</w:t>
      </w:r>
    </w:p>
    <w:p>
      <w:pPr>
        <w:spacing w:after="120"/>
      </w:pPr>
      <w:r>
        <w:t>• Domain inspection results</w:t>
      </w:r>
    </w:p>
    <w:p>
      <w:pPr>
        <w:spacing w:after="120"/>
      </w:pPr>
      <w:r>
        <w:t>• Suspicious link verification screenshots</w:t>
      </w:r>
    </w:p>
    <w:p>
      <w:pPr>
        <w:pStyle w:val="Heading1"/>
      </w:pPr>
      <w:r>
        <w:t>9. Conclusion</w:t>
      </w:r>
    </w:p>
    <w:p>
      <w:pPr>
        <w:spacing w:after="120"/>
      </w:pPr>
      <w:r>
        <w:t>The assessment confirms the presence of multiple phishing attempts targeting users through social engineering and email spoofing techniques. Continuous employee awareness training and proper email verification practices are essential to reducing phishing-related risks within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