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Sorted Queue of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no duplicates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 64_t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*0 microsenconds - 0 ~ 999, 999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-need machine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variables a, b, c,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 64_t b = a *1,000,000;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 64_t c = b + #usecs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 64_t d = (c*10) + machineID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=&gt; change mailheader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%llu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Distributed Mutual Exclusion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Token Ring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1) Reliable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2) Globally unique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3) Members know ring order of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C.S., there is a token msg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it contains the C.S.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enter a C.S., the member must have the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hold the msg while in the C.S.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upon C.S. exit, forward the msg to next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 member receives a token &amp; does not want to enter the C.S. - forward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+Correct, Fair - Single point of failure( system went down)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Election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be able to recover from a critical failure in a D.S.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Guaranteed method for deciding the critical member is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A reliable method for selecting a new critical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These methods must work even if multiple.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 are doing 1&amp;2 about the same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1: Determine the C.M. is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2: Select a new C.M. All members must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Bully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an Election msg to all members w/ an ID larger than mine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Upon receipt of an Election msg, respond w/ an OK msg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 until 1 member wins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no one to send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all above me are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Winner send s a msg to all others - I’m new C.M.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Token-ring: create a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Worst Case: All members decide C.M. is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*Solution: add timestamps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+Correct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-Lots of msg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Ring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a “ring” architecture like Token 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Initiating member sends an election msg to my neighbor - I add my member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member receiving the msg appends their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Eventually msg returns to the initiator, change the msg ‘Completed Election’. Send msg to neighbour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Initiator discards msg when it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+Correct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+O(N) msgs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+Works even w/ members dying during 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Election Algorithms are 1 aspect of Fault Tolerance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Define: A system that can perform in the presence of 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Faults can product error in a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Errors can use partial, or total failure in a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Failed System: A system that cannot meet its obligations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 for Dist.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them so they can recover from partial failure =&gt; Dependable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Measures of Dependable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Availability: Sytem ready for use measure: %up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Reliability: How long can the system run continuously before failure, measure: mean time between failure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Maintainability: Relates to a partial failure - how much to fix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Safety - Cost to fix the damage outside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build Dependable System?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Remove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Forecast/Plan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Fault Tolerance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Must operate (maybe in reduced way) in the presence of 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Types of 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Transient: Occur once, disappears, comes back “unexpectedly"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Intermittent: Occur, go away, come back, “regularly"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Permanent: Stay!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Types of Failures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Crash: System worked until failure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Omission: System does not respond to a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Timing : System response is outside acceptable time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Response: System response is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Arbitrary: 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Redundancy for controlling 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Information: Add extra bits to data to detect/correct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Time: Perform an action/task, get the result, repeat more times - compare the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Physical - more hardware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