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93F49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_Braille_Macros" label="Braille Macros" insertBeforeMso="TabInsert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11102</cp:revision>
  <dcterms:created xsi:type="dcterms:W3CDTF">2019-06-01T00:48:00Z</dcterms:created>
  <dcterms:modified xsi:type="dcterms:W3CDTF">2026-07-26T19:01:00Z</dcterms:modified>
</cp:coreProperties>
</file>