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FA" w:rsidRPr="008E0565" w:rsidRDefault="00C370FA" w:rsidP="00C370FA">
      <w:pPr>
        <w:spacing w:after="0" w:line="240" w:lineRule="auto"/>
        <w:jc w:val="center"/>
        <w:rPr>
          <w:rFonts w:ascii="Times New Roman" w:eastAsia="Times New Roman" w:hAnsi="Times New Roman" w:cs="Times New Roman"/>
          <w:sz w:val="28"/>
          <w:szCs w:val="28"/>
        </w:rPr>
      </w:pPr>
      <w:r w:rsidRPr="008E0565">
        <w:rPr>
          <w:rFonts w:ascii="Times New Roman" w:eastAsia="Times New Roman" w:hAnsi="Times New Roman" w:cs="Times New Roman"/>
          <w:color w:val="000000"/>
          <w:sz w:val="28"/>
          <w:szCs w:val="28"/>
        </w:rPr>
        <w:t>Assessing Human Performance in Recognition of Spatial and Temporal Patterns</w:t>
      </w:r>
    </w:p>
    <w:p w:rsidR="00C370FA" w:rsidRPr="008E0565" w:rsidRDefault="00C370FA" w:rsidP="00C370FA">
      <w:pPr>
        <w:spacing w:after="0" w:line="240" w:lineRule="auto"/>
        <w:rPr>
          <w:rFonts w:ascii="Times New Roman" w:eastAsia="Times New Roman" w:hAnsi="Times New Roman" w:cs="Times New Roman"/>
          <w:sz w:val="28"/>
          <w:szCs w:val="28"/>
        </w:rPr>
      </w:pPr>
    </w:p>
    <w:p w:rsidR="00C370FA" w:rsidRPr="00133EDD" w:rsidRDefault="00133EDD" w:rsidP="00C370FA">
      <w:pPr>
        <w:spacing w:after="0" w:line="240" w:lineRule="auto"/>
        <w:jc w:val="center"/>
        <w:rPr>
          <w:rFonts w:ascii="Times New Roman" w:eastAsia="Times New Roman" w:hAnsi="Times New Roman" w:cs="Times New Roman"/>
          <w:color w:val="000000"/>
          <w:sz w:val="14"/>
          <w:szCs w:val="14"/>
          <w:vertAlign w:val="superscript"/>
        </w:rPr>
      </w:pPr>
      <w:r>
        <w:rPr>
          <w:rFonts w:ascii="Times New Roman" w:eastAsia="Times New Roman" w:hAnsi="Times New Roman" w:cs="Times New Roman"/>
          <w:color w:val="000000"/>
          <w:sz w:val="24"/>
          <w:szCs w:val="24"/>
        </w:rPr>
        <w:t>Jerry Zhang</w:t>
      </w:r>
      <w:r>
        <w:rPr>
          <w:rFonts w:ascii="Times New Roman" w:eastAsia="Times New Roman" w:hAnsi="Times New Roman" w:cs="Times New Roman"/>
          <w:color w:val="000000"/>
          <w:sz w:val="24"/>
          <w:szCs w:val="24"/>
          <w:vertAlign w:val="superscript"/>
        </w:rPr>
        <w:t>1,2</w:t>
      </w:r>
      <w:r w:rsidR="00C370FA" w:rsidRPr="00C370F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Lukas Vogelsang</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Shlomit Ben-Ami</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Sharon </w:t>
      </w:r>
      <w:r w:rsidR="00E70462">
        <w:rPr>
          <w:rFonts w:ascii="Times New Roman" w:eastAsia="Times New Roman" w:hAnsi="Times New Roman" w:cs="Times New Roman"/>
          <w:color w:val="000000"/>
          <w:sz w:val="24"/>
          <w:szCs w:val="24"/>
        </w:rPr>
        <w:t>Gilad-</w:t>
      </w:r>
      <w:bookmarkStart w:id="0" w:name="_GoBack"/>
      <w:bookmarkEnd w:id="0"/>
      <w:r>
        <w:rPr>
          <w:rFonts w:ascii="Times New Roman" w:eastAsia="Times New Roman" w:hAnsi="Times New Roman" w:cs="Times New Roman"/>
          <w:color w:val="000000"/>
          <w:sz w:val="24"/>
          <w:szCs w:val="24"/>
        </w:rPr>
        <w:t>Gutnik</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Pawan Sinha</w:t>
      </w:r>
      <w:r>
        <w:rPr>
          <w:rFonts w:ascii="Times New Roman" w:eastAsia="Times New Roman" w:hAnsi="Times New Roman" w:cs="Times New Roman"/>
          <w:color w:val="000000"/>
          <w:sz w:val="24"/>
          <w:szCs w:val="24"/>
          <w:vertAlign w:val="superscript"/>
        </w:rPr>
        <w:t>2</w:t>
      </w:r>
    </w:p>
    <w:p w:rsidR="00133EDD" w:rsidRPr="00C370FA" w:rsidRDefault="00133EDD" w:rsidP="00C370FA">
      <w:pPr>
        <w:spacing w:after="0" w:line="240" w:lineRule="auto"/>
        <w:jc w:val="center"/>
        <w:rPr>
          <w:rFonts w:ascii="Times New Roman" w:eastAsia="Times New Roman" w:hAnsi="Times New Roman" w:cs="Times New Roman"/>
          <w:sz w:val="24"/>
          <w:szCs w:val="24"/>
        </w:rPr>
      </w:pPr>
    </w:p>
    <w:p w:rsidR="00C370FA" w:rsidRPr="004A5398" w:rsidRDefault="00C370FA" w:rsidP="00C370FA">
      <w:pPr>
        <w:spacing w:after="0" w:line="240" w:lineRule="auto"/>
        <w:jc w:val="center"/>
        <w:rPr>
          <w:rFonts w:ascii="Times New Roman" w:eastAsia="Times New Roman" w:hAnsi="Times New Roman" w:cs="Times New Roman"/>
          <w:sz w:val="24"/>
          <w:szCs w:val="24"/>
          <w:vertAlign w:val="superscript"/>
        </w:rPr>
      </w:pPr>
      <w:r w:rsidRPr="00C370FA">
        <w:rPr>
          <w:rFonts w:ascii="Times New Roman" w:eastAsia="Times New Roman" w:hAnsi="Times New Roman" w:cs="Times New Roman"/>
          <w:color w:val="000000"/>
          <w:sz w:val="24"/>
          <w:szCs w:val="24"/>
        </w:rPr>
        <w:t>Los Gatos High School, 20 Hig</w:t>
      </w:r>
      <w:r w:rsidR="004A5398">
        <w:rPr>
          <w:rFonts w:ascii="Times New Roman" w:eastAsia="Times New Roman" w:hAnsi="Times New Roman" w:cs="Times New Roman"/>
          <w:color w:val="000000"/>
          <w:sz w:val="24"/>
          <w:szCs w:val="24"/>
        </w:rPr>
        <w:t>h School Ct, Los Gatos, CA 95030</w:t>
      </w:r>
      <w:r w:rsidR="004A5398">
        <w:rPr>
          <w:rFonts w:ascii="Times New Roman" w:eastAsia="Times New Roman" w:hAnsi="Times New Roman" w:cs="Times New Roman"/>
          <w:color w:val="000000"/>
          <w:sz w:val="24"/>
          <w:szCs w:val="24"/>
          <w:vertAlign w:val="superscript"/>
        </w:rPr>
        <w:t>1</w:t>
      </w:r>
      <w:r w:rsidRPr="00C370FA">
        <w:rPr>
          <w:rFonts w:ascii="Times New Roman" w:eastAsia="Times New Roman" w:hAnsi="Times New Roman" w:cs="Times New Roman"/>
          <w:color w:val="000000"/>
          <w:sz w:val="24"/>
          <w:szCs w:val="24"/>
        </w:rPr>
        <w:t xml:space="preserve">; Sinha Lab, Department of Brain and Cognitive Sciences, </w:t>
      </w:r>
      <w:r w:rsidR="004A5398">
        <w:rPr>
          <w:rFonts w:ascii="Times New Roman" w:eastAsia="Times New Roman" w:hAnsi="Times New Roman" w:cs="Times New Roman"/>
          <w:color w:val="000000"/>
          <w:sz w:val="24"/>
          <w:szCs w:val="24"/>
        </w:rPr>
        <w:t>MIT, 43 Vassar St, Cambridge, MA 02139</w:t>
      </w:r>
      <w:r w:rsidR="004A5398">
        <w:rPr>
          <w:rFonts w:ascii="Times New Roman" w:eastAsia="Times New Roman" w:hAnsi="Times New Roman" w:cs="Times New Roman"/>
          <w:color w:val="000000"/>
          <w:sz w:val="24"/>
          <w:szCs w:val="24"/>
          <w:vertAlign w:val="superscript"/>
        </w:rPr>
        <w:t>2</w:t>
      </w:r>
    </w:p>
    <w:p w:rsidR="00C370FA" w:rsidRPr="00C370FA" w:rsidRDefault="00C370FA" w:rsidP="00C370FA">
      <w:pPr>
        <w:spacing w:after="0" w:line="240" w:lineRule="auto"/>
        <w:rPr>
          <w:rFonts w:ascii="Times New Roman" w:eastAsia="Times New Roman" w:hAnsi="Times New Roman" w:cs="Times New Roman"/>
          <w:sz w:val="24"/>
          <w:szCs w:val="24"/>
        </w:rPr>
      </w:pPr>
    </w:p>
    <w:p w:rsidR="00C370FA" w:rsidRPr="00C370FA" w:rsidRDefault="00C370FA" w:rsidP="00C370FA">
      <w:pPr>
        <w:spacing w:after="0" w:line="240" w:lineRule="auto"/>
        <w:rPr>
          <w:rFonts w:ascii="Times New Roman" w:eastAsia="Times New Roman" w:hAnsi="Times New Roman" w:cs="Times New Roman"/>
          <w:sz w:val="24"/>
          <w:szCs w:val="24"/>
        </w:rPr>
      </w:pPr>
      <w:r w:rsidRPr="00C370FA">
        <w:rPr>
          <w:rFonts w:ascii="Times New Roman" w:eastAsia="Times New Roman" w:hAnsi="Times New Roman" w:cs="Times New Roman"/>
          <w:color w:val="000000"/>
          <w:sz w:val="24"/>
          <w:szCs w:val="24"/>
        </w:rPr>
        <w:t>Autism spectrum disorder (ASD) involves a wide variety of behavioral symptoms, including impaired communication skills and inclination towards repetitive actions. In the past, the Sinha Lab has explored the idea that one of the causes for ASD is the inability to predict movements and patterns. Here, we investigate the behavior of individuals presented with probabilistic movements of different colored stimuli, testing capabilities to recognize spatial and temporal patterns. We developed an online test in which the stimuli</w:t>
      </w:r>
      <w:r w:rsidR="00F446ED">
        <w:rPr>
          <w:rFonts w:ascii="Times New Roman" w:eastAsia="Times New Roman" w:hAnsi="Times New Roman" w:cs="Times New Roman"/>
          <w:color w:val="000000"/>
          <w:sz w:val="24"/>
          <w:szCs w:val="24"/>
        </w:rPr>
        <w:t>, red and blue balls,</w:t>
      </w:r>
      <w:r w:rsidRPr="00C370FA">
        <w:rPr>
          <w:rFonts w:ascii="Times New Roman" w:eastAsia="Times New Roman" w:hAnsi="Times New Roman" w:cs="Times New Roman"/>
          <w:color w:val="000000"/>
          <w:sz w:val="24"/>
          <w:szCs w:val="24"/>
        </w:rPr>
        <w:t xml:space="preserve"> could move in one of three directions, and the subject would need to press a key corresponding to the direction in which they think the ball would move. The second part of this test consisted of the same setup, but the stimuli would move at a random time given by a Gaussian curve, making the subject predict the time at which the stimuli would move. While we are yet to collect data on ASD patients, </w:t>
      </w:r>
      <w:r w:rsidR="00D75CDA">
        <w:rPr>
          <w:rFonts w:ascii="Times New Roman" w:eastAsia="Times New Roman" w:hAnsi="Times New Roman" w:cs="Times New Roman"/>
          <w:color w:val="000000"/>
          <w:sz w:val="24"/>
          <w:szCs w:val="24"/>
        </w:rPr>
        <w:t xml:space="preserve">we have collected baseline data and noticed some patterns in both the spatial and temporal experiments. In </w:t>
      </w:r>
      <w:r w:rsidR="00F446ED">
        <w:rPr>
          <w:rFonts w:ascii="Times New Roman" w:eastAsia="Times New Roman" w:hAnsi="Times New Roman" w:cs="Times New Roman"/>
          <w:color w:val="000000"/>
          <w:sz w:val="24"/>
          <w:szCs w:val="24"/>
        </w:rPr>
        <w:t>both</w:t>
      </w:r>
      <w:r w:rsidR="00D75CDA">
        <w:rPr>
          <w:rFonts w:ascii="Times New Roman" w:eastAsia="Times New Roman" w:hAnsi="Times New Roman" w:cs="Times New Roman"/>
          <w:color w:val="000000"/>
          <w:sz w:val="24"/>
          <w:szCs w:val="24"/>
        </w:rPr>
        <w:t xml:space="preserve"> experiment</w:t>
      </w:r>
      <w:r w:rsidR="00F446ED">
        <w:rPr>
          <w:rFonts w:ascii="Times New Roman" w:eastAsia="Times New Roman" w:hAnsi="Times New Roman" w:cs="Times New Roman"/>
          <w:color w:val="000000"/>
          <w:sz w:val="24"/>
          <w:szCs w:val="24"/>
        </w:rPr>
        <w:t>s</w:t>
      </w:r>
      <w:r w:rsidR="00D75CDA">
        <w:rPr>
          <w:rFonts w:ascii="Times New Roman" w:eastAsia="Times New Roman" w:hAnsi="Times New Roman" w:cs="Times New Roman"/>
          <w:color w:val="000000"/>
          <w:sz w:val="24"/>
          <w:szCs w:val="24"/>
        </w:rPr>
        <w:t xml:space="preserve">, the percentages for each key roughly match with the true percentages, demonstrating that people can generally </w:t>
      </w:r>
      <w:r w:rsidR="00F446ED">
        <w:rPr>
          <w:rFonts w:ascii="Times New Roman" w:eastAsia="Times New Roman" w:hAnsi="Times New Roman" w:cs="Times New Roman"/>
          <w:color w:val="000000"/>
          <w:sz w:val="24"/>
          <w:szCs w:val="24"/>
        </w:rPr>
        <w:t xml:space="preserve">distinguish the fact that the two balls are moving separately and </w:t>
      </w:r>
      <w:r w:rsidR="00D75CDA">
        <w:rPr>
          <w:rFonts w:ascii="Times New Roman" w:eastAsia="Times New Roman" w:hAnsi="Times New Roman" w:cs="Times New Roman"/>
          <w:color w:val="000000"/>
          <w:sz w:val="24"/>
          <w:szCs w:val="24"/>
        </w:rPr>
        <w:t xml:space="preserve">predict the direction of ball movement </w:t>
      </w:r>
      <w:r w:rsidR="00F446ED">
        <w:rPr>
          <w:rFonts w:ascii="Times New Roman" w:eastAsia="Times New Roman" w:hAnsi="Times New Roman" w:cs="Times New Roman"/>
          <w:color w:val="000000"/>
          <w:sz w:val="24"/>
          <w:szCs w:val="24"/>
        </w:rPr>
        <w:t>well. There is also evidence to show that the probabilities of one ball influence the subjects’ prediction for the other. After running statistical tests, we determined that people can quickly detect changes in patterns but are sometimes confused when the changes are small in the temporal condition. These data strongly suggest that humans generally perfo</w:t>
      </w:r>
      <w:r w:rsidR="00B33457">
        <w:rPr>
          <w:rFonts w:ascii="Times New Roman" w:eastAsia="Times New Roman" w:hAnsi="Times New Roman" w:cs="Times New Roman"/>
          <w:color w:val="000000"/>
          <w:sz w:val="24"/>
          <w:szCs w:val="24"/>
        </w:rPr>
        <w:t>rm well at predicting patterns, so in the future we hope to see how this compares to ASD patients in order to see exactly which aspect of prediction they lack.</w:t>
      </w:r>
    </w:p>
    <w:p w:rsidR="0064591A" w:rsidRDefault="0064591A"/>
    <w:sectPr w:rsidR="0064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FA"/>
    <w:rsid w:val="00133EDD"/>
    <w:rsid w:val="004A5398"/>
    <w:rsid w:val="0064591A"/>
    <w:rsid w:val="008E0565"/>
    <w:rsid w:val="00B33457"/>
    <w:rsid w:val="00C370FA"/>
    <w:rsid w:val="00D75CDA"/>
    <w:rsid w:val="00E70462"/>
    <w:rsid w:val="00F44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777E2-4AAE-435F-8FBB-57687860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24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lingchen</cp:lastModifiedBy>
  <cp:revision>5</cp:revision>
  <dcterms:created xsi:type="dcterms:W3CDTF">2018-08-01T14:17:00Z</dcterms:created>
  <dcterms:modified xsi:type="dcterms:W3CDTF">2018-08-01T17:54:00Z</dcterms:modified>
</cp:coreProperties>
</file>