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C691" w14:textId="77777777" w:rsidR="00A71048" w:rsidRPr="00A71048" w:rsidRDefault="00A71048" w:rsidP="00A71048">
      <w:pPr>
        <w:jc w:val="center"/>
        <w:rPr>
          <w:b/>
          <w:bCs/>
          <w:sz w:val="24"/>
          <w:szCs w:val="24"/>
        </w:rPr>
      </w:pPr>
      <w:r w:rsidRPr="00A71048">
        <w:rPr>
          <w:b/>
          <w:bCs/>
          <w:sz w:val="24"/>
          <w:szCs w:val="24"/>
        </w:rPr>
        <w:t>UNIVERSIDAD NACIONAL DE</w:t>
      </w:r>
      <w:r w:rsidRPr="00A71048">
        <w:rPr>
          <w:b/>
          <w:bCs/>
          <w:sz w:val="24"/>
          <w:szCs w:val="24"/>
        </w:rPr>
        <w:br/>
        <w:t>CAJAMARCA</w:t>
      </w:r>
    </w:p>
    <w:p w14:paraId="2207A43C" w14:textId="77777777" w:rsidR="00A71048" w:rsidRPr="00A71048" w:rsidRDefault="00A71048" w:rsidP="00A71048">
      <w:pPr>
        <w:jc w:val="center"/>
        <w:rPr>
          <w:b/>
          <w:bCs/>
          <w:sz w:val="24"/>
          <w:szCs w:val="24"/>
        </w:rPr>
      </w:pPr>
      <w:r w:rsidRPr="00A71048">
        <w:rPr>
          <w:b/>
          <w:bCs/>
          <w:sz w:val="24"/>
          <w:szCs w:val="24"/>
        </w:rPr>
        <w:t>FACULTAD DE INGENIERÍA</w:t>
      </w:r>
      <w:r w:rsidRPr="00A71048">
        <w:rPr>
          <w:b/>
          <w:bCs/>
          <w:sz w:val="24"/>
          <w:szCs w:val="24"/>
        </w:rPr>
        <w:br/>
        <w:t>ESCUELA PROFESIONAL DE INGENIERÍA DE SISTEMAS</w:t>
      </w:r>
    </w:p>
    <w:p w14:paraId="1A34596E" w14:textId="25860144" w:rsidR="00A71048" w:rsidRPr="00A71048" w:rsidRDefault="00A71048" w:rsidP="00A71048">
      <w:pPr>
        <w:jc w:val="center"/>
        <w:rPr>
          <w:b/>
          <w:bCs/>
          <w:sz w:val="24"/>
          <w:szCs w:val="24"/>
        </w:rPr>
      </w:pPr>
      <w:r w:rsidRPr="00A71048">
        <w:rPr>
          <w:b/>
          <w:bCs/>
          <w:sz w:val="24"/>
          <w:szCs w:val="24"/>
        </w:rPr>
        <w:drawing>
          <wp:inline distT="0" distB="0" distL="0" distR="0" wp14:anchorId="7BA448E7" wp14:editId="4D7F3E4D">
            <wp:extent cx="1584960" cy="2179320"/>
            <wp:effectExtent l="0" t="0" r="0" b="0"/>
            <wp:docPr id="19754782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4960" cy="2179320"/>
                    </a:xfrm>
                    <a:prstGeom prst="rect">
                      <a:avLst/>
                    </a:prstGeom>
                    <a:noFill/>
                    <a:ln>
                      <a:noFill/>
                    </a:ln>
                  </pic:spPr>
                </pic:pic>
              </a:graphicData>
            </a:graphic>
          </wp:inline>
        </w:drawing>
      </w:r>
    </w:p>
    <w:p w14:paraId="65579D50" w14:textId="3A8896E1" w:rsidR="00A71048" w:rsidRPr="00A71048" w:rsidRDefault="00A71048" w:rsidP="00A71048">
      <w:pPr>
        <w:jc w:val="center"/>
        <w:rPr>
          <w:b/>
          <w:bCs/>
          <w:sz w:val="24"/>
          <w:szCs w:val="24"/>
        </w:rPr>
      </w:pPr>
      <w:r w:rsidRPr="00A71048">
        <w:rPr>
          <w:b/>
          <w:bCs/>
          <w:sz w:val="24"/>
          <w:szCs w:val="24"/>
        </w:rPr>
        <w:t>API WEB STORAGE</w:t>
      </w:r>
    </w:p>
    <w:p w14:paraId="6D3AE36C" w14:textId="4A6A149A" w:rsidR="00A71048" w:rsidRPr="00A71048" w:rsidRDefault="00A71048" w:rsidP="00A71048">
      <w:pPr>
        <w:jc w:val="center"/>
        <w:rPr>
          <w:b/>
          <w:bCs/>
          <w:sz w:val="24"/>
          <w:szCs w:val="24"/>
        </w:rPr>
      </w:pPr>
      <w:r w:rsidRPr="00A71048">
        <w:rPr>
          <w:b/>
          <w:bCs/>
          <w:sz w:val="24"/>
          <w:szCs w:val="24"/>
        </w:rPr>
        <w:t>ASIGNATURA</w:t>
      </w:r>
      <w:r w:rsidRPr="00A71048">
        <w:rPr>
          <w:b/>
          <w:bCs/>
          <w:sz w:val="24"/>
          <w:szCs w:val="24"/>
        </w:rPr>
        <w:br/>
      </w:r>
      <w:r w:rsidRPr="00A71048">
        <w:rPr>
          <w:b/>
          <w:bCs/>
          <w:sz w:val="24"/>
          <w:szCs w:val="24"/>
        </w:rPr>
        <w:t xml:space="preserve">PROGRAMACIÓN APLICADA </w:t>
      </w:r>
      <w:r w:rsidRPr="00A71048">
        <w:rPr>
          <w:b/>
          <w:bCs/>
          <w:sz w:val="24"/>
          <w:szCs w:val="24"/>
        </w:rPr>
        <w:t>II</w:t>
      </w:r>
    </w:p>
    <w:p w14:paraId="07338C84" w14:textId="77777777" w:rsidR="00A71048" w:rsidRPr="00A71048" w:rsidRDefault="00A71048" w:rsidP="00A71048">
      <w:pPr>
        <w:jc w:val="center"/>
        <w:rPr>
          <w:b/>
          <w:bCs/>
          <w:sz w:val="24"/>
          <w:szCs w:val="24"/>
        </w:rPr>
      </w:pPr>
      <w:r w:rsidRPr="00A71048">
        <w:rPr>
          <w:b/>
          <w:bCs/>
          <w:sz w:val="24"/>
          <w:szCs w:val="24"/>
        </w:rPr>
        <w:t>PRESENTADO POR:</w:t>
      </w:r>
    </w:p>
    <w:p w14:paraId="5FA2552E" w14:textId="454F62A2" w:rsidR="00A71048" w:rsidRPr="00A71048" w:rsidRDefault="00A71048" w:rsidP="00A71048">
      <w:pPr>
        <w:jc w:val="center"/>
        <w:rPr>
          <w:sz w:val="24"/>
          <w:szCs w:val="24"/>
        </w:rPr>
      </w:pPr>
      <w:r w:rsidRPr="00A71048">
        <w:rPr>
          <w:sz w:val="24"/>
          <w:szCs w:val="24"/>
        </w:rPr>
        <w:br/>
        <w:t>•  Tucto Moreno Jheremy</w:t>
      </w:r>
    </w:p>
    <w:p w14:paraId="13C9CED0" w14:textId="77777777" w:rsidR="00A71048" w:rsidRPr="00A71048" w:rsidRDefault="00A71048" w:rsidP="00A71048">
      <w:pPr>
        <w:pStyle w:val="Prrafodelista"/>
        <w:numPr>
          <w:ilvl w:val="0"/>
          <w:numId w:val="3"/>
        </w:numPr>
        <w:spacing w:after="90"/>
        <w:jc w:val="center"/>
        <w:rPr>
          <w:rFonts w:eastAsia="Calibri"/>
          <w:sz w:val="24"/>
          <w:szCs w:val="24"/>
        </w:rPr>
      </w:pPr>
      <w:r w:rsidRPr="00A71048">
        <w:rPr>
          <w:rFonts w:eastAsia="Calibri"/>
          <w:sz w:val="24"/>
          <w:szCs w:val="24"/>
        </w:rPr>
        <w:t xml:space="preserve">Pérez Alarcón </w:t>
      </w:r>
      <w:proofErr w:type="spellStart"/>
      <w:r w:rsidRPr="00A71048">
        <w:rPr>
          <w:rFonts w:eastAsia="Calibri"/>
          <w:sz w:val="24"/>
          <w:szCs w:val="24"/>
        </w:rPr>
        <w:t>Karol</w:t>
      </w:r>
      <w:proofErr w:type="spellEnd"/>
      <w:r w:rsidRPr="00A71048">
        <w:rPr>
          <w:rFonts w:eastAsia="Calibri"/>
          <w:sz w:val="24"/>
          <w:szCs w:val="24"/>
        </w:rPr>
        <w:t xml:space="preserve"> Isaac</w:t>
      </w:r>
    </w:p>
    <w:p w14:paraId="2DD5F7DD" w14:textId="77777777" w:rsidR="00A71048" w:rsidRPr="00A71048" w:rsidRDefault="00A71048" w:rsidP="00A71048">
      <w:pPr>
        <w:pStyle w:val="Prrafodelista"/>
        <w:numPr>
          <w:ilvl w:val="0"/>
          <w:numId w:val="3"/>
        </w:numPr>
        <w:spacing w:after="90"/>
        <w:jc w:val="center"/>
        <w:rPr>
          <w:sz w:val="24"/>
          <w:szCs w:val="24"/>
        </w:rPr>
      </w:pPr>
      <w:r w:rsidRPr="00A71048">
        <w:rPr>
          <w:rFonts w:eastAsia="Calibri"/>
          <w:sz w:val="24"/>
          <w:szCs w:val="24"/>
        </w:rPr>
        <w:t>Guerrero Corcuera Sergio</w:t>
      </w:r>
    </w:p>
    <w:p w14:paraId="0492AF28" w14:textId="77777777" w:rsidR="00A71048" w:rsidRPr="00A71048" w:rsidRDefault="00A71048" w:rsidP="00A71048">
      <w:pPr>
        <w:pStyle w:val="Prrafodelista"/>
        <w:numPr>
          <w:ilvl w:val="0"/>
          <w:numId w:val="3"/>
        </w:numPr>
        <w:spacing w:after="90"/>
        <w:jc w:val="center"/>
        <w:rPr>
          <w:sz w:val="24"/>
          <w:szCs w:val="24"/>
        </w:rPr>
      </w:pPr>
      <w:r w:rsidRPr="00A71048">
        <w:rPr>
          <w:rFonts w:eastAsia="Calibri"/>
          <w:sz w:val="24"/>
          <w:szCs w:val="24"/>
        </w:rPr>
        <w:t>Saucedo Centurión Jhosmer</w:t>
      </w:r>
    </w:p>
    <w:p w14:paraId="0A564B28" w14:textId="77777777" w:rsidR="00A71048" w:rsidRPr="00A71048" w:rsidRDefault="00A71048" w:rsidP="00A71048">
      <w:pPr>
        <w:pStyle w:val="Prrafodelista"/>
        <w:numPr>
          <w:ilvl w:val="0"/>
          <w:numId w:val="3"/>
        </w:numPr>
        <w:spacing w:after="90"/>
        <w:jc w:val="center"/>
        <w:rPr>
          <w:sz w:val="24"/>
          <w:szCs w:val="24"/>
        </w:rPr>
      </w:pPr>
      <w:r w:rsidRPr="00A71048">
        <w:rPr>
          <w:rFonts w:eastAsia="Calibri"/>
          <w:sz w:val="24"/>
          <w:szCs w:val="24"/>
        </w:rPr>
        <w:t xml:space="preserve">Vásquez </w:t>
      </w:r>
      <w:proofErr w:type="spellStart"/>
      <w:r w:rsidRPr="00A71048">
        <w:rPr>
          <w:rFonts w:eastAsia="Calibri"/>
          <w:sz w:val="24"/>
          <w:szCs w:val="24"/>
        </w:rPr>
        <w:t>Vásquez</w:t>
      </w:r>
      <w:proofErr w:type="spellEnd"/>
      <w:r w:rsidRPr="00A71048">
        <w:rPr>
          <w:rFonts w:eastAsia="Calibri"/>
          <w:sz w:val="24"/>
          <w:szCs w:val="24"/>
        </w:rPr>
        <w:t xml:space="preserve"> Abner</w:t>
      </w:r>
    </w:p>
    <w:p w14:paraId="1FD79E05" w14:textId="77777777" w:rsidR="00A71048" w:rsidRPr="00A71048" w:rsidRDefault="00A71048" w:rsidP="00A71048">
      <w:pPr>
        <w:spacing w:after="90"/>
        <w:jc w:val="center"/>
        <w:rPr>
          <w:sz w:val="24"/>
          <w:szCs w:val="24"/>
        </w:rPr>
      </w:pPr>
    </w:p>
    <w:p w14:paraId="05A13062" w14:textId="77777777" w:rsidR="00A71048" w:rsidRPr="00A71048" w:rsidRDefault="00A71048" w:rsidP="00A71048">
      <w:pPr>
        <w:jc w:val="center"/>
        <w:rPr>
          <w:sz w:val="24"/>
          <w:szCs w:val="24"/>
        </w:rPr>
      </w:pPr>
    </w:p>
    <w:p w14:paraId="71AAAC83" w14:textId="77777777" w:rsidR="00A71048" w:rsidRPr="00A71048" w:rsidRDefault="00A71048" w:rsidP="00A71048">
      <w:pPr>
        <w:jc w:val="center"/>
        <w:rPr>
          <w:b/>
          <w:bCs/>
          <w:sz w:val="24"/>
          <w:szCs w:val="24"/>
        </w:rPr>
      </w:pPr>
    </w:p>
    <w:p w14:paraId="3BA8FF86" w14:textId="353888CD" w:rsidR="00A71048" w:rsidRPr="00A71048" w:rsidRDefault="00A71048" w:rsidP="00A71048">
      <w:pPr>
        <w:jc w:val="center"/>
        <w:rPr>
          <w:b/>
          <w:bCs/>
          <w:sz w:val="24"/>
          <w:szCs w:val="24"/>
        </w:rPr>
      </w:pPr>
      <w:r w:rsidRPr="00A71048">
        <w:rPr>
          <w:b/>
          <w:bCs/>
          <w:sz w:val="24"/>
          <w:szCs w:val="24"/>
        </w:rPr>
        <w:t>Docente</w:t>
      </w:r>
      <w:r w:rsidRPr="00A71048">
        <w:rPr>
          <w:b/>
          <w:bCs/>
          <w:sz w:val="24"/>
          <w:szCs w:val="24"/>
        </w:rPr>
        <w:br/>
      </w:r>
      <w:r w:rsidRPr="00A71048">
        <w:rPr>
          <w:sz w:val="24"/>
          <w:szCs w:val="24"/>
        </w:rPr>
        <w:t xml:space="preserve">Ing. </w:t>
      </w:r>
      <w:r w:rsidRPr="00A71048">
        <w:rPr>
          <w:sz w:val="24"/>
          <w:szCs w:val="24"/>
        </w:rPr>
        <w:t>MEZA HUAMAN JAIME AMADOR</w:t>
      </w:r>
    </w:p>
    <w:p w14:paraId="5D5F7ABD" w14:textId="77777777" w:rsidR="00A71048" w:rsidRPr="00A71048" w:rsidRDefault="00A71048" w:rsidP="00A71048">
      <w:pPr>
        <w:jc w:val="center"/>
        <w:rPr>
          <w:b/>
          <w:bCs/>
          <w:sz w:val="24"/>
          <w:szCs w:val="24"/>
        </w:rPr>
      </w:pPr>
    </w:p>
    <w:p w14:paraId="32F4944E" w14:textId="77777777" w:rsidR="00A71048" w:rsidRPr="00A71048" w:rsidRDefault="00A71048" w:rsidP="00A71048">
      <w:pPr>
        <w:jc w:val="center"/>
        <w:rPr>
          <w:b/>
          <w:bCs/>
          <w:sz w:val="24"/>
          <w:szCs w:val="24"/>
        </w:rPr>
      </w:pPr>
      <w:r w:rsidRPr="00A71048">
        <w:rPr>
          <w:b/>
          <w:bCs/>
          <w:sz w:val="24"/>
          <w:szCs w:val="24"/>
        </w:rPr>
        <w:t>Junio 2026</w:t>
      </w:r>
      <w:r w:rsidRPr="00A71048">
        <w:rPr>
          <w:b/>
          <w:bCs/>
          <w:sz w:val="24"/>
          <w:szCs w:val="24"/>
        </w:rPr>
        <w:br/>
        <w:t>Cajamarca – Perú</w:t>
      </w:r>
    </w:p>
    <w:p w14:paraId="053376E6" w14:textId="77777777" w:rsidR="008D737F" w:rsidRPr="00A71048" w:rsidRDefault="008D737F" w:rsidP="00A71048">
      <w:pPr>
        <w:jc w:val="center"/>
        <w:rPr>
          <w:b/>
          <w:bCs/>
          <w:sz w:val="24"/>
          <w:szCs w:val="24"/>
        </w:rPr>
      </w:pPr>
    </w:p>
    <w:p w14:paraId="445938B9" w14:textId="77777777" w:rsidR="008D737F" w:rsidRPr="00A71048" w:rsidRDefault="008D737F">
      <w:pPr>
        <w:rPr>
          <w:sz w:val="24"/>
          <w:szCs w:val="24"/>
        </w:rPr>
        <w:sectPr w:rsidR="008D737F" w:rsidRPr="00A71048">
          <w:pgSz w:w="12240" w:h="15840"/>
          <w:pgMar w:top="1440" w:right="1440" w:bottom="1440" w:left="1440" w:header="708" w:footer="708" w:gutter="0"/>
          <w:cols w:space="720"/>
          <w:docGrid w:linePitch="360"/>
        </w:sectPr>
      </w:pPr>
    </w:p>
    <w:p w14:paraId="2DE1D8C4" w14:textId="77777777" w:rsidR="008D737F" w:rsidRPr="00A71048" w:rsidRDefault="00000000">
      <w:pPr>
        <w:pStyle w:val="Ttulo1"/>
        <w:spacing w:before="300" w:after="160"/>
        <w:rPr>
          <w:color w:val="auto"/>
          <w:sz w:val="24"/>
          <w:szCs w:val="24"/>
        </w:rPr>
      </w:pPr>
      <w:r w:rsidRPr="00A71048">
        <w:rPr>
          <w:rFonts w:eastAsia="Cambria"/>
          <w:b/>
          <w:bCs/>
          <w:color w:val="auto"/>
          <w:sz w:val="24"/>
          <w:szCs w:val="24"/>
        </w:rPr>
        <w:lastRenderedPageBreak/>
        <w:t>1. Introducción</w:t>
      </w:r>
    </w:p>
    <w:p w14:paraId="4C459C96" w14:textId="77777777" w:rsidR="008D737F" w:rsidRPr="00A71048" w:rsidRDefault="00000000">
      <w:pPr>
        <w:spacing w:after="160" w:line="300" w:lineRule="auto"/>
        <w:jc w:val="both"/>
        <w:rPr>
          <w:sz w:val="24"/>
          <w:szCs w:val="24"/>
        </w:rPr>
      </w:pPr>
      <w:r w:rsidRPr="00A71048">
        <w:rPr>
          <w:rFonts w:eastAsia="Calibri"/>
          <w:sz w:val="24"/>
          <w:szCs w:val="24"/>
        </w:rPr>
        <w:t>La API Web Storage es una herramienta que permite guardar información en el navegador del usuario para que una página web pueda usarla más tarde. A diferencia de las cookies, esta opción ofrece un almacenamiento más práctico y flexible, especialmente para datos que no necesitan enviarse al servidor en cada solicitud.</w:t>
      </w:r>
    </w:p>
    <w:p w14:paraId="259507FA" w14:textId="77777777" w:rsidR="008D737F" w:rsidRPr="00A71048" w:rsidRDefault="00000000">
      <w:pPr>
        <w:spacing w:after="160" w:line="300" w:lineRule="auto"/>
        <w:jc w:val="both"/>
        <w:rPr>
          <w:sz w:val="24"/>
          <w:szCs w:val="24"/>
        </w:rPr>
      </w:pPr>
      <w:r w:rsidRPr="00A71048">
        <w:rPr>
          <w:rFonts w:eastAsia="Calibri"/>
          <w:sz w:val="24"/>
          <w:szCs w:val="24"/>
        </w:rPr>
        <w:t>Gracias a ella, las aplicaciones web pueden recordar preferencias, guardar información temporal o mantener datos durante la sesión del usuario.</w:t>
      </w:r>
    </w:p>
    <w:p w14:paraId="615FC15C" w14:textId="77777777" w:rsidR="008D737F" w:rsidRPr="00A71048" w:rsidRDefault="00000000">
      <w:pPr>
        <w:pStyle w:val="Ttulo1"/>
        <w:spacing w:before="300" w:after="160"/>
        <w:rPr>
          <w:color w:val="auto"/>
          <w:sz w:val="24"/>
          <w:szCs w:val="24"/>
        </w:rPr>
      </w:pPr>
      <w:r w:rsidRPr="00A71048">
        <w:rPr>
          <w:rFonts w:eastAsia="Cambria"/>
          <w:b/>
          <w:bCs/>
          <w:color w:val="auto"/>
          <w:sz w:val="24"/>
          <w:szCs w:val="24"/>
        </w:rPr>
        <w:t>2. Desarrollo del tema</w:t>
      </w:r>
    </w:p>
    <w:p w14:paraId="3189C176" w14:textId="77777777" w:rsidR="008D737F" w:rsidRPr="00A71048" w:rsidRDefault="00000000">
      <w:pPr>
        <w:spacing w:after="160" w:line="300" w:lineRule="auto"/>
        <w:jc w:val="both"/>
        <w:rPr>
          <w:sz w:val="24"/>
          <w:szCs w:val="24"/>
        </w:rPr>
      </w:pPr>
      <w:r w:rsidRPr="00A71048">
        <w:rPr>
          <w:rFonts w:eastAsia="Calibri"/>
          <w:sz w:val="24"/>
          <w:szCs w:val="24"/>
        </w:rPr>
        <w:t xml:space="preserve">La Web Storage se basa en dos mecanismos principales: </w:t>
      </w:r>
      <w:proofErr w:type="spellStart"/>
      <w:r w:rsidRPr="00A71048">
        <w:rPr>
          <w:rFonts w:eastAsia="Calibri"/>
          <w:sz w:val="24"/>
          <w:szCs w:val="24"/>
        </w:rPr>
        <w:t>localStorage</w:t>
      </w:r>
      <w:proofErr w:type="spellEnd"/>
      <w:r w:rsidRPr="00A71048">
        <w:rPr>
          <w:rFonts w:eastAsia="Calibri"/>
          <w:sz w:val="24"/>
          <w:szCs w:val="24"/>
        </w:rPr>
        <w:t xml:space="preserve"> y </w:t>
      </w:r>
      <w:proofErr w:type="spellStart"/>
      <w:r w:rsidRPr="00A71048">
        <w:rPr>
          <w:rFonts w:eastAsia="Calibri"/>
          <w:sz w:val="24"/>
          <w:szCs w:val="24"/>
        </w:rPr>
        <w:t>sessionStorage</w:t>
      </w:r>
      <w:proofErr w:type="spellEnd"/>
      <w:r w:rsidRPr="00A71048">
        <w:rPr>
          <w:rFonts w:eastAsia="Calibri"/>
          <w:sz w:val="24"/>
          <w:szCs w:val="24"/>
        </w:rPr>
        <w:t>.</w:t>
      </w:r>
    </w:p>
    <w:p w14:paraId="0CCF99F2"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 xml:space="preserve">2.1 </w:t>
      </w:r>
      <w:proofErr w:type="spellStart"/>
      <w:r w:rsidRPr="00A71048">
        <w:rPr>
          <w:rFonts w:eastAsia="Cambria"/>
          <w:b/>
          <w:bCs/>
          <w:color w:val="auto"/>
          <w:sz w:val="24"/>
          <w:szCs w:val="24"/>
        </w:rPr>
        <w:t>localStorage</w:t>
      </w:r>
      <w:proofErr w:type="spellEnd"/>
    </w:p>
    <w:p w14:paraId="135196BC" w14:textId="77777777" w:rsidR="008D737F" w:rsidRPr="00A71048" w:rsidRDefault="00000000">
      <w:pPr>
        <w:spacing w:after="160" w:line="300" w:lineRule="auto"/>
        <w:jc w:val="both"/>
        <w:rPr>
          <w:sz w:val="24"/>
          <w:szCs w:val="24"/>
        </w:rPr>
      </w:pPr>
      <w:r w:rsidRPr="00A71048">
        <w:rPr>
          <w:rFonts w:eastAsia="Calibri"/>
          <w:sz w:val="24"/>
          <w:szCs w:val="24"/>
        </w:rPr>
        <w:t xml:space="preserve">Guarda datos de forma persistente en el navegador. Esto significa que </w:t>
      </w:r>
      <w:proofErr w:type="gramStart"/>
      <w:r w:rsidRPr="00A71048">
        <w:rPr>
          <w:rFonts w:eastAsia="Calibri"/>
          <w:sz w:val="24"/>
          <w:szCs w:val="24"/>
        </w:rPr>
        <w:t>permanecen</w:t>
      </w:r>
      <w:proofErr w:type="gramEnd"/>
      <w:r w:rsidRPr="00A71048">
        <w:rPr>
          <w:rFonts w:eastAsia="Calibri"/>
          <w:sz w:val="24"/>
          <w:szCs w:val="24"/>
        </w:rPr>
        <w:t xml:space="preserve"> aunque el usuario cierre la pestaña o reinicie el navegador. Se usa, por ejemplo, para recordar configuraciones o preferencias del usuario.</w:t>
      </w:r>
    </w:p>
    <w:p w14:paraId="3C105827"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 xml:space="preserve">2.2 </w:t>
      </w:r>
      <w:proofErr w:type="spellStart"/>
      <w:r w:rsidRPr="00A71048">
        <w:rPr>
          <w:rFonts w:eastAsia="Cambria"/>
          <w:b/>
          <w:bCs/>
          <w:color w:val="auto"/>
          <w:sz w:val="24"/>
          <w:szCs w:val="24"/>
        </w:rPr>
        <w:t>sessionStorage</w:t>
      </w:r>
      <w:proofErr w:type="spellEnd"/>
    </w:p>
    <w:p w14:paraId="5A12B04D" w14:textId="77777777" w:rsidR="008D737F" w:rsidRPr="00A71048" w:rsidRDefault="00000000">
      <w:pPr>
        <w:spacing w:after="160" w:line="300" w:lineRule="auto"/>
        <w:jc w:val="both"/>
        <w:rPr>
          <w:sz w:val="24"/>
          <w:szCs w:val="24"/>
        </w:rPr>
      </w:pPr>
      <w:r w:rsidRPr="00A71048">
        <w:rPr>
          <w:rFonts w:eastAsia="Calibri"/>
          <w:sz w:val="24"/>
          <w:szCs w:val="24"/>
        </w:rPr>
        <w:t>Guarda información solo mientras la pestaña o la sesión del navegador está abierta. Cuando la pestaña se cierra, los datos se eliminan automáticamente.</w:t>
      </w:r>
    </w:p>
    <w:p w14:paraId="1A02558A"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2.3 Características principales</w:t>
      </w:r>
    </w:p>
    <w:p w14:paraId="66984142" w14:textId="77777777" w:rsidR="008D737F" w:rsidRPr="00A71048" w:rsidRDefault="00000000">
      <w:pPr>
        <w:spacing w:after="160" w:line="300" w:lineRule="auto"/>
        <w:jc w:val="both"/>
        <w:rPr>
          <w:sz w:val="24"/>
          <w:szCs w:val="24"/>
        </w:rPr>
      </w:pPr>
      <w:r w:rsidRPr="00A71048">
        <w:rPr>
          <w:rFonts w:eastAsia="Calibri"/>
          <w:sz w:val="24"/>
          <w:szCs w:val="24"/>
        </w:rPr>
        <w:t>Una de las características principales de la API Web Storage es que permite almacenar datos en formato de texto, como cadenas de caracteres, aunque también se pueden guardar valores simples como números o booleanos si se convierten previamente. Además, es más sencilla de usar que otras formas de almacenamiento y ofrece un acceso rápido desde JavaScript.</w:t>
      </w:r>
    </w:p>
    <w:p w14:paraId="7A0C6EAB" w14:textId="77777777" w:rsidR="008D737F" w:rsidRPr="00A71048" w:rsidRDefault="00000000">
      <w:pPr>
        <w:spacing w:after="160" w:line="300" w:lineRule="auto"/>
        <w:jc w:val="both"/>
        <w:rPr>
          <w:sz w:val="24"/>
          <w:szCs w:val="24"/>
        </w:rPr>
      </w:pPr>
      <w:r w:rsidRPr="00A71048">
        <w:rPr>
          <w:rFonts w:eastAsia="Calibri"/>
          <w:sz w:val="24"/>
          <w:szCs w:val="24"/>
        </w:rPr>
        <w:t>Otra ventaja importante es que los datos guardados en Web Storage no se envían automáticamente al servidor, lo que mejora la privacidad y reduce el uso de recursos en las peticiones HTTP. Sin embargo, también tiene limitaciones, como el espacio de almacenamiento, que suele ser menor que el de otras soluciones.</w:t>
      </w:r>
    </w:p>
    <w:p w14:paraId="49FE9353" w14:textId="77777777" w:rsidR="008D737F" w:rsidRPr="00A71048" w:rsidRDefault="00000000">
      <w:pPr>
        <w:pStyle w:val="Ttulo1"/>
        <w:spacing w:before="300" w:after="160"/>
        <w:rPr>
          <w:color w:val="auto"/>
          <w:sz w:val="24"/>
          <w:szCs w:val="24"/>
        </w:rPr>
      </w:pPr>
      <w:r w:rsidRPr="00A71048">
        <w:rPr>
          <w:rFonts w:eastAsia="Cambria"/>
          <w:b/>
          <w:bCs/>
          <w:color w:val="auto"/>
          <w:sz w:val="24"/>
          <w:szCs w:val="24"/>
        </w:rPr>
        <w:t>3. Conclusión</w:t>
      </w:r>
    </w:p>
    <w:p w14:paraId="4666C512" w14:textId="77777777" w:rsidR="008D737F" w:rsidRPr="00A71048" w:rsidRDefault="00000000">
      <w:pPr>
        <w:spacing w:after="160" w:line="300" w:lineRule="auto"/>
        <w:jc w:val="both"/>
        <w:rPr>
          <w:sz w:val="24"/>
          <w:szCs w:val="24"/>
        </w:rPr>
      </w:pPr>
      <w:r w:rsidRPr="00A71048">
        <w:rPr>
          <w:rFonts w:eastAsia="Calibri"/>
          <w:sz w:val="24"/>
          <w:szCs w:val="24"/>
        </w:rPr>
        <w:t xml:space="preserve">La API Web Storage es una herramienta útil para guardar información en el navegador de manera sencilla y eficiente. Permite mejorar la experiencia del usuario al recordar datos sin necesidad de almacenarlos en el servidor. Su uso es especialmente conveniente para preferencias, estados </w:t>
      </w:r>
      <w:r w:rsidRPr="00A71048">
        <w:rPr>
          <w:rFonts w:eastAsia="Calibri"/>
          <w:sz w:val="24"/>
          <w:szCs w:val="24"/>
        </w:rPr>
        <w:lastRenderedPageBreak/>
        <w:t>temporales y pequeñas cantidades de información. En resumen, Web Storage facilita el desarrollo de aplicaciones web más dinámicas y amigables.</w:t>
      </w:r>
    </w:p>
    <w:p w14:paraId="6FA32F49" w14:textId="77777777" w:rsidR="008D737F" w:rsidRPr="00A71048" w:rsidRDefault="00000000">
      <w:pPr>
        <w:rPr>
          <w:sz w:val="24"/>
          <w:szCs w:val="24"/>
        </w:rPr>
      </w:pPr>
      <w:r w:rsidRPr="00A71048">
        <w:rPr>
          <w:sz w:val="24"/>
          <w:szCs w:val="24"/>
        </w:rPr>
        <w:br w:type="page"/>
      </w:r>
    </w:p>
    <w:p w14:paraId="6259E500" w14:textId="77777777" w:rsidR="008D737F" w:rsidRPr="00A71048" w:rsidRDefault="00000000">
      <w:pPr>
        <w:pStyle w:val="Ttulo1"/>
        <w:spacing w:before="300" w:after="160"/>
        <w:rPr>
          <w:color w:val="auto"/>
          <w:sz w:val="24"/>
          <w:szCs w:val="24"/>
        </w:rPr>
      </w:pPr>
      <w:r w:rsidRPr="00A71048">
        <w:rPr>
          <w:rFonts w:eastAsia="Cambria"/>
          <w:b/>
          <w:bCs/>
          <w:color w:val="auto"/>
          <w:sz w:val="24"/>
          <w:szCs w:val="24"/>
        </w:rPr>
        <w:lastRenderedPageBreak/>
        <w:t>4. Ejercicios prácticos</w:t>
      </w:r>
    </w:p>
    <w:p w14:paraId="2DB316FB" w14:textId="77777777" w:rsidR="008D737F" w:rsidRPr="00A71048" w:rsidRDefault="00000000">
      <w:pPr>
        <w:spacing w:after="160" w:line="300" w:lineRule="auto"/>
        <w:jc w:val="both"/>
        <w:rPr>
          <w:sz w:val="24"/>
          <w:szCs w:val="24"/>
        </w:rPr>
      </w:pPr>
      <w:r w:rsidRPr="00A71048">
        <w:rPr>
          <w:rFonts w:eastAsia="Calibri"/>
          <w:sz w:val="24"/>
          <w:szCs w:val="24"/>
        </w:rPr>
        <w:t xml:space="preserve">A </w:t>
      </w:r>
      <w:proofErr w:type="gramStart"/>
      <w:r w:rsidRPr="00A71048">
        <w:rPr>
          <w:rFonts w:eastAsia="Calibri"/>
          <w:sz w:val="24"/>
          <w:szCs w:val="24"/>
        </w:rPr>
        <w:t>continuación</w:t>
      </w:r>
      <w:proofErr w:type="gramEnd"/>
      <w:r w:rsidRPr="00A71048">
        <w:rPr>
          <w:rFonts w:eastAsia="Calibri"/>
          <w:sz w:val="24"/>
          <w:szCs w:val="24"/>
        </w:rPr>
        <w:t xml:space="preserve"> se presentan cinco ejercicios que aplican los conceptos de </w:t>
      </w:r>
      <w:proofErr w:type="spellStart"/>
      <w:r w:rsidRPr="00A71048">
        <w:rPr>
          <w:rFonts w:eastAsia="Calibri"/>
          <w:sz w:val="24"/>
          <w:szCs w:val="24"/>
        </w:rPr>
        <w:t>localStorage</w:t>
      </w:r>
      <w:proofErr w:type="spellEnd"/>
      <w:r w:rsidRPr="00A71048">
        <w:rPr>
          <w:rFonts w:eastAsia="Calibri"/>
          <w:sz w:val="24"/>
          <w:szCs w:val="24"/>
        </w:rPr>
        <w:t xml:space="preserve"> y </w:t>
      </w:r>
      <w:proofErr w:type="spellStart"/>
      <w:r w:rsidRPr="00A71048">
        <w:rPr>
          <w:rFonts w:eastAsia="Calibri"/>
          <w:sz w:val="24"/>
          <w:szCs w:val="24"/>
        </w:rPr>
        <w:t>sessionStorage</w:t>
      </w:r>
      <w:proofErr w:type="spellEnd"/>
      <w:r w:rsidRPr="00A71048">
        <w:rPr>
          <w:rFonts w:eastAsia="Calibri"/>
          <w:sz w:val="24"/>
          <w:szCs w:val="24"/>
        </w:rPr>
        <w:t xml:space="preserve"> explicados en el desarrollo del tema.</w:t>
      </w:r>
    </w:p>
    <w:p w14:paraId="4A8556D4"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Ejercicio 1: Web Storage</w:t>
      </w:r>
    </w:p>
    <w:p w14:paraId="7860CCF7" w14:textId="77777777" w:rsidR="008D737F" w:rsidRPr="00A71048" w:rsidRDefault="00000000">
      <w:pPr>
        <w:spacing w:after="140"/>
        <w:rPr>
          <w:sz w:val="24"/>
          <w:szCs w:val="24"/>
        </w:rPr>
      </w:pPr>
      <w:r w:rsidRPr="00A71048">
        <w:rPr>
          <w:rFonts w:eastAsia="Calibri"/>
          <w:b/>
          <w:bCs/>
          <w:sz w:val="24"/>
          <w:szCs w:val="24"/>
        </w:rPr>
        <w:t xml:space="preserve">Mecanismo utilizado: </w:t>
      </w:r>
      <w:proofErr w:type="spellStart"/>
      <w:r w:rsidRPr="00A71048">
        <w:rPr>
          <w:rFonts w:eastAsia="Consolas"/>
          <w:b/>
          <w:bCs/>
          <w:sz w:val="24"/>
          <w:szCs w:val="24"/>
        </w:rPr>
        <w:t>localStorage</w:t>
      </w:r>
      <w:proofErr w:type="spellEnd"/>
    </w:p>
    <w:p w14:paraId="34A42AA6" w14:textId="77777777" w:rsidR="008D737F" w:rsidRPr="00A71048" w:rsidRDefault="00000000">
      <w:pPr>
        <w:spacing w:before="120" w:after="80"/>
        <w:jc w:val="center"/>
        <w:rPr>
          <w:sz w:val="24"/>
          <w:szCs w:val="24"/>
        </w:rPr>
      </w:pPr>
      <w:r w:rsidRPr="00A71048">
        <w:rPr>
          <w:noProof/>
          <w:sz w:val="24"/>
          <w:szCs w:val="24"/>
        </w:rPr>
        <w:drawing>
          <wp:inline distT="0" distB="0" distL="0" distR="0" wp14:anchorId="43E5F9B3" wp14:editId="68A911E8">
            <wp:extent cx="4933950" cy="2771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771775"/>
                    </a:xfrm>
                    <a:prstGeom prst="rect">
                      <a:avLst/>
                    </a:prstGeom>
                  </pic:spPr>
                </pic:pic>
              </a:graphicData>
            </a:graphic>
          </wp:inline>
        </w:drawing>
      </w:r>
    </w:p>
    <w:p w14:paraId="1904F328" w14:textId="77777777" w:rsidR="008D737F" w:rsidRPr="00A71048" w:rsidRDefault="00000000">
      <w:pPr>
        <w:spacing w:after="240"/>
        <w:jc w:val="center"/>
        <w:rPr>
          <w:sz w:val="24"/>
          <w:szCs w:val="24"/>
        </w:rPr>
      </w:pPr>
      <w:r w:rsidRPr="00A71048">
        <w:rPr>
          <w:rFonts w:eastAsia="Calibri"/>
          <w:i/>
          <w:iCs/>
          <w:sz w:val="24"/>
          <w:szCs w:val="24"/>
        </w:rPr>
        <w:t>Figura 1. Interfaz del Ejercicio 1 — Web Storage.</w:t>
      </w:r>
    </w:p>
    <w:p w14:paraId="6DF0F8A1" w14:textId="77777777" w:rsidR="008D737F" w:rsidRPr="00A71048" w:rsidRDefault="00000000">
      <w:pPr>
        <w:spacing w:after="160" w:line="300" w:lineRule="auto"/>
        <w:jc w:val="both"/>
        <w:rPr>
          <w:sz w:val="24"/>
          <w:szCs w:val="24"/>
        </w:rPr>
      </w:pPr>
      <w:r w:rsidRPr="00A71048">
        <w:rPr>
          <w:rFonts w:eastAsia="Calibri"/>
          <w:sz w:val="24"/>
          <w:szCs w:val="24"/>
        </w:rPr>
        <w:t xml:space="preserve">Este ejercicio muestra cómo guardar información en el navegador usando Web Storage. La página tiene un cuadro para escribir un nombre. Al presionar “Guardar”, ese nombre se guarda en el navegador, para que luego pueda recuperarse. También existe un botón para cargar el nombre guardado y otro para borrarlo. Con esto se aprende de forma simple cómo usar </w:t>
      </w:r>
      <w:proofErr w:type="spellStart"/>
      <w:r w:rsidRPr="00A71048">
        <w:rPr>
          <w:rFonts w:eastAsia="Calibri"/>
          <w:sz w:val="24"/>
          <w:szCs w:val="24"/>
        </w:rPr>
        <w:t>localStorage</w:t>
      </w:r>
      <w:proofErr w:type="spellEnd"/>
      <w:r w:rsidRPr="00A71048">
        <w:rPr>
          <w:rFonts w:eastAsia="Calibri"/>
          <w:sz w:val="24"/>
          <w:szCs w:val="24"/>
        </w:rPr>
        <w:t xml:space="preserve"> para recordar datos sin necesidad de un servidor.</w:t>
      </w:r>
    </w:p>
    <w:p w14:paraId="507F340B"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Ejercicio 2: ¿Cómo estuvo tu día?</w:t>
      </w:r>
    </w:p>
    <w:p w14:paraId="3AFC7811" w14:textId="77777777" w:rsidR="008D737F" w:rsidRPr="00A71048" w:rsidRDefault="00000000">
      <w:pPr>
        <w:spacing w:after="140"/>
        <w:rPr>
          <w:sz w:val="24"/>
          <w:szCs w:val="24"/>
        </w:rPr>
      </w:pPr>
      <w:r w:rsidRPr="00A71048">
        <w:rPr>
          <w:rFonts w:eastAsia="Calibri"/>
          <w:b/>
          <w:bCs/>
          <w:sz w:val="24"/>
          <w:szCs w:val="24"/>
        </w:rPr>
        <w:t xml:space="preserve">Mecanismo utilizado: </w:t>
      </w:r>
      <w:proofErr w:type="spellStart"/>
      <w:r w:rsidRPr="00A71048">
        <w:rPr>
          <w:rFonts w:eastAsia="Consolas"/>
          <w:b/>
          <w:bCs/>
          <w:sz w:val="24"/>
          <w:szCs w:val="24"/>
        </w:rPr>
        <w:t>localStorage</w:t>
      </w:r>
      <w:proofErr w:type="spellEnd"/>
    </w:p>
    <w:p w14:paraId="0296F780" w14:textId="77777777" w:rsidR="008D737F" w:rsidRPr="00A71048" w:rsidRDefault="00000000">
      <w:pPr>
        <w:spacing w:before="120" w:after="80"/>
        <w:jc w:val="center"/>
        <w:rPr>
          <w:sz w:val="24"/>
          <w:szCs w:val="24"/>
        </w:rPr>
      </w:pPr>
      <w:r w:rsidRPr="00A71048">
        <w:rPr>
          <w:noProof/>
          <w:sz w:val="24"/>
          <w:szCs w:val="24"/>
        </w:rPr>
        <w:lastRenderedPageBreak/>
        <w:drawing>
          <wp:inline distT="0" distB="0" distL="0" distR="0" wp14:anchorId="3920CEDE" wp14:editId="3AACEF78">
            <wp:extent cx="4933950" cy="2771775"/>
            <wp:effectExtent l="0" t="0" r="0" b="0"/>
            <wp:docPr id="1881166543" name="Imagen 188116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771775"/>
                    </a:xfrm>
                    <a:prstGeom prst="rect">
                      <a:avLst/>
                    </a:prstGeom>
                  </pic:spPr>
                </pic:pic>
              </a:graphicData>
            </a:graphic>
          </wp:inline>
        </w:drawing>
      </w:r>
    </w:p>
    <w:p w14:paraId="74A19C60" w14:textId="77777777" w:rsidR="008D737F" w:rsidRPr="00A71048" w:rsidRDefault="00000000">
      <w:pPr>
        <w:spacing w:after="240"/>
        <w:jc w:val="center"/>
        <w:rPr>
          <w:sz w:val="24"/>
          <w:szCs w:val="24"/>
        </w:rPr>
      </w:pPr>
      <w:r w:rsidRPr="00A71048">
        <w:rPr>
          <w:rFonts w:eastAsia="Calibri"/>
          <w:i/>
          <w:iCs/>
          <w:sz w:val="24"/>
          <w:szCs w:val="24"/>
        </w:rPr>
        <w:t xml:space="preserve">Figura 2. Interfaz del Ejercicio 2 — ¿Cómo estuvo tu </w:t>
      </w:r>
      <w:proofErr w:type="gramStart"/>
      <w:r w:rsidRPr="00A71048">
        <w:rPr>
          <w:rFonts w:eastAsia="Calibri"/>
          <w:i/>
          <w:iCs/>
          <w:sz w:val="24"/>
          <w:szCs w:val="24"/>
        </w:rPr>
        <w:t>día?.</w:t>
      </w:r>
      <w:proofErr w:type="gramEnd"/>
    </w:p>
    <w:p w14:paraId="76F8F587" w14:textId="77777777" w:rsidR="008D737F" w:rsidRPr="00A71048" w:rsidRDefault="00000000">
      <w:pPr>
        <w:spacing w:after="160" w:line="300" w:lineRule="auto"/>
        <w:jc w:val="both"/>
        <w:rPr>
          <w:sz w:val="24"/>
          <w:szCs w:val="24"/>
        </w:rPr>
      </w:pPr>
      <w:r w:rsidRPr="00A71048">
        <w:rPr>
          <w:rFonts w:eastAsia="Calibri"/>
          <w:sz w:val="24"/>
          <w:szCs w:val="24"/>
        </w:rPr>
        <w:t>Este ejercicio permite guardar cómo estuvo el día del usuario utilizando el almacenamiento del navegador (Local Storage). Primero, el usuario selecciona una opción del menú (por ejemplo: Excelente, Bueno, Regular o Malo). Luego puede guardar esa información para que permanezca almacenada incluso si cierra la página. También es posible consultar el último estado guardado y eliminarlo cuando ya no se necesite.</w:t>
      </w:r>
    </w:p>
    <w:p w14:paraId="47F0271E" w14:textId="77777777" w:rsidR="008D737F" w:rsidRPr="00A71048" w:rsidRDefault="00000000">
      <w:pPr>
        <w:pStyle w:val="Prrafodelista"/>
        <w:numPr>
          <w:ilvl w:val="0"/>
          <w:numId w:val="2"/>
        </w:numPr>
        <w:spacing w:after="80" w:line="290" w:lineRule="auto"/>
        <w:rPr>
          <w:sz w:val="24"/>
          <w:szCs w:val="24"/>
        </w:rPr>
      </w:pPr>
      <w:r w:rsidRPr="00A71048">
        <w:rPr>
          <w:rFonts w:eastAsia="Calibri"/>
          <w:sz w:val="24"/>
          <w:szCs w:val="24"/>
        </w:rPr>
        <w:t>Se selecciona una opción de la lista.</w:t>
      </w:r>
    </w:p>
    <w:p w14:paraId="6319731A" w14:textId="77777777" w:rsidR="008D737F" w:rsidRPr="00A71048" w:rsidRDefault="00000000">
      <w:pPr>
        <w:pStyle w:val="Prrafodelista"/>
        <w:numPr>
          <w:ilvl w:val="0"/>
          <w:numId w:val="2"/>
        </w:numPr>
        <w:spacing w:after="80" w:line="290" w:lineRule="auto"/>
        <w:rPr>
          <w:sz w:val="24"/>
          <w:szCs w:val="24"/>
        </w:rPr>
      </w:pPr>
      <w:r w:rsidRPr="00A71048">
        <w:rPr>
          <w:rFonts w:eastAsia="Calibri"/>
          <w:sz w:val="24"/>
          <w:szCs w:val="24"/>
        </w:rPr>
        <w:t>Al hacer clic en Guardar, el estado se almacena en el navegador.</w:t>
      </w:r>
    </w:p>
    <w:p w14:paraId="6261980A" w14:textId="77777777" w:rsidR="008D737F" w:rsidRPr="00A71048" w:rsidRDefault="00000000">
      <w:pPr>
        <w:pStyle w:val="Prrafodelista"/>
        <w:numPr>
          <w:ilvl w:val="0"/>
          <w:numId w:val="2"/>
        </w:numPr>
        <w:spacing w:after="80" w:line="290" w:lineRule="auto"/>
        <w:rPr>
          <w:sz w:val="24"/>
          <w:szCs w:val="24"/>
        </w:rPr>
      </w:pPr>
      <w:r w:rsidRPr="00A71048">
        <w:rPr>
          <w:rFonts w:eastAsia="Calibri"/>
          <w:sz w:val="24"/>
          <w:szCs w:val="24"/>
        </w:rPr>
        <w:t>Al hacer clic en Consultar, se muestra el último estado guardado.</w:t>
      </w:r>
    </w:p>
    <w:p w14:paraId="5512B18A" w14:textId="77777777" w:rsidR="008D737F" w:rsidRPr="00A71048" w:rsidRDefault="00000000">
      <w:pPr>
        <w:pStyle w:val="Prrafodelista"/>
        <w:numPr>
          <w:ilvl w:val="0"/>
          <w:numId w:val="2"/>
        </w:numPr>
        <w:spacing w:after="80" w:line="290" w:lineRule="auto"/>
        <w:rPr>
          <w:sz w:val="24"/>
          <w:szCs w:val="24"/>
        </w:rPr>
      </w:pPr>
      <w:r w:rsidRPr="00A71048">
        <w:rPr>
          <w:rFonts w:eastAsia="Calibri"/>
          <w:sz w:val="24"/>
          <w:szCs w:val="24"/>
        </w:rPr>
        <w:t>Al hacer clic en Limpiar, se elimina la información almacenada.</w:t>
      </w:r>
    </w:p>
    <w:p w14:paraId="4931E947" w14:textId="77777777" w:rsidR="008D737F" w:rsidRPr="00A71048" w:rsidRDefault="008D737F">
      <w:pPr>
        <w:spacing w:after="100"/>
        <w:rPr>
          <w:sz w:val="24"/>
          <w:szCs w:val="24"/>
        </w:rPr>
      </w:pPr>
    </w:p>
    <w:p w14:paraId="1ACF2316"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Ejercicio 3: Color de Fondo</w:t>
      </w:r>
    </w:p>
    <w:p w14:paraId="1781B1C0" w14:textId="77777777" w:rsidR="008D737F" w:rsidRPr="00A71048" w:rsidRDefault="00000000">
      <w:pPr>
        <w:spacing w:after="140"/>
        <w:rPr>
          <w:sz w:val="24"/>
          <w:szCs w:val="24"/>
        </w:rPr>
      </w:pPr>
      <w:r w:rsidRPr="00A71048">
        <w:rPr>
          <w:rFonts w:eastAsia="Calibri"/>
          <w:b/>
          <w:bCs/>
          <w:sz w:val="24"/>
          <w:szCs w:val="24"/>
        </w:rPr>
        <w:t xml:space="preserve">Mecanismo utilizado: </w:t>
      </w:r>
      <w:proofErr w:type="spellStart"/>
      <w:r w:rsidRPr="00A71048">
        <w:rPr>
          <w:rFonts w:eastAsia="Consolas"/>
          <w:b/>
          <w:bCs/>
          <w:sz w:val="24"/>
          <w:szCs w:val="24"/>
        </w:rPr>
        <w:t>localStorage</w:t>
      </w:r>
      <w:proofErr w:type="spellEnd"/>
    </w:p>
    <w:p w14:paraId="658CD369" w14:textId="77777777" w:rsidR="008D737F" w:rsidRPr="00A71048" w:rsidRDefault="00000000">
      <w:pPr>
        <w:spacing w:before="120" w:after="80"/>
        <w:jc w:val="center"/>
        <w:rPr>
          <w:sz w:val="24"/>
          <w:szCs w:val="24"/>
        </w:rPr>
      </w:pPr>
      <w:r w:rsidRPr="00A71048">
        <w:rPr>
          <w:noProof/>
          <w:sz w:val="24"/>
          <w:szCs w:val="24"/>
        </w:rPr>
        <w:lastRenderedPageBreak/>
        <w:drawing>
          <wp:inline distT="0" distB="0" distL="0" distR="0" wp14:anchorId="176B99C0" wp14:editId="15F61559">
            <wp:extent cx="4933950" cy="2771775"/>
            <wp:effectExtent l="0" t="0" r="0" b="0"/>
            <wp:docPr id="14553106" name="Imagen 1455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771775"/>
                    </a:xfrm>
                    <a:prstGeom prst="rect">
                      <a:avLst/>
                    </a:prstGeom>
                  </pic:spPr>
                </pic:pic>
              </a:graphicData>
            </a:graphic>
          </wp:inline>
        </w:drawing>
      </w:r>
    </w:p>
    <w:p w14:paraId="669759FB" w14:textId="77777777" w:rsidR="008D737F" w:rsidRPr="00A71048" w:rsidRDefault="00000000">
      <w:pPr>
        <w:spacing w:after="240"/>
        <w:jc w:val="center"/>
        <w:rPr>
          <w:sz w:val="24"/>
          <w:szCs w:val="24"/>
        </w:rPr>
      </w:pPr>
      <w:r w:rsidRPr="00A71048">
        <w:rPr>
          <w:rFonts w:eastAsia="Calibri"/>
          <w:i/>
          <w:iCs/>
          <w:sz w:val="24"/>
          <w:szCs w:val="24"/>
        </w:rPr>
        <w:t>Figura 3. Interfaz del Ejercicio 3 — Color de Fondo.</w:t>
      </w:r>
    </w:p>
    <w:p w14:paraId="5763CF2B" w14:textId="77777777" w:rsidR="008D737F" w:rsidRPr="00A71048" w:rsidRDefault="00000000">
      <w:pPr>
        <w:spacing w:after="160" w:line="300" w:lineRule="auto"/>
        <w:jc w:val="both"/>
        <w:rPr>
          <w:sz w:val="24"/>
          <w:szCs w:val="24"/>
        </w:rPr>
      </w:pPr>
      <w:r w:rsidRPr="00A71048">
        <w:rPr>
          <w:rFonts w:eastAsia="Calibri"/>
          <w:sz w:val="24"/>
          <w:szCs w:val="24"/>
        </w:rPr>
        <w:t xml:space="preserve">Este ejercicio utiliza la API Web Storage mediante </w:t>
      </w:r>
      <w:proofErr w:type="spellStart"/>
      <w:r w:rsidRPr="00A71048">
        <w:rPr>
          <w:rFonts w:eastAsia="Calibri"/>
          <w:sz w:val="24"/>
          <w:szCs w:val="24"/>
        </w:rPr>
        <w:t>localStorage</w:t>
      </w:r>
      <w:proofErr w:type="spellEnd"/>
      <w:r w:rsidRPr="00A71048">
        <w:rPr>
          <w:rFonts w:eastAsia="Calibri"/>
          <w:sz w:val="24"/>
          <w:szCs w:val="24"/>
        </w:rPr>
        <w:t xml:space="preserve">. La página permite seleccionar un color de fondo con tres botones. Cuando el usuario elige un color, este se guarda en el navegador usando </w:t>
      </w:r>
      <w:proofErr w:type="spellStart"/>
      <w:r w:rsidRPr="00A71048">
        <w:rPr>
          <w:rFonts w:eastAsia="Calibri"/>
          <w:sz w:val="24"/>
          <w:szCs w:val="24"/>
        </w:rPr>
        <w:t>localStorage</w:t>
      </w:r>
      <w:proofErr w:type="spellEnd"/>
      <w:r w:rsidRPr="00A71048">
        <w:rPr>
          <w:rFonts w:eastAsia="Calibri"/>
          <w:sz w:val="24"/>
          <w:szCs w:val="24"/>
        </w:rPr>
        <w:t>. Al volver a abrir o actualizar la página, el color seleccionado se carga automáticamente. Este ejemplo demuestra una forma sencilla de guardar las preferencias del usuario utilizando HTML5, CSS y JavaScript.</w:t>
      </w:r>
    </w:p>
    <w:p w14:paraId="2B0F8E6C"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Ejercicio 4: Tu color favorito</w:t>
      </w:r>
    </w:p>
    <w:p w14:paraId="0ED78AFF" w14:textId="77777777" w:rsidR="008D737F" w:rsidRPr="00A71048" w:rsidRDefault="00000000">
      <w:pPr>
        <w:spacing w:after="140"/>
        <w:rPr>
          <w:sz w:val="24"/>
          <w:szCs w:val="24"/>
        </w:rPr>
      </w:pPr>
      <w:r w:rsidRPr="00A71048">
        <w:rPr>
          <w:rFonts w:eastAsia="Calibri"/>
          <w:b/>
          <w:bCs/>
          <w:sz w:val="24"/>
          <w:szCs w:val="24"/>
        </w:rPr>
        <w:t xml:space="preserve">Mecanismo utilizado: </w:t>
      </w:r>
      <w:proofErr w:type="spellStart"/>
      <w:r w:rsidRPr="00A71048">
        <w:rPr>
          <w:rFonts w:eastAsia="Consolas"/>
          <w:b/>
          <w:bCs/>
          <w:sz w:val="24"/>
          <w:szCs w:val="24"/>
        </w:rPr>
        <w:t>localStorage</w:t>
      </w:r>
      <w:proofErr w:type="spellEnd"/>
    </w:p>
    <w:p w14:paraId="7DFC103B" w14:textId="77777777" w:rsidR="008D737F" w:rsidRPr="00A71048" w:rsidRDefault="00000000">
      <w:pPr>
        <w:spacing w:before="120" w:after="80"/>
        <w:jc w:val="center"/>
        <w:rPr>
          <w:sz w:val="24"/>
          <w:szCs w:val="24"/>
        </w:rPr>
      </w:pPr>
      <w:r w:rsidRPr="00A71048">
        <w:rPr>
          <w:noProof/>
          <w:sz w:val="24"/>
          <w:szCs w:val="24"/>
        </w:rPr>
        <w:drawing>
          <wp:inline distT="0" distB="0" distL="0" distR="0" wp14:anchorId="1C9DAC75" wp14:editId="67EDD606">
            <wp:extent cx="4933950" cy="2771775"/>
            <wp:effectExtent l="0" t="0" r="0" b="0"/>
            <wp:docPr id="1576949691" name="Imagen 157694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771775"/>
                    </a:xfrm>
                    <a:prstGeom prst="rect">
                      <a:avLst/>
                    </a:prstGeom>
                  </pic:spPr>
                </pic:pic>
              </a:graphicData>
            </a:graphic>
          </wp:inline>
        </w:drawing>
      </w:r>
    </w:p>
    <w:p w14:paraId="4A079F18" w14:textId="77777777" w:rsidR="008D737F" w:rsidRPr="00A71048" w:rsidRDefault="00000000">
      <w:pPr>
        <w:spacing w:after="240"/>
        <w:jc w:val="center"/>
        <w:rPr>
          <w:sz w:val="24"/>
          <w:szCs w:val="24"/>
        </w:rPr>
      </w:pPr>
      <w:r w:rsidRPr="00A71048">
        <w:rPr>
          <w:rFonts w:eastAsia="Calibri"/>
          <w:i/>
          <w:iCs/>
          <w:sz w:val="24"/>
          <w:szCs w:val="24"/>
        </w:rPr>
        <w:t>Figura 4. Interfaz del Ejercicio 4 — Tu color favorito.</w:t>
      </w:r>
    </w:p>
    <w:p w14:paraId="216F38B5" w14:textId="77777777" w:rsidR="008D737F" w:rsidRPr="00A71048" w:rsidRDefault="00000000">
      <w:pPr>
        <w:spacing w:after="160" w:line="300" w:lineRule="auto"/>
        <w:jc w:val="both"/>
        <w:rPr>
          <w:sz w:val="24"/>
          <w:szCs w:val="24"/>
        </w:rPr>
      </w:pPr>
      <w:r w:rsidRPr="00A71048">
        <w:rPr>
          <w:rFonts w:eastAsia="Calibri"/>
          <w:sz w:val="24"/>
          <w:szCs w:val="24"/>
        </w:rPr>
        <w:lastRenderedPageBreak/>
        <w:t>Este ejercicio permite guardar el color favorito del usuario utilizando el almacenamiento del navegador (Local Storage). El usuario selecciona un color con el cuadro de elección y puede guardarlo para que quede registrado incluso si cierra la página. Luego, al presionar el botón de mostrar, se recupera el color guardado y se aplica al texto en pantalla. También existe la opción de eliminar el dato almacenado. Con este ejemplo se aprende que Web Storage no solo guarda texto, sino también otros valores como colores, lo que permite personalizar la experiencia del usuario de manera sencilla.</w:t>
      </w:r>
    </w:p>
    <w:p w14:paraId="42DF3B31" w14:textId="77777777" w:rsidR="008D737F" w:rsidRPr="00A71048" w:rsidRDefault="00000000">
      <w:pPr>
        <w:pStyle w:val="Ttulo2"/>
        <w:spacing w:before="240" w:after="120"/>
        <w:rPr>
          <w:color w:val="auto"/>
          <w:sz w:val="24"/>
          <w:szCs w:val="24"/>
        </w:rPr>
      </w:pPr>
      <w:r w:rsidRPr="00A71048">
        <w:rPr>
          <w:rFonts w:eastAsia="Cambria"/>
          <w:b/>
          <w:bCs/>
          <w:color w:val="auto"/>
          <w:sz w:val="24"/>
          <w:szCs w:val="24"/>
        </w:rPr>
        <w:t>Ejercicio 5: Nombre temporal (Session Storage)</w:t>
      </w:r>
    </w:p>
    <w:p w14:paraId="08EE8C90" w14:textId="77777777" w:rsidR="008D737F" w:rsidRPr="00A71048" w:rsidRDefault="00000000">
      <w:pPr>
        <w:spacing w:after="140"/>
        <w:rPr>
          <w:sz w:val="24"/>
          <w:szCs w:val="24"/>
        </w:rPr>
      </w:pPr>
      <w:r w:rsidRPr="00A71048">
        <w:rPr>
          <w:rFonts w:eastAsia="Calibri"/>
          <w:b/>
          <w:bCs/>
          <w:sz w:val="24"/>
          <w:szCs w:val="24"/>
        </w:rPr>
        <w:t xml:space="preserve">Mecanismo utilizado: </w:t>
      </w:r>
      <w:proofErr w:type="spellStart"/>
      <w:r w:rsidRPr="00A71048">
        <w:rPr>
          <w:rFonts w:eastAsia="Consolas"/>
          <w:b/>
          <w:bCs/>
          <w:sz w:val="24"/>
          <w:szCs w:val="24"/>
        </w:rPr>
        <w:t>sessionStorage</w:t>
      </w:r>
      <w:proofErr w:type="spellEnd"/>
    </w:p>
    <w:p w14:paraId="429327E9" w14:textId="77777777" w:rsidR="008D737F" w:rsidRPr="00A71048" w:rsidRDefault="00000000">
      <w:pPr>
        <w:spacing w:before="120" w:after="80"/>
        <w:jc w:val="center"/>
        <w:rPr>
          <w:sz w:val="24"/>
          <w:szCs w:val="24"/>
        </w:rPr>
      </w:pPr>
      <w:r w:rsidRPr="00A71048">
        <w:rPr>
          <w:noProof/>
          <w:sz w:val="24"/>
          <w:szCs w:val="24"/>
        </w:rPr>
        <w:drawing>
          <wp:inline distT="0" distB="0" distL="0" distR="0" wp14:anchorId="2A3895FF" wp14:editId="57DF2E1A">
            <wp:extent cx="4933950" cy="2771775"/>
            <wp:effectExtent l="0" t="0" r="0" b="0"/>
            <wp:docPr id="1582090403" name="Imagen 158209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771775"/>
                    </a:xfrm>
                    <a:prstGeom prst="rect">
                      <a:avLst/>
                    </a:prstGeom>
                  </pic:spPr>
                </pic:pic>
              </a:graphicData>
            </a:graphic>
          </wp:inline>
        </w:drawing>
      </w:r>
    </w:p>
    <w:p w14:paraId="226EE6F2" w14:textId="77777777" w:rsidR="008D737F" w:rsidRPr="00A71048" w:rsidRDefault="00000000">
      <w:pPr>
        <w:spacing w:after="240"/>
        <w:jc w:val="center"/>
        <w:rPr>
          <w:sz w:val="24"/>
          <w:szCs w:val="24"/>
        </w:rPr>
      </w:pPr>
      <w:r w:rsidRPr="00A71048">
        <w:rPr>
          <w:rFonts w:eastAsia="Calibri"/>
          <w:i/>
          <w:iCs/>
          <w:sz w:val="24"/>
          <w:szCs w:val="24"/>
        </w:rPr>
        <w:t>Figura 5. Interfaz del Ejercicio 5 — Nombre temporal (Session Storage).</w:t>
      </w:r>
    </w:p>
    <w:p w14:paraId="139E8877" w14:textId="77777777" w:rsidR="008D737F" w:rsidRPr="00A71048" w:rsidRDefault="00000000">
      <w:pPr>
        <w:spacing w:after="160" w:line="300" w:lineRule="auto"/>
        <w:jc w:val="both"/>
        <w:rPr>
          <w:sz w:val="24"/>
          <w:szCs w:val="24"/>
        </w:rPr>
      </w:pPr>
      <w:r w:rsidRPr="00A71048">
        <w:rPr>
          <w:rFonts w:eastAsia="Calibri"/>
          <w:sz w:val="24"/>
          <w:szCs w:val="24"/>
        </w:rPr>
        <w:t xml:space="preserve">Este ejercicio guarda el nombre del usuario en </w:t>
      </w:r>
      <w:proofErr w:type="spellStart"/>
      <w:r w:rsidRPr="00A71048">
        <w:rPr>
          <w:rFonts w:eastAsia="Calibri"/>
          <w:sz w:val="24"/>
          <w:szCs w:val="24"/>
        </w:rPr>
        <w:t>sessionStorage</w:t>
      </w:r>
      <w:proofErr w:type="spellEnd"/>
      <w:r w:rsidRPr="00A71048">
        <w:rPr>
          <w:rFonts w:eastAsia="Calibri"/>
          <w:sz w:val="24"/>
          <w:szCs w:val="24"/>
        </w:rPr>
        <w:t>, lo que significa que la información solo se mantiene mientras la pestaña del navegador está abierta. Al cerrar la pestaña o el navegador, el dato se pierde automáticamente. Esto es útil para almacenar información temporal durante una sesión de navegación, como datos de formularios o preferencias rápidas que no necesitan persistir después.</w:t>
      </w:r>
    </w:p>
    <w:sectPr w:rsidR="008D737F" w:rsidRPr="00A7104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DDF1" w14:textId="77777777" w:rsidR="004A40FE" w:rsidRDefault="004A40FE">
      <w:r>
        <w:separator/>
      </w:r>
    </w:p>
  </w:endnote>
  <w:endnote w:type="continuationSeparator" w:id="0">
    <w:p w14:paraId="019148FA" w14:textId="77777777" w:rsidR="004A40FE" w:rsidRDefault="004A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665F" w14:textId="77777777" w:rsidR="008D737F" w:rsidRDefault="00000000">
    <w:pPr>
      <w:jc w:val="center"/>
    </w:pPr>
    <w:r>
      <w:rPr>
        <w:rFonts w:ascii="Calibri" w:eastAsia="Calibri" w:hAnsi="Calibri" w:cs="Calibri"/>
        <w:color w:val="5B6B7A"/>
        <w:sz w:val="16"/>
        <w:szCs w:val="16"/>
      </w:rPr>
      <w:t xml:space="preserve">Página </w:t>
    </w:r>
    <w:r>
      <w:rPr>
        <w:rFonts w:ascii="Calibri" w:eastAsia="Calibri" w:hAnsi="Calibri" w:cs="Calibri"/>
        <w:color w:val="5B6B7A"/>
        <w:sz w:val="16"/>
        <w:szCs w:val="16"/>
      </w:rPr>
      <w:fldChar w:fldCharType="begin"/>
    </w:r>
    <w:r>
      <w:rPr>
        <w:rFonts w:ascii="Calibri" w:eastAsia="Calibri" w:hAnsi="Calibri" w:cs="Calibri"/>
        <w:color w:val="5B6B7A"/>
        <w:sz w:val="16"/>
        <w:szCs w:val="16"/>
      </w:rPr>
      <w:instrText>PAGE</w:instrText>
    </w:r>
    <w:r>
      <w:rPr>
        <w:rFonts w:ascii="Calibri" w:eastAsia="Calibri" w:hAnsi="Calibri" w:cs="Calibri"/>
        <w:color w:val="5B6B7A"/>
        <w:sz w:val="16"/>
        <w:szCs w:val="16"/>
      </w:rPr>
      <w:fldChar w:fldCharType="separate"/>
    </w:r>
    <w:r w:rsidR="00A71048">
      <w:rPr>
        <w:rFonts w:ascii="Calibri" w:eastAsia="Calibri" w:hAnsi="Calibri" w:cs="Calibri"/>
        <w:noProof/>
        <w:color w:val="5B6B7A"/>
        <w:sz w:val="16"/>
        <w:szCs w:val="16"/>
      </w:rPr>
      <w:t>2</w:t>
    </w:r>
    <w:r>
      <w:rPr>
        <w:rFonts w:ascii="Calibri" w:eastAsia="Calibri" w:hAnsi="Calibri" w:cs="Calibri"/>
        <w:color w:val="5B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4C765" w14:textId="77777777" w:rsidR="004A40FE" w:rsidRDefault="004A40FE">
      <w:r>
        <w:separator/>
      </w:r>
    </w:p>
  </w:footnote>
  <w:footnote w:type="continuationSeparator" w:id="0">
    <w:p w14:paraId="1684A904" w14:textId="77777777" w:rsidR="004A40FE" w:rsidRDefault="004A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299C" w14:textId="32053755" w:rsidR="008D737F" w:rsidRDefault="008D737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27E02"/>
    <w:multiLevelType w:val="hybridMultilevel"/>
    <w:tmpl w:val="ABBA9692"/>
    <w:lvl w:ilvl="0" w:tplc="07FA5168">
      <w:start w:val="1"/>
      <w:numFmt w:val="bullet"/>
      <w:lvlText w:val="•"/>
      <w:lvlJc w:val="left"/>
      <w:pPr>
        <w:ind w:left="504" w:hanging="288"/>
      </w:pPr>
    </w:lvl>
    <w:lvl w:ilvl="1" w:tplc="86503B40">
      <w:numFmt w:val="decimal"/>
      <w:lvlText w:val=""/>
      <w:lvlJc w:val="left"/>
    </w:lvl>
    <w:lvl w:ilvl="2" w:tplc="58DEADC4">
      <w:numFmt w:val="decimal"/>
      <w:lvlText w:val=""/>
      <w:lvlJc w:val="left"/>
    </w:lvl>
    <w:lvl w:ilvl="3" w:tplc="D04A3C1C">
      <w:numFmt w:val="decimal"/>
      <w:lvlText w:val=""/>
      <w:lvlJc w:val="left"/>
    </w:lvl>
    <w:lvl w:ilvl="4" w:tplc="6744F7E8">
      <w:numFmt w:val="decimal"/>
      <w:lvlText w:val=""/>
      <w:lvlJc w:val="left"/>
    </w:lvl>
    <w:lvl w:ilvl="5" w:tplc="2D00C814">
      <w:numFmt w:val="decimal"/>
      <w:lvlText w:val=""/>
      <w:lvlJc w:val="left"/>
    </w:lvl>
    <w:lvl w:ilvl="6" w:tplc="6308A6BE">
      <w:numFmt w:val="decimal"/>
      <w:lvlText w:val=""/>
      <w:lvlJc w:val="left"/>
    </w:lvl>
    <w:lvl w:ilvl="7" w:tplc="774E90E2">
      <w:numFmt w:val="decimal"/>
      <w:lvlText w:val=""/>
      <w:lvlJc w:val="left"/>
    </w:lvl>
    <w:lvl w:ilvl="8" w:tplc="954E3BFE">
      <w:numFmt w:val="decimal"/>
      <w:lvlText w:val=""/>
      <w:lvlJc w:val="left"/>
    </w:lvl>
  </w:abstractNum>
  <w:abstractNum w:abstractNumId="1" w15:restartNumberingAfterBreak="0">
    <w:nsid w:val="25335286"/>
    <w:multiLevelType w:val="hybridMultilevel"/>
    <w:tmpl w:val="634266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AAE3B89"/>
    <w:multiLevelType w:val="hybridMultilevel"/>
    <w:tmpl w:val="1076CA94"/>
    <w:lvl w:ilvl="0" w:tplc="1EB44FE6">
      <w:start w:val="1"/>
      <w:numFmt w:val="bullet"/>
      <w:lvlText w:val="●"/>
      <w:lvlJc w:val="left"/>
      <w:pPr>
        <w:ind w:left="720" w:hanging="360"/>
      </w:pPr>
    </w:lvl>
    <w:lvl w:ilvl="1" w:tplc="A440D85A">
      <w:start w:val="1"/>
      <w:numFmt w:val="bullet"/>
      <w:lvlText w:val="○"/>
      <w:lvlJc w:val="left"/>
      <w:pPr>
        <w:ind w:left="1440" w:hanging="360"/>
      </w:pPr>
    </w:lvl>
    <w:lvl w:ilvl="2" w:tplc="8AA42C96">
      <w:start w:val="1"/>
      <w:numFmt w:val="bullet"/>
      <w:lvlText w:val="■"/>
      <w:lvlJc w:val="left"/>
      <w:pPr>
        <w:ind w:left="2160" w:hanging="360"/>
      </w:pPr>
    </w:lvl>
    <w:lvl w:ilvl="3" w:tplc="FA9E3EB4">
      <w:start w:val="1"/>
      <w:numFmt w:val="bullet"/>
      <w:lvlText w:val="●"/>
      <w:lvlJc w:val="left"/>
      <w:pPr>
        <w:ind w:left="2880" w:hanging="360"/>
      </w:pPr>
    </w:lvl>
    <w:lvl w:ilvl="4" w:tplc="0CA6BD06">
      <w:start w:val="1"/>
      <w:numFmt w:val="bullet"/>
      <w:lvlText w:val="○"/>
      <w:lvlJc w:val="left"/>
      <w:pPr>
        <w:ind w:left="3600" w:hanging="360"/>
      </w:pPr>
    </w:lvl>
    <w:lvl w:ilvl="5" w:tplc="36DCEEA8">
      <w:start w:val="1"/>
      <w:numFmt w:val="bullet"/>
      <w:lvlText w:val="■"/>
      <w:lvlJc w:val="left"/>
      <w:pPr>
        <w:ind w:left="4320" w:hanging="360"/>
      </w:pPr>
    </w:lvl>
    <w:lvl w:ilvl="6" w:tplc="64466900">
      <w:start w:val="1"/>
      <w:numFmt w:val="bullet"/>
      <w:lvlText w:val="●"/>
      <w:lvlJc w:val="left"/>
      <w:pPr>
        <w:ind w:left="5040" w:hanging="360"/>
      </w:pPr>
    </w:lvl>
    <w:lvl w:ilvl="7" w:tplc="90569B08">
      <w:start w:val="1"/>
      <w:numFmt w:val="bullet"/>
      <w:lvlText w:val="●"/>
      <w:lvlJc w:val="left"/>
      <w:pPr>
        <w:ind w:left="5760" w:hanging="360"/>
      </w:pPr>
    </w:lvl>
    <w:lvl w:ilvl="8" w:tplc="FFF60FC4">
      <w:start w:val="1"/>
      <w:numFmt w:val="bullet"/>
      <w:lvlText w:val="●"/>
      <w:lvlJc w:val="left"/>
      <w:pPr>
        <w:ind w:left="6480" w:hanging="360"/>
      </w:pPr>
    </w:lvl>
  </w:abstractNum>
  <w:num w:numId="1" w16cid:durableId="224293977">
    <w:abstractNumId w:val="2"/>
    <w:lvlOverride w:ilvl="0">
      <w:startOverride w:val="1"/>
    </w:lvlOverride>
  </w:num>
  <w:num w:numId="2" w16cid:durableId="1335910495">
    <w:abstractNumId w:val="0"/>
    <w:lvlOverride w:ilvl="0">
      <w:startOverride w:val="1"/>
    </w:lvlOverride>
  </w:num>
  <w:num w:numId="3" w16cid:durableId="1678311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F"/>
    <w:rsid w:val="00050772"/>
    <w:rsid w:val="004A40FE"/>
    <w:rsid w:val="008D737F"/>
    <w:rsid w:val="00A710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BC7D"/>
  <w15:docId w15:val="{2EEC6416-CDDF-449C-B1FC-B2EF564B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71048"/>
    <w:pPr>
      <w:tabs>
        <w:tab w:val="center" w:pos="4252"/>
        <w:tab w:val="right" w:pos="8504"/>
      </w:tabs>
    </w:pPr>
  </w:style>
  <w:style w:type="character" w:customStyle="1" w:styleId="EncabezadoCar">
    <w:name w:val="Encabezado Car"/>
    <w:basedOn w:val="Fuentedeprrafopredeter"/>
    <w:link w:val="Encabezado"/>
    <w:uiPriority w:val="99"/>
    <w:rsid w:val="00A71048"/>
  </w:style>
  <w:style w:type="paragraph" w:styleId="Piedepgina">
    <w:name w:val="footer"/>
    <w:basedOn w:val="Normal"/>
    <w:link w:val="PiedepginaCar"/>
    <w:uiPriority w:val="99"/>
    <w:unhideWhenUsed/>
    <w:rsid w:val="00A71048"/>
    <w:pPr>
      <w:tabs>
        <w:tab w:val="center" w:pos="4252"/>
        <w:tab w:val="right" w:pos="8504"/>
      </w:tabs>
    </w:pPr>
  </w:style>
  <w:style w:type="character" w:customStyle="1" w:styleId="PiedepginaCar">
    <w:name w:val="Pie de página Car"/>
    <w:basedOn w:val="Fuentedeprrafopredeter"/>
    <w:link w:val="Piedepgina"/>
    <w:uiPriority w:val="99"/>
    <w:rsid w:val="00A71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873</Words>
  <Characters>4927</Characters>
  <Application>Microsoft Office Word</Application>
  <DocSecurity>0</DocSecurity>
  <Lines>114</Lines>
  <Paragraphs>65</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Jheremy Tucto Moreno</cp:lastModifiedBy>
  <cp:revision>2</cp:revision>
  <dcterms:created xsi:type="dcterms:W3CDTF">2026-08-03T19:22:00Z</dcterms:created>
  <dcterms:modified xsi:type="dcterms:W3CDTF">2026-08-03T19:22:00Z</dcterms:modified>
</cp:coreProperties>
</file>