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hAnsi="宋体"/>
          <w:sz w:val="24"/>
        </w:rPr>
      </w:pPr>
    </w:p>
    <w:p>
      <w:pPr>
        <w:jc w:val="center"/>
      </w:pPr>
    </w:p>
    <w:p>
      <w:pPr>
        <w:jc w:val="center"/>
        <w:rPr>
          <w:sz w:val="24"/>
        </w:rPr>
      </w:pPr>
    </w:p>
    <w:p>
      <w:pPr>
        <w:jc w:val="center"/>
      </w:pPr>
    </w:p>
    <w:p>
      <w:pPr>
        <w:jc w:val="center"/>
      </w:pPr>
    </w:p>
    <w:p>
      <w:pPr>
        <w:jc w:val="center"/>
        <w:rPr>
          <w:snapToGrid w:val="0"/>
          <w:kern w:val="0"/>
          <w:sz w:val="72"/>
        </w:rPr>
      </w:pPr>
      <w:r>
        <w:rPr>
          <w:rFonts w:hint="eastAsia"/>
          <w:snapToGrid w:val="0"/>
          <w:kern w:val="0"/>
          <w:sz w:val="72"/>
        </w:rPr>
        <w:t>毕业设计（论文）</w:t>
      </w:r>
    </w:p>
    <w:p>
      <w:pPr>
        <w:jc w:val="center"/>
      </w:pPr>
    </w:p>
    <w:p>
      <w:pPr>
        <w:jc w:val="center"/>
      </w:pPr>
    </w:p>
    <w:p>
      <w:pPr>
        <w:jc w:val="center"/>
      </w:pPr>
    </w:p>
    <w:p>
      <w:pPr>
        <w:jc w:val="center"/>
      </w:pPr>
    </w:p>
    <w:p>
      <w:pPr>
        <w:jc w:val="center"/>
      </w:pPr>
      <w:bookmarkStart w:id="0" w:name="_Toc26996"/>
      <w:bookmarkStart w:id="1" w:name="_Toc6569"/>
      <w:bookmarkStart w:id="2" w:name="_Toc9356"/>
      <w:bookmarkStart w:id="3" w:name="_Toc414475301"/>
      <w:bookmarkStart w:id="4" w:name="_Toc414474829"/>
      <w:r>
        <w:drawing>
          <wp:inline distT="0" distB="0" distL="0" distR="0">
            <wp:extent cx="3666490" cy="1078230"/>
            <wp:effectExtent l="0" t="0" r="1016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666490" cy="1078230"/>
                    </a:xfrm>
                    <a:prstGeom prst="rect">
                      <a:avLst/>
                    </a:prstGeom>
                    <a:noFill/>
                    <a:ln>
                      <a:noFill/>
                    </a:ln>
                  </pic:spPr>
                </pic:pic>
              </a:graphicData>
            </a:graphic>
          </wp:inline>
        </w:drawing>
      </w:r>
      <w:bookmarkEnd w:id="0"/>
      <w:bookmarkEnd w:id="1"/>
      <w:bookmarkEnd w:id="2"/>
      <w:bookmarkEnd w:id="3"/>
      <w:bookmarkEnd w:id="4"/>
    </w:p>
    <w:p>
      <w:pPr>
        <w:jc w:val="center"/>
      </w:pPr>
    </w:p>
    <w:p>
      <w:pPr>
        <w:jc w:val="center"/>
      </w:pPr>
    </w:p>
    <w:tbl>
      <w:tblPr>
        <w:tblStyle w:val="15"/>
        <w:tblW w:w="7175" w:type="dxa"/>
        <w:tblInd w:w="340" w:type="dxa"/>
        <w:tblLayout w:type="fixed"/>
        <w:tblCellMar>
          <w:top w:w="0" w:type="dxa"/>
          <w:left w:w="108" w:type="dxa"/>
          <w:bottom w:w="0" w:type="dxa"/>
          <w:right w:w="108" w:type="dxa"/>
        </w:tblCellMar>
      </w:tblPr>
      <w:tblGrid>
        <w:gridCol w:w="1788"/>
        <w:gridCol w:w="5387"/>
      </w:tblGrid>
      <w:tr>
        <w:tblPrEx>
          <w:tblLayout w:type="fixed"/>
          <w:tblCellMar>
            <w:top w:w="0" w:type="dxa"/>
            <w:left w:w="108" w:type="dxa"/>
            <w:bottom w:w="0" w:type="dxa"/>
            <w:right w:w="108" w:type="dxa"/>
          </w:tblCellMar>
        </w:tblPrEx>
        <w:trPr>
          <w:trHeight w:val="702"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题    目：</w:t>
            </w:r>
          </w:p>
        </w:tc>
        <w:tc>
          <w:tcPr>
            <w:tcW w:w="5387" w:type="dxa"/>
            <w:tcBorders>
              <w:bottom w:val="single" w:color="000000" w:sz="4" w:space="0"/>
            </w:tcBorders>
            <w:vAlign w:val="center"/>
          </w:tcPr>
          <w:p>
            <w:pPr>
              <w:spacing w:line="600" w:lineRule="exact"/>
              <w:jc w:val="center"/>
              <w:rPr>
                <w:rFonts w:ascii="仿宋" w:hAnsi="仿宋" w:eastAsia="仿宋"/>
                <w:sz w:val="32"/>
                <w:szCs w:val="32"/>
              </w:rPr>
            </w:pPr>
            <w:r>
              <w:rPr>
                <w:rFonts w:hint="eastAsia" w:ascii="仿宋" w:hAnsi="仿宋" w:eastAsia="仿宋"/>
                <w:sz w:val="32"/>
                <w:szCs w:val="32"/>
              </w:rPr>
              <w:t>跨平台电子商城系统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生：</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指导老师：</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陈丽晖</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院    别：</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sz w:val="32"/>
              </w:rPr>
              <w:t>软件学院</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专    业：</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信息管理与信息系统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班    级：</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1502</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号：</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3158111226</w:t>
            </w:r>
          </w:p>
        </w:tc>
      </w:tr>
    </w:tbl>
    <w:p>
      <w:pPr>
        <w:ind w:firstLine="2729" w:firstLineChars="853"/>
        <w:rPr>
          <w:rFonts w:ascii="仿宋" w:hAnsi="仿宋" w:eastAsia="仿宋"/>
          <w:sz w:val="32"/>
        </w:rPr>
      </w:pPr>
    </w:p>
    <w:p>
      <w:pPr>
        <w:ind w:firstLine="2729" w:firstLineChars="853"/>
        <w:rPr>
          <w:rFonts w:ascii="仿宋" w:hAnsi="仿宋" w:eastAsia="仿宋"/>
          <w:sz w:val="32"/>
        </w:rPr>
      </w:pPr>
    </w:p>
    <w:p>
      <w:pPr>
        <w:jc w:val="center"/>
        <w:rPr>
          <w:rFonts w:ascii="黑体" w:hAnsi="黑体" w:eastAsia="黑体"/>
          <w:sz w:val="24"/>
          <w:szCs w:val="24"/>
        </w:rPr>
      </w:pPr>
      <w:r>
        <w:rPr>
          <w:rFonts w:hint="eastAsia" w:ascii="仿宋" w:hAnsi="仿宋" w:eastAsia="仿宋"/>
          <w:sz w:val="32"/>
        </w:rPr>
        <w:t>2019年1月</w:t>
      </w:r>
    </w:p>
    <w:p>
      <w:pPr>
        <w:spacing w:line="460" w:lineRule="exact"/>
        <w:rPr>
          <w:rFonts w:ascii="黑体" w:hAnsi="黑体" w:eastAsia="黑体"/>
          <w:sz w:val="24"/>
          <w:szCs w:val="24"/>
        </w:rPr>
      </w:pPr>
    </w:p>
    <w:p>
      <w:pPr>
        <w:spacing w:line="460" w:lineRule="exact"/>
        <w:rPr>
          <w:rFonts w:ascii="黑体" w:hAnsi="黑体" w:eastAsia="黑体"/>
          <w:sz w:val="24"/>
          <w:szCs w:val="24"/>
        </w:rPr>
        <w:sectPr>
          <w:footerReference r:id="rId4" w:type="first"/>
          <w:footerReference r:id="rId3" w:type="default"/>
          <w:pgSz w:w="11906" w:h="16838"/>
          <w:pgMar w:top="1418" w:right="1418" w:bottom="1418" w:left="1588" w:header="851" w:footer="992" w:gutter="0"/>
          <w:cols w:space="425" w:num="1"/>
          <w:titlePg/>
          <w:docGrid w:type="lines" w:linePitch="312" w:charSpace="0"/>
        </w:sectPr>
      </w:pPr>
    </w:p>
    <w:p>
      <w:pPr>
        <w:spacing w:line="460" w:lineRule="exact"/>
        <w:rPr>
          <w:rFonts w:ascii="黑体" w:hAnsi="黑体" w:eastAsia="黑体"/>
          <w:sz w:val="24"/>
          <w:szCs w:val="24"/>
        </w:rPr>
      </w:pPr>
    </w:p>
    <w:p>
      <w:pPr>
        <w:autoSpaceDE w:val="0"/>
        <w:autoSpaceDN w:val="0"/>
        <w:adjustRightInd w:val="0"/>
        <w:spacing w:line="300" w:lineRule="auto"/>
        <w:jc w:val="center"/>
        <w:rPr>
          <w:rFonts w:ascii="黑体" w:hAnsi="宋体" w:eastAsia="黑体"/>
          <w:kern w:val="0"/>
          <w:sz w:val="32"/>
          <w:szCs w:val="32"/>
          <w:lang w:val="zh-CN"/>
        </w:rPr>
      </w:pPr>
    </w:p>
    <w:p>
      <w:pPr>
        <w:autoSpaceDE w:val="0"/>
        <w:autoSpaceDN w:val="0"/>
        <w:adjustRightInd w:val="0"/>
        <w:spacing w:line="300" w:lineRule="auto"/>
        <w:jc w:val="center"/>
        <w:rPr>
          <w:rFonts w:ascii="黑体" w:hAnsi="宋体" w:eastAsia="黑体"/>
          <w:kern w:val="0"/>
          <w:sz w:val="32"/>
          <w:szCs w:val="32"/>
          <w:lang w:val="zh-CN"/>
        </w:rPr>
      </w:pPr>
      <w:r>
        <w:rPr>
          <w:rFonts w:hint="eastAsia" w:ascii="黑体" w:hAnsi="宋体" w:eastAsia="黑体"/>
          <w:kern w:val="0"/>
          <w:sz w:val="32"/>
          <w:szCs w:val="32"/>
          <w:lang w:val="zh-CN"/>
        </w:rPr>
        <w:t>福建工程学院本科毕业设计（论文）作者承诺保证书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本人郑重承诺：本篇毕业设计（论文）的内容真实、可靠。如果存在弄虚作假、抄袭的情况，本人愿承担全部责任。</w:t>
      </w: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学生签名：</w:t>
      </w:r>
      <w:r>
        <w:rPr>
          <w:rFonts w:hint="eastAsia" w:ascii="宋体" w:hAnsi="宋体" w:eastAsia="宋体"/>
          <w:kern w:val="0"/>
          <w:sz w:val="28"/>
          <w:szCs w:val="18"/>
        </w:rPr>
        <w:t>陈杰</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 月</w:t>
      </w:r>
      <w:r>
        <w:rPr>
          <w:rFonts w:ascii="宋体" w:hAnsi="宋体" w:eastAsia="宋体"/>
          <w:kern w:val="0"/>
          <w:sz w:val="28"/>
          <w:szCs w:val="18"/>
          <w:lang w:val="zh-CN"/>
        </w:rPr>
        <w:t xml:space="preserve"> </w:t>
      </w:r>
      <w:r>
        <w:rPr>
          <w:rFonts w:hint="eastAsia" w:ascii="宋体" w:hAnsi="宋体" w:eastAsia="宋体"/>
          <w:kern w:val="0"/>
          <w:sz w:val="28"/>
          <w:szCs w:val="18"/>
        </w:rPr>
        <w:t>13</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autoSpaceDE w:val="0"/>
        <w:autoSpaceDN w:val="0"/>
        <w:adjustRightInd w:val="0"/>
        <w:spacing w:line="300" w:lineRule="auto"/>
        <w:jc w:val="left"/>
        <w:rPr>
          <w:rFonts w:ascii="宋体" w:hAnsi="宋体" w:eastAsia="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center"/>
        <w:rPr>
          <w:rFonts w:ascii="黑体" w:hAnsi="宋体" w:eastAsia="黑体"/>
          <w:spacing w:val="-6"/>
          <w:kern w:val="0"/>
          <w:sz w:val="32"/>
          <w:szCs w:val="32"/>
          <w:lang w:val="zh-CN"/>
        </w:rPr>
      </w:pPr>
      <w:r>
        <w:rPr>
          <w:rFonts w:hint="eastAsia" w:ascii="黑体" w:hAnsi="宋体" w:eastAsia="黑体"/>
          <w:spacing w:val="-6"/>
          <w:kern w:val="0"/>
          <w:sz w:val="32"/>
          <w:szCs w:val="32"/>
          <w:lang w:val="zh-CN"/>
        </w:rPr>
        <w:t>福建工程学院本科毕业设计（论文）指导教师承诺保证书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本人郑重承诺：我已按有关规定对本篇毕业设计</w:t>
      </w:r>
      <w:r>
        <w:rPr>
          <w:rFonts w:ascii="宋体" w:hAnsi="宋体" w:eastAsia="宋体"/>
          <w:kern w:val="0"/>
          <w:sz w:val="28"/>
          <w:szCs w:val="18"/>
          <w:lang w:val="zh-CN"/>
        </w:rPr>
        <w:t>(</w:t>
      </w:r>
      <w:r>
        <w:rPr>
          <w:rFonts w:hint="eastAsia" w:ascii="宋体" w:hAnsi="宋体" w:eastAsia="宋体"/>
          <w:kern w:val="0"/>
          <w:sz w:val="28"/>
          <w:szCs w:val="18"/>
          <w:lang w:val="zh-CN"/>
        </w:rPr>
        <w:t>论文</w:t>
      </w:r>
      <w:r>
        <w:rPr>
          <w:rFonts w:ascii="宋体" w:hAnsi="宋体" w:eastAsia="宋体"/>
          <w:kern w:val="0"/>
          <w:sz w:val="28"/>
          <w:szCs w:val="18"/>
          <w:lang w:val="zh-CN"/>
        </w:rPr>
        <w:t>)</w:t>
      </w:r>
      <w:r>
        <w:rPr>
          <w:rFonts w:hint="eastAsia" w:ascii="宋体" w:hAnsi="宋体" w:eastAsia="宋体"/>
          <w:kern w:val="0"/>
          <w:sz w:val="28"/>
          <w:szCs w:val="18"/>
          <w:lang w:val="zh-CN"/>
        </w:rPr>
        <w:t>的选题与内容进行了指导和审核，且提交的毕业设计（论文）终稿与上传至“大学生论文管理系统”检测的电子文档相吻合，未发现弄虚作假、抄袭的现象，本人愿承担指导教师的相关责任。</w:t>
      </w:r>
    </w:p>
    <w:p>
      <w:pPr>
        <w:autoSpaceDE w:val="0"/>
        <w:autoSpaceDN w:val="0"/>
        <w:adjustRightInd w:val="0"/>
        <w:spacing w:line="500" w:lineRule="exact"/>
        <w:jc w:val="left"/>
        <w:rPr>
          <w:rFonts w:ascii="宋体" w:hAnsi="宋体" w:eastAsia="宋体"/>
          <w:kern w:val="0"/>
          <w:sz w:val="28"/>
          <w:szCs w:val="18"/>
          <w:lang w:val="zh-CN"/>
        </w:rPr>
      </w:pP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指导教师签名：</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月</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spacing w:line="460" w:lineRule="exact"/>
        <w:rPr>
          <w:rFonts w:ascii="黑体" w:hAnsi="黑体" w:eastAsia="黑体"/>
          <w:sz w:val="24"/>
          <w:szCs w:val="24"/>
        </w:rPr>
        <w:sectPr>
          <w:footerReference r:id="rId6" w:type="first"/>
          <w:footerReference r:id="rId5" w:type="default"/>
          <w:pgSz w:w="11906" w:h="16838"/>
          <w:pgMar w:top="1418" w:right="1418" w:bottom="1418" w:left="1588" w:header="851" w:footer="992" w:gutter="0"/>
          <w:pgNumType w:start="1"/>
          <w:cols w:space="425" w:num="1"/>
          <w:titlePg/>
          <w:docGrid w:type="lines" w:linePitch="312" w:charSpace="0"/>
        </w:sectPr>
      </w:pPr>
    </w:p>
    <w:p>
      <w:pPr>
        <w:spacing w:line="460" w:lineRule="exact"/>
        <w:jc w:val="center"/>
        <w:rPr>
          <w:rFonts w:ascii="黑体" w:hAnsi="黑体" w:eastAsia="黑体" w:cs="黑体"/>
          <w:sz w:val="36"/>
          <w:szCs w:val="36"/>
        </w:rPr>
      </w:pPr>
      <w:r>
        <w:rPr>
          <w:rFonts w:hint="eastAsia" w:ascii="黑体" w:hAnsi="黑体" w:eastAsia="黑体" w:cs="黑体"/>
          <w:sz w:val="36"/>
          <w:szCs w:val="36"/>
        </w:rPr>
        <w:t>跨平台电子商城系统</w:t>
      </w:r>
    </w:p>
    <w:p>
      <w:pPr>
        <w:spacing w:line="460" w:lineRule="exact"/>
        <w:rPr>
          <w:rFonts w:ascii="黑体" w:hAnsi="黑体" w:eastAsia="黑体" w:cs="黑体"/>
          <w:color w:val="000000"/>
          <w:kern w:val="0"/>
          <w:sz w:val="24"/>
          <w:szCs w:val="24"/>
        </w:rPr>
      </w:pPr>
      <w:r>
        <w:rPr>
          <w:rFonts w:hint="eastAsia" w:ascii="黑体" w:hAnsi="黑体" w:eastAsia="黑体"/>
          <w:sz w:val="24"/>
          <w:szCs w:val="24"/>
        </w:rPr>
        <w:t>摘要：</w:t>
      </w:r>
      <w:r>
        <w:rPr>
          <w:rFonts w:hint="eastAsia" w:ascii="黑体" w:hAnsi="黑体" w:eastAsia="黑体" w:cs="黑体"/>
          <w:color w:val="000000"/>
          <w:kern w:val="0"/>
          <w:sz w:val="24"/>
          <w:szCs w:val="24"/>
        </w:rPr>
        <w:t>近几年随着手机的普遍和兴起，从曾今的只有windows和Linux系统的PC端到目前的各大平台的主流系统(Android,IOS,塞班，各大PC操作系统等),他们之间的应用软件相互独立，代码的可复用性小，开发周期长，平台差异大等，针对每个平台都要开发出一款基于该平台下的产品和解决方案，给各大公司带来了极大的开发成本和极低的开发效率，不同的开发平台都得招聘一队开发组人员，而且各大平台应用市场长时间的审核，给产品需要快速迭代的企业带来了极大的损失，常常因为此版本功能做好了，等待安卓或者IOS等主流市场审核时，往往需要等待很久的审批，如果该更新涉及一些日期活动，他们有相应的时效性，等待审核时时间过长往往会影响用户的体验和该类活动在收益上极大的缩小。如何在人力和成本上尽量的节省开支和实现产品快速的迭代，成为了当今互联网企业很棘手的问题，本系统主要尝试实现跨平台一个技术多端渲染(IOS,Android,H5)，前端主要基于目前主流的MVVM框架Vue和FaceBook开源的跨平台技术React-Native，实现多端下的技术统一，以解决当前互联网模式下复杂业务要求并满足当前互联网动态性，开放互联，并行研发等要求。</w:t>
      </w:r>
    </w:p>
    <w:p>
      <w:pPr>
        <w:spacing w:line="460" w:lineRule="exact"/>
        <w:ind w:firstLine="420"/>
        <w:rPr>
          <w:rFonts w:ascii="黑体" w:hAnsi="黑体" w:eastAsia="黑体" w:cs="黑体"/>
          <w:color w:val="000000"/>
          <w:kern w:val="0"/>
          <w:sz w:val="24"/>
          <w:szCs w:val="24"/>
        </w:rPr>
      </w:pPr>
      <w:r>
        <w:rPr>
          <w:rFonts w:hint="eastAsia" w:ascii="黑体" w:hAnsi="黑体" w:eastAsia="黑体" w:cs="黑体"/>
          <w:color w:val="000000"/>
          <w:kern w:val="0"/>
          <w:sz w:val="24"/>
          <w:szCs w:val="24"/>
        </w:rPr>
        <w:t>最后，本系统在需要多端开发的情况下，能很大程度上减少开发周期，系统开发的代码量以及后期维护的难度，且保留各大平台的特性（android的高交互和性能，web端开发高效快速迭代和动态更新）</w:t>
      </w: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r>
        <w:rPr>
          <w:rFonts w:hint="eastAsia" w:ascii="黑体" w:hAnsi="黑体" w:eastAsia="黑体" w:cs="微软雅黑"/>
          <w:b/>
          <w:color w:val="000000"/>
          <w:kern w:val="0"/>
          <w:sz w:val="24"/>
          <w:szCs w:val="24"/>
        </w:rPr>
        <w:t>关键词</w:t>
      </w:r>
      <w:r>
        <w:rPr>
          <w:rFonts w:hint="eastAsia" w:ascii="微软雅黑" w:hAnsi="微软雅黑" w:eastAsia="微软雅黑" w:cs="微软雅黑"/>
          <w:color w:val="000000"/>
          <w:kern w:val="0"/>
          <w:szCs w:val="21"/>
        </w:rPr>
        <w:t>：</w:t>
      </w:r>
      <w:r>
        <w:rPr>
          <w:rFonts w:hint="eastAsia" w:cs="微软雅黑" w:asciiTheme="minorEastAsia" w:hAnsiTheme="minorEastAsia"/>
          <w:color w:val="000000"/>
          <w:kern w:val="0"/>
          <w:szCs w:val="21"/>
        </w:rPr>
        <w:t>前端组件化</w:t>
      </w:r>
      <w:r>
        <w:rPr>
          <w:rFonts w:hint="eastAsia" w:asciiTheme="minorEastAsia" w:hAnsiTheme="minorEastAsia"/>
          <w:szCs w:val="21"/>
        </w:rPr>
        <w:t>；</w:t>
      </w:r>
      <w:r>
        <w:rPr>
          <w:rFonts w:hint="eastAsia" w:cs="微软雅黑" w:asciiTheme="minorEastAsia" w:hAnsiTheme="minorEastAsia"/>
          <w:color w:val="000000"/>
          <w:kern w:val="0"/>
          <w:szCs w:val="21"/>
        </w:rPr>
        <w:t>工程化;跨平台</w:t>
      </w:r>
      <w:r>
        <w:rPr>
          <w:rFonts w:hint="eastAsia" w:asciiTheme="minorEastAsia" w:hAnsiTheme="minorEastAsia"/>
          <w:szCs w:val="21"/>
        </w:rPr>
        <w:t>；</w:t>
      </w:r>
      <w:r>
        <w:rPr>
          <w:rFonts w:hint="eastAsia" w:cs="微软雅黑" w:asciiTheme="minorEastAsia" w:hAnsiTheme="minorEastAsia"/>
          <w:color w:val="000000"/>
          <w:kern w:val="0"/>
          <w:szCs w:val="21"/>
        </w:rPr>
        <w:t>JavaEE;前后端分离</w:t>
      </w:r>
      <w:r>
        <w:rPr>
          <w:rFonts w:hint="eastAsia" w:asciiTheme="minorEastAsia" w:hAnsiTheme="minorEastAsia"/>
          <w:szCs w:val="21"/>
        </w:rPr>
        <w:t>；</w:t>
      </w:r>
      <w:r>
        <w:rPr>
          <w:rFonts w:hint="eastAsia" w:cs="微软雅黑" w:asciiTheme="minorEastAsia" w:hAnsiTheme="minorEastAsia"/>
          <w:color w:val="000000"/>
          <w:kern w:val="0"/>
          <w:szCs w:val="21"/>
        </w:rPr>
        <w:t>Native App</w:t>
      </w:r>
      <w:r>
        <w:rPr>
          <w:rFonts w:hint="eastAsia" w:asciiTheme="minorEastAsia" w:hAnsiTheme="minorEastAsia"/>
          <w:szCs w:val="21"/>
        </w:rPr>
        <w:t>；</w:t>
      </w:r>
      <w:r>
        <w:rPr>
          <w:rFonts w:hint="eastAsia" w:cs="微软雅黑" w:asciiTheme="minorEastAsia" w:hAnsiTheme="minorEastAsia"/>
          <w:color w:val="000000"/>
          <w:kern w:val="0"/>
          <w:szCs w:val="21"/>
        </w:rPr>
        <w:t>Vue</w:t>
      </w:r>
      <w:r>
        <w:rPr>
          <w:rFonts w:hint="eastAsia" w:asciiTheme="minorEastAsia" w:hAnsiTheme="minorEastAsia"/>
          <w:szCs w:val="21"/>
        </w:rPr>
        <w:t>；</w:t>
      </w:r>
      <w:r>
        <w:rPr>
          <w:rFonts w:hint="eastAsia" w:cs="微软雅黑" w:asciiTheme="minorEastAsia" w:hAnsiTheme="minorEastAsia"/>
          <w:color w:val="000000"/>
          <w:kern w:val="0"/>
          <w:szCs w:val="21"/>
        </w:rPr>
        <w:t>React</w:t>
      </w:r>
      <w:r>
        <w:rPr>
          <w:rFonts w:hint="eastAsia" w:asciiTheme="minorEastAsia" w:hAnsiTheme="minorEastAsia"/>
          <w:szCs w:val="21"/>
        </w:rPr>
        <w:t>；</w:t>
      </w:r>
      <w:r>
        <w:rPr>
          <w:rFonts w:hint="eastAsia" w:cs="微软雅黑" w:asciiTheme="minorEastAsia" w:hAnsiTheme="minorEastAsia"/>
          <w:color w:val="000000"/>
          <w:kern w:val="0"/>
          <w:szCs w:val="21"/>
        </w:rPr>
        <w:t>React-Native</w:t>
      </w: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Times New Roman" w:hAnsi="Times New Roman" w:eastAsia="黑体" w:cs="Times New Roman"/>
          <w:color w:val="000000"/>
          <w:kern w:val="0"/>
          <w:sz w:val="36"/>
          <w:szCs w:val="36"/>
        </w:rPr>
      </w:pPr>
      <w:r>
        <w:rPr>
          <w:rFonts w:ascii="Times New Roman" w:hAnsi="Times New Roman" w:eastAsia="黑体" w:cs="Times New Roman"/>
          <w:color w:val="000000"/>
          <w:kern w:val="0"/>
          <w:sz w:val="36"/>
          <w:szCs w:val="36"/>
        </w:rPr>
        <w:t>Cross-platform e-commerce system</w:t>
      </w:r>
    </w:p>
    <w:p>
      <w:pPr>
        <w:widowControl/>
        <w:pBdr>
          <w:top w:val="none" w:color="000000" w:sz="0" w:space="0"/>
          <w:left w:val="none" w:color="000000" w:sz="0" w:space="0"/>
          <w:bottom w:val="none" w:color="000000" w:sz="0" w:space="0"/>
          <w:right w:val="none" w:color="000000" w:sz="0" w:space="0"/>
        </w:pBdr>
        <w:jc w:val="left"/>
        <w:textAlignment w:val="baseline"/>
        <w:rPr>
          <w:rFonts w:ascii="Times New Roman" w:hAnsi="Times New Roman" w:eastAsia="黑体" w:cs="Times New Roman"/>
          <w:color w:val="000000"/>
          <w:kern w:val="0"/>
          <w:sz w:val="24"/>
          <w:szCs w:val="24"/>
        </w:rPr>
      </w:pPr>
      <w:r>
        <w:rPr>
          <w:rFonts w:hint="eastAsia" w:ascii="黑体" w:hAnsi="黑体" w:eastAsia="黑体" w:cs="黑体"/>
          <w:b/>
          <w:color w:val="000000"/>
          <w:kern w:val="0"/>
          <w:szCs w:val="21"/>
        </w:rPr>
        <w:t>Abstract</w:t>
      </w:r>
      <w:r>
        <w:rPr>
          <w:rFonts w:hint="eastAsia" w:ascii="黑体" w:hAnsi="黑体" w:eastAsia="黑体" w:cs="黑体"/>
          <w:color w:val="000000"/>
          <w:kern w:val="0"/>
          <w:szCs w:val="21"/>
        </w:rPr>
        <w:t>:</w:t>
      </w:r>
      <w:r>
        <w:rPr>
          <w:rFonts w:ascii="Times New Roman" w:hAnsi="Times New Roman" w:eastAsia="黑体" w:cs="Times New Roman"/>
          <w:color w:val="000000"/>
          <w:kern w:val="0"/>
          <w:sz w:val="24"/>
          <w:szCs w:val="24"/>
        </w:rPr>
        <w:t>in recent years as cell phones and rise generally, from once only Windows and Linux PC into the mainstream of the current major platform system (Android, IOS, symbian, major PC operating system, etc.), the application software are independent of each other, between them the reusability of the code is small, the development cycle is long, large difference of platform, etc., for each platform to develop a products and solutions based on the platform, has brought companies great development cost and low efficiency, different development platforms have to hire a team of development personnel, and each big market platform application review for a long period of time, the product need to be fast iterative enterprises has brought great loss, often because the version function ready, waiting for the mainstream market audit such as Android or IOS, often need to wait for a long time for examination and approval, if the update activity involves some date, they have corresponding timeliness, pending for too long tends to affect the user experience and the class activities greatly narrowed in revenue. How to try to save money on manpower and cost and realize the rapid iteration, become the Internet enterprise is difficult problem, the system is mainly trying to implement a cross-platform technology multiterminal rendering (IOS, Android, H5), the front-end is based on the current mainstream MVVM framework Vue and React - Native FaceBook open source, cross-platform technology, realizing the unity of the technology, in order to solve the current Internet mode complex business requirements and satisfy the current Internet dynamic, open interconnection and parallel development requirements.</w:t>
      </w:r>
    </w:p>
    <w:p>
      <w:pPr>
        <w:widowControl/>
        <w:pBdr>
          <w:top w:val="none" w:color="000000" w:sz="0" w:space="0"/>
          <w:left w:val="none" w:color="000000" w:sz="0" w:space="0"/>
          <w:bottom w:val="none" w:color="000000" w:sz="0" w:space="0"/>
          <w:right w:val="none" w:color="000000" w:sz="0" w:space="0"/>
        </w:pBdr>
        <w:jc w:val="left"/>
        <w:textAlignment w:val="baseline"/>
        <w:rPr>
          <w:rFonts w:ascii="Times New Roman" w:hAnsi="Times New Roman" w:eastAsia="黑体" w:cs="Times New Roman"/>
          <w:color w:val="000000"/>
          <w:kern w:val="0"/>
          <w:sz w:val="24"/>
          <w:szCs w:val="24"/>
        </w:rPr>
      </w:pPr>
      <w:r>
        <w:rPr>
          <w:rFonts w:ascii="Times New Roman" w:hAnsi="Times New Roman" w:eastAsia="黑体" w:cs="Times New Roman"/>
          <w:color w:val="000000"/>
          <w:kern w:val="0"/>
          <w:sz w:val="24"/>
          <w:szCs w:val="24"/>
        </w:rPr>
        <w:t>Finally, this system under the condition of the need to develop diverse, can largely reduce the development cycle, the amount of code system development as well as the difficulty of maintenance, and keep the major platform features (android interaction and high performance, web side to develop efficient rapid iteration and dynamic update)Finally, this system under the condition of the need to develop diverse, can largely reduce the development cycle, the amount of code system development as well as the difficulty of maintenance, and keep the major platform features (android interaction and high performance, rapid development of colleges and universities web side iteration and free updates).</w:t>
      </w:r>
    </w:p>
    <w:p>
      <w:pPr>
        <w:widowControl/>
        <w:pBdr>
          <w:top w:val="none" w:color="000000" w:sz="0" w:space="0"/>
          <w:left w:val="none" w:color="000000" w:sz="0" w:space="0"/>
          <w:bottom w:val="none" w:color="000000" w:sz="0" w:space="0"/>
          <w:right w:val="none" w:color="000000" w:sz="0" w:space="0"/>
        </w:pBdr>
        <w:jc w:val="left"/>
        <w:textAlignment w:val="baseline"/>
        <w:rPr>
          <w:rFonts w:ascii="Times New Roman" w:hAnsi="Times New Roman" w:eastAsia="黑体" w:cs="Times New Roman"/>
          <w:color w:val="000000"/>
          <w:kern w:val="0"/>
          <w:szCs w:val="21"/>
        </w:rPr>
      </w:pP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ascii="Times New Roman" w:hAnsi="Times New Roman" w:eastAsia="黑体" w:cs="Times New Roman"/>
          <w:color w:val="000000"/>
          <w:kern w:val="0"/>
          <w:sz w:val="24"/>
          <w:szCs w:val="24"/>
        </w:rPr>
      </w:pPr>
      <w:r>
        <w:rPr>
          <w:rFonts w:ascii="Times New Roman" w:hAnsi="Times New Roman" w:eastAsia="黑体" w:cs="Times New Roman"/>
          <w:b/>
          <w:color w:val="000000"/>
          <w:kern w:val="0"/>
          <w:sz w:val="24"/>
          <w:szCs w:val="24"/>
        </w:rPr>
        <w:t xml:space="preserve">Keywords: </w:t>
      </w:r>
      <w:r>
        <w:rPr>
          <w:rFonts w:ascii="Times New Roman" w:hAnsi="Times New Roman" w:eastAsia="黑体" w:cs="Times New Roman"/>
          <w:color w:val="000000"/>
          <w:kern w:val="0"/>
          <w:sz w:val="24"/>
          <w:szCs w:val="24"/>
        </w:rPr>
        <w:t>front componentization, former section of engineering, cross-platform, JavaEE, separation of front end, Native App, Vue, React-Native, React</w:t>
      </w: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p>
    <w:p>
      <w:pPr>
        <w:widowControl/>
        <w:jc w:val="left"/>
        <w:rPr>
          <w:rFonts w:ascii="宋体" w:hAnsi="宋体" w:eastAsia="宋体"/>
          <w:sz w:val="24"/>
          <w:szCs w:val="24"/>
        </w:rPr>
        <w:sectPr>
          <w:footerReference r:id="rId7" w:type="default"/>
          <w:pgSz w:w="11906" w:h="16838"/>
          <w:pgMar w:top="1418" w:right="1418" w:bottom="1418" w:left="1588" w:header="851" w:footer="992" w:gutter="0"/>
          <w:pgNumType w:start="1"/>
          <w:cols w:space="425" w:num="1"/>
          <w:docGrid w:type="lines" w:linePitch="312" w:charSpace="0"/>
        </w:sectPr>
      </w:pPr>
    </w:p>
    <w:p>
      <w:pPr>
        <w:widowControl/>
        <w:jc w:val="left"/>
        <w:rPr>
          <w:rFonts w:ascii="宋体" w:hAnsi="宋体" w:eastAsia="宋体"/>
          <w:sz w:val="24"/>
          <w:szCs w:val="24"/>
        </w:rPr>
      </w:pPr>
    </w:p>
    <w:sdt>
      <w:sdtPr>
        <w:rPr>
          <w:rFonts w:ascii="宋体" w:hAnsi="宋体" w:eastAsia="宋体" w:cs="Times New Roman"/>
          <w:kern w:val="0"/>
          <w:szCs w:val="20"/>
        </w:rPr>
        <w:id w:val="147476932"/>
        <w:docPartObj>
          <w:docPartGallery w:val="Table of Contents"/>
          <w:docPartUnique/>
        </w:docPartObj>
      </w:sdtPr>
      <w:sdtEndPr>
        <w:rPr>
          <w:rFonts w:ascii="Times New Roman" w:hAnsi="Times New Roman" w:eastAsia="宋体" w:cs="Times New Roman"/>
          <w:kern w:val="0"/>
          <w:sz w:val="20"/>
          <w:szCs w:val="20"/>
        </w:rPr>
      </w:sdtEndPr>
      <w:sdtContent>
        <w:p>
          <w:pPr>
            <w:jc w:val="center"/>
          </w:pPr>
          <w:r>
            <w:rPr>
              <w:rFonts w:ascii="宋体" w:hAnsi="宋体" w:eastAsia="宋体"/>
            </w:rPr>
            <w:t>目录</w:t>
          </w:r>
        </w:p>
        <w:p>
          <w:pPr>
            <w:pStyle w:val="17"/>
            <w:tabs>
              <w:tab w:val="right" w:leader="dot" w:pos="8900"/>
            </w:tabs>
          </w:pPr>
          <w:r>
            <w:fldChar w:fldCharType="begin"/>
          </w:r>
          <w:r>
            <w:instrText xml:space="preserve"> HYPERLINK \l "_Toc25589" </w:instrText>
          </w:r>
          <w:r>
            <w:fldChar w:fldCharType="separate"/>
          </w:r>
          <w:r>
            <w:rPr>
              <w:rFonts w:hint="eastAsia" w:ascii="黑体" w:hAnsi="黑体" w:eastAsia="黑体" w:cstheme="minorBidi"/>
            </w:rPr>
            <w:t>1.绪论</w:t>
          </w:r>
          <w:r>
            <w:tab/>
          </w:r>
          <w:r>
            <w:t>5</w:t>
          </w:r>
          <w:r>
            <w:fldChar w:fldCharType="end"/>
          </w:r>
        </w:p>
        <w:p>
          <w:pPr>
            <w:pStyle w:val="18"/>
            <w:tabs>
              <w:tab w:val="right" w:leader="dot" w:pos="8900"/>
            </w:tabs>
            <w:ind w:left="420"/>
          </w:pPr>
          <w:r>
            <w:fldChar w:fldCharType="begin"/>
          </w:r>
          <w:r>
            <w:instrText xml:space="preserve"> HYPERLINK \l "_Toc19481" </w:instrText>
          </w:r>
          <w:r>
            <w:fldChar w:fldCharType="separate"/>
          </w:r>
          <w:r>
            <w:rPr>
              <w:rFonts w:hint="eastAsia" w:ascii="黑体" w:hAnsi="黑体" w:eastAsia="黑体" w:cstheme="majorBidi"/>
            </w:rPr>
            <w:t>1.1</w:t>
          </w:r>
          <w:r>
            <w:rPr>
              <w:rFonts w:ascii="黑体" w:hAnsi="黑体" w:eastAsia="黑体" w:cstheme="majorBidi"/>
            </w:rPr>
            <w:t xml:space="preserve"> </w:t>
          </w:r>
          <w:r>
            <w:rPr>
              <w:rFonts w:hint="eastAsia" w:ascii="黑体" w:hAnsi="黑体" w:eastAsia="黑体" w:cstheme="majorBidi"/>
            </w:rPr>
            <w:t>课题背景和意义</w:t>
          </w:r>
          <w:r>
            <w:tab/>
          </w:r>
          <w:r>
            <w:t>5</w:t>
          </w:r>
          <w:r>
            <w:fldChar w:fldCharType="end"/>
          </w:r>
        </w:p>
        <w:p>
          <w:pPr>
            <w:pStyle w:val="18"/>
            <w:tabs>
              <w:tab w:val="right" w:leader="dot" w:pos="8900"/>
            </w:tabs>
            <w:ind w:left="420"/>
          </w:pPr>
          <w:r>
            <w:fldChar w:fldCharType="begin"/>
          </w:r>
          <w:r>
            <w:instrText xml:space="preserve"> HYPERLINK \l "_Toc13802" </w:instrText>
          </w:r>
          <w:r>
            <w:fldChar w:fldCharType="separate"/>
          </w:r>
          <w:r>
            <w:rPr>
              <w:rFonts w:hint="eastAsia" w:ascii="黑体" w:hAnsi="黑体" w:eastAsia="黑体" w:cstheme="minorBidi"/>
            </w:rPr>
            <w:t>1.2跨平台技术和WebComponent现状</w:t>
          </w:r>
          <w:r>
            <w:tab/>
          </w:r>
          <w:r>
            <w:t>6</w:t>
          </w:r>
          <w:r>
            <w:fldChar w:fldCharType="end"/>
          </w:r>
        </w:p>
        <w:p>
          <w:pPr>
            <w:pStyle w:val="17"/>
            <w:tabs>
              <w:tab w:val="right" w:leader="dot" w:pos="8900"/>
            </w:tabs>
          </w:pPr>
          <w:r>
            <w:fldChar w:fldCharType="begin"/>
          </w:r>
          <w:r>
            <w:instrText xml:space="preserve"> HYPERLINK \l "_Toc30347" </w:instrText>
          </w:r>
          <w:r>
            <w:fldChar w:fldCharType="separate"/>
          </w:r>
          <w:r>
            <w:rPr>
              <w:rFonts w:hint="eastAsia" w:ascii="黑体" w:hAnsi="黑体" w:eastAsia="黑体" w:cstheme="minorBidi"/>
            </w:rPr>
            <w:t>2. 可行性分析</w:t>
          </w:r>
          <w:r>
            <w:tab/>
          </w:r>
          <w:r>
            <w:t>7</w:t>
          </w:r>
          <w:r>
            <w:fldChar w:fldCharType="end"/>
          </w:r>
        </w:p>
        <w:p>
          <w:pPr>
            <w:pStyle w:val="18"/>
            <w:tabs>
              <w:tab w:val="right" w:leader="dot" w:pos="8900"/>
            </w:tabs>
            <w:ind w:left="420"/>
          </w:pPr>
          <w:r>
            <w:fldChar w:fldCharType="begin"/>
          </w:r>
          <w:r>
            <w:instrText xml:space="preserve"> HYPERLINK \l "_Toc1311" </w:instrText>
          </w:r>
          <w:r>
            <w:fldChar w:fldCharType="separate"/>
          </w:r>
          <w:r>
            <w:rPr>
              <w:rFonts w:hint="eastAsia" w:ascii="黑体" w:hAnsi="黑体" w:eastAsia="黑体" w:cs="黑体"/>
            </w:rPr>
            <w:t>2.1技术可行性</w:t>
          </w:r>
          <w:r>
            <w:tab/>
          </w:r>
          <w:r>
            <w:t>7</w:t>
          </w:r>
          <w:r>
            <w:fldChar w:fldCharType="end"/>
          </w:r>
        </w:p>
        <w:p>
          <w:pPr>
            <w:pStyle w:val="18"/>
            <w:tabs>
              <w:tab w:val="right" w:leader="dot" w:pos="8900"/>
            </w:tabs>
            <w:ind w:left="420"/>
          </w:pPr>
          <w:r>
            <w:fldChar w:fldCharType="begin"/>
          </w:r>
          <w:r>
            <w:instrText xml:space="preserve"> HYPERLINK \l "_Toc18412" </w:instrText>
          </w:r>
          <w:r>
            <w:fldChar w:fldCharType="separate"/>
          </w:r>
          <w:r>
            <w:rPr>
              <w:rFonts w:hint="eastAsia" w:ascii="黑体" w:hAnsi="黑体" w:eastAsia="黑体" w:cs="黑体"/>
            </w:rPr>
            <w:t>2.2操作可行性</w:t>
          </w:r>
          <w:r>
            <w:tab/>
          </w:r>
          <w:r>
            <w:t>7</w:t>
          </w:r>
          <w:r>
            <w:fldChar w:fldCharType="end"/>
          </w:r>
        </w:p>
        <w:p>
          <w:pPr>
            <w:pStyle w:val="17"/>
            <w:tabs>
              <w:tab w:val="right" w:leader="dot" w:pos="8900"/>
            </w:tabs>
          </w:pPr>
          <w:r>
            <w:fldChar w:fldCharType="begin"/>
          </w:r>
          <w:r>
            <w:instrText xml:space="preserve"> HYPERLINK \l "_Toc21528" </w:instrText>
          </w:r>
          <w:r>
            <w:fldChar w:fldCharType="separate"/>
          </w:r>
          <w:r>
            <w:rPr>
              <w:rFonts w:hint="eastAsia" w:ascii="黑体" w:hAnsi="黑体" w:eastAsia="黑体" w:cstheme="minorBidi"/>
            </w:rPr>
            <w:t>3.需求分析</w:t>
          </w:r>
          <w:r>
            <w:tab/>
          </w:r>
          <w:r>
            <w:t>7</w:t>
          </w:r>
          <w:r>
            <w:fldChar w:fldCharType="end"/>
          </w:r>
        </w:p>
        <w:p>
          <w:pPr>
            <w:pStyle w:val="18"/>
            <w:tabs>
              <w:tab w:val="right" w:leader="dot" w:pos="8900"/>
            </w:tabs>
            <w:ind w:left="420"/>
          </w:pPr>
          <w:r>
            <w:fldChar w:fldCharType="begin"/>
          </w:r>
          <w:r>
            <w:instrText xml:space="preserve"> HYPERLINK \l "_Toc4432" </w:instrText>
          </w:r>
          <w:r>
            <w:fldChar w:fldCharType="separate"/>
          </w:r>
          <w:r>
            <w:rPr>
              <w:rFonts w:hint="eastAsia" w:ascii="黑体" w:hAnsi="黑体" w:eastAsia="黑体" w:cs="黑体"/>
            </w:rPr>
            <w:t>3.1功能性需求</w:t>
          </w:r>
          <w:r>
            <w:tab/>
          </w:r>
          <w:r>
            <w:t>7</w:t>
          </w:r>
          <w:r>
            <w:fldChar w:fldCharType="end"/>
          </w:r>
        </w:p>
        <w:p>
          <w:pPr>
            <w:pStyle w:val="19"/>
            <w:tabs>
              <w:tab w:val="right" w:leader="dot" w:pos="8900"/>
            </w:tabs>
            <w:ind w:left="840"/>
          </w:pPr>
          <w:r>
            <w:fldChar w:fldCharType="begin"/>
          </w:r>
          <w:r>
            <w:instrText xml:space="preserve"> HYPERLINK \l "_Toc22049" </w:instrText>
          </w:r>
          <w:r>
            <w:fldChar w:fldCharType="separate"/>
          </w:r>
          <w:r>
            <w:rPr>
              <w:rFonts w:hint="eastAsia" w:ascii="黑体" w:hAnsi="黑体" w:eastAsia="黑体" w:cs="黑体"/>
            </w:rPr>
            <w:t>3.1.1多个商品展示模块</w:t>
          </w:r>
          <w:r>
            <w:tab/>
          </w:r>
          <w:r>
            <w:t>7</w:t>
          </w:r>
          <w:r>
            <w:fldChar w:fldCharType="end"/>
          </w:r>
        </w:p>
        <w:p>
          <w:pPr>
            <w:pStyle w:val="19"/>
            <w:tabs>
              <w:tab w:val="right" w:leader="dot" w:pos="8900"/>
            </w:tabs>
            <w:ind w:left="840"/>
          </w:pPr>
          <w:r>
            <w:fldChar w:fldCharType="begin"/>
          </w:r>
          <w:r>
            <w:instrText xml:space="preserve"> HYPERLINK \l "_Toc27953" </w:instrText>
          </w:r>
          <w:r>
            <w:fldChar w:fldCharType="separate"/>
          </w:r>
          <w:r>
            <w:rPr>
              <w:rFonts w:hint="eastAsia" w:ascii="黑体" w:hAnsi="黑体" w:eastAsia="黑体" w:cs="黑体"/>
            </w:rPr>
            <w:t>3.1.2 支付模块</w:t>
          </w:r>
          <w:r>
            <w:tab/>
          </w:r>
          <w:r>
            <w:t>8</w:t>
          </w:r>
          <w:r>
            <w:fldChar w:fldCharType="end"/>
          </w:r>
        </w:p>
        <w:p>
          <w:pPr>
            <w:pStyle w:val="19"/>
            <w:tabs>
              <w:tab w:val="right" w:leader="dot" w:pos="8900"/>
            </w:tabs>
            <w:ind w:left="840"/>
          </w:pPr>
          <w:r>
            <w:fldChar w:fldCharType="begin"/>
          </w:r>
          <w:r>
            <w:instrText xml:space="preserve"> HYPERLINK \l "_Toc9897" </w:instrText>
          </w:r>
          <w:r>
            <w:fldChar w:fldCharType="separate"/>
          </w:r>
          <w:r>
            <w:rPr>
              <w:rFonts w:hint="eastAsia" w:ascii="黑体" w:hAnsi="黑体" w:eastAsia="黑体" w:cs="黑体"/>
            </w:rPr>
            <w:t>3.1.3 分类模块</w:t>
          </w:r>
          <w:r>
            <w:tab/>
          </w:r>
          <w:r>
            <w:t>8</w:t>
          </w:r>
          <w:r>
            <w:fldChar w:fldCharType="end"/>
          </w:r>
        </w:p>
        <w:p>
          <w:pPr>
            <w:pStyle w:val="19"/>
            <w:tabs>
              <w:tab w:val="right" w:leader="dot" w:pos="8900"/>
            </w:tabs>
            <w:ind w:left="840"/>
          </w:pPr>
          <w:r>
            <w:fldChar w:fldCharType="begin"/>
          </w:r>
          <w:r>
            <w:instrText xml:space="preserve"> HYPERLINK \l "_Toc12467" </w:instrText>
          </w:r>
          <w:r>
            <w:fldChar w:fldCharType="separate"/>
          </w:r>
          <w:r>
            <w:rPr>
              <w:rFonts w:hint="eastAsia" w:ascii="黑体" w:hAnsi="黑体" w:eastAsia="黑体" w:cs="黑体"/>
            </w:rPr>
            <w:t>3.1.4 购物车管理</w:t>
          </w:r>
          <w:r>
            <w:tab/>
          </w:r>
          <w:r>
            <w:t>8</w:t>
          </w:r>
          <w:r>
            <w:fldChar w:fldCharType="end"/>
          </w:r>
        </w:p>
        <w:p>
          <w:pPr>
            <w:pStyle w:val="19"/>
            <w:tabs>
              <w:tab w:val="right" w:leader="dot" w:pos="8900"/>
            </w:tabs>
            <w:ind w:left="840"/>
          </w:pPr>
          <w:r>
            <w:fldChar w:fldCharType="begin"/>
          </w:r>
          <w:r>
            <w:instrText xml:space="preserve"> HYPERLINK \l "_Toc6127" </w:instrText>
          </w:r>
          <w:r>
            <w:fldChar w:fldCharType="separate"/>
          </w:r>
          <w:r>
            <w:rPr>
              <w:rFonts w:hint="eastAsia" w:ascii="黑体" w:hAnsi="黑体" w:eastAsia="黑体" w:cs="黑体"/>
            </w:rPr>
            <w:t>3.1.5 地址模块</w:t>
          </w:r>
          <w:r>
            <w:tab/>
          </w:r>
          <w:r>
            <w:t>8</w:t>
          </w:r>
          <w:r>
            <w:fldChar w:fldCharType="end"/>
          </w:r>
        </w:p>
        <w:p>
          <w:pPr>
            <w:pStyle w:val="19"/>
            <w:tabs>
              <w:tab w:val="right" w:leader="dot" w:pos="8900"/>
            </w:tabs>
            <w:ind w:left="840"/>
          </w:pPr>
          <w:r>
            <w:fldChar w:fldCharType="begin"/>
          </w:r>
          <w:r>
            <w:instrText xml:space="preserve"> HYPERLINK \l "_Toc6177" </w:instrText>
          </w:r>
          <w:r>
            <w:fldChar w:fldCharType="separate"/>
          </w:r>
          <w:r>
            <w:rPr>
              <w:rFonts w:hint="eastAsia" w:ascii="黑体" w:hAnsi="黑体" w:eastAsia="黑体" w:cs="黑体"/>
            </w:rPr>
            <w:t>3.1.6 订单模块</w:t>
          </w:r>
          <w:r>
            <w:tab/>
          </w:r>
          <w:r>
            <w:t>8</w:t>
          </w:r>
          <w:r>
            <w:fldChar w:fldCharType="end"/>
          </w:r>
        </w:p>
        <w:p>
          <w:pPr>
            <w:pStyle w:val="19"/>
            <w:tabs>
              <w:tab w:val="right" w:leader="dot" w:pos="8900"/>
            </w:tabs>
            <w:ind w:left="840"/>
          </w:pPr>
          <w:r>
            <w:fldChar w:fldCharType="begin"/>
          </w:r>
          <w:r>
            <w:instrText xml:space="preserve"> HYPERLINK \l "_Toc25609" </w:instrText>
          </w:r>
          <w:r>
            <w:fldChar w:fldCharType="separate"/>
          </w:r>
          <w:r>
            <w:rPr>
              <w:rFonts w:hint="eastAsia" w:ascii="黑体" w:hAnsi="黑体" w:eastAsia="黑体" w:cs="黑体"/>
            </w:rPr>
            <w:t>3.1.7 评论模块</w:t>
          </w:r>
          <w:r>
            <w:tab/>
          </w:r>
          <w:r>
            <w:t>8</w:t>
          </w:r>
          <w:r>
            <w:fldChar w:fldCharType="end"/>
          </w:r>
        </w:p>
        <w:p>
          <w:pPr>
            <w:pStyle w:val="19"/>
            <w:tabs>
              <w:tab w:val="right" w:leader="dot" w:pos="8900"/>
            </w:tabs>
            <w:ind w:left="840"/>
          </w:pPr>
          <w:r>
            <w:fldChar w:fldCharType="begin"/>
          </w:r>
          <w:r>
            <w:instrText xml:space="preserve"> HYPERLINK \l "_Toc4167" </w:instrText>
          </w:r>
          <w:r>
            <w:fldChar w:fldCharType="separate"/>
          </w:r>
          <w:r>
            <w:rPr>
              <w:rFonts w:hint="eastAsia" w:ascii="黑体" w:hAnsi="黑体" w:eastAsia="黑体" w:cs="黑体"/>
            </w:rPr>
            <w:t>3.1.8 商品主页模块</w:t>
          </w:r>
          <w:r>
            <w:tab/>
          </w:r>
          <w:r>
            <w:t>8</w:t>
          </w:r>
          <w:r>
            <w:fldChar w:fldCharType="end"/>
          </w:r>
        </w:p>
        <w:p>
          <w:pPr>
            <w:pStyle w:val="19"/>
            <w:tabs>
              <w:tab w:val="right" w:leader="dot" w:pos="8900"/>
            </w:tabs>
            <w:ind w:left="840"/>
          </w:pPr>
          <w:r>
            <w:fldChar w:fldCharType="begin"/>
          </w:r>
          <w:r>
            <w:instrText xml:space="preserve"> HYPERLINK \l "_Toc15199" </w:instrText>
          </w:r>
          <w:r>
            <w:fldChar w:fldCharType="separate"/>
          </w:r>
          <w:r>
            <w:rPr>
              <w:rFonts w:hint="eastAsia" w:ascii="黑体" w:hAnsi="黑体" w:eastAsia="黑体" w:cs="黑体"/>
            </w:rPr>
            <w:t>3.1.9 个人中心模块</w:t>
          </w:r>
          <w:r>
            <w:tab/>
          </w:r>
          <w:r>
            <w:t>9</w:t>
          </w:r>
          <w:r>
            <w:fldChar w:fldCharType="end"/>
          </w:r>
        </w:p>
        <w:p>
          <w:pPr>
            <w:pStyle w:val="18"/>
            <w:tabs>
              <w:tab w:val="right" w:leader="dot" w:pos="8900"/>
            </w:tabs>
            <w:ind w:left="420"/>
          </w:pPr>
          <w:r>
            <w:fldChar w:fldCharType="begin"/>
          </w:r>
          <w:r>
            <w:instrText xml:space="preserve"> HYPERLINK \l "_Toc19341" </w:instrText>
          </w:r>
          <w:r>
            <w:fldChar w:fldCharType="separate"/>
          </w:r>
          <w:r>
            <w:rPr>
              <w:rFonts w:hint="eastAsia" w:ascii="黑体" w:hAnsi="黑体" w:eastAsia="黑体" w:cs="黑体"/>
            </w:rPr>
            <w:t>3.2非功能性需求</w:t>
          </w:r>
          <w:r>
            <w:tab/>
          </w:r>
          <w:r>
            <w:t>9</w:t>
          </w:r>
          <w:r>
            <w:fldChar w:fldCharType="end"/>
          </w:r>
        </w:p>
        <w:p>
          <w:pPr>
            <w:pStyle w:val="19"/>
            <w:tabs>
              <w:tab w:val="right" w:leader="dot" w:pos="8900"/>
            </w:tabs>
            <w:ind w:left="840"/>
          </w:pPr>
          <w:r>
            <w:fldChar w:fldCharType="begin"/>
          </w:r>
          <w:r>
            <w:instrText xml:space="preserve"> HYPERLINK \l "_Toc17363" </w:instrText>
          </w:r>
          <w:r>
            <w:fldChar w:fldCharType="separate"/>
          </w:r>
          <w:r>
            <w:rPr>
              <w:rFonts w:hint="eastAsia" w:ascii="黑体" w:hAnsi="黑体" w:eastAsia="黑体" w:cs="黑体"/>
            </w:rPr>
            <w:t>3.2.1 UI和平面设计</w:t>
          </w:r>
          <w:r>
            <w:tab/>
          </w:r>
          <w:r>
            <w:t>9</w:t>
          </w:r>
          <w:r>
            <w:fldChar w:fldCharType="end"/>
          </w:r>
        </w:p>
        <w:p>
          <w:pPr>
            <w:pStyle w:val="19"/>
            <w:tabs>
              <w:tab w:val="right" w:leader="dot" w:pos="8900"/>
            </w:tabs>
            <w:ind w:left="840"/>
          </w:pPr>
          <w:r>
            <w:fldChar w:fldCharType="begin"/>
          </w:r>
          <w:r>
            <w:instrText xml:space="preserve"> HYPERLINK \l "_Toc2307" </w:instrText>
          </w:r>
          <w:r>
            <w:fldChar w:fldCharType="separate"/>
          </w:r>
          <w:r>
            <w:rPr>
              <w:rFonts w:hint="eastAsia" w:ascii="黑体" w:hAnsi="黑体" w:eastAsia="黑体" w:cs="黑体"/>
            </w:rPr>
            <w:t>3.2.2 商品详情展示</w:t>
          </w:r>
          <w:r>
            <w:tab/>
          </w:r>
          <w:r>
            <w:t>9</w:t>
          </w:r>
          <w:r>
            <w:fldChar w:fldCharType="end"/>
          </w:r>
        </w:p>
        <w:p>
          <w:pPr>
            <w:pStyle w:val="19"/>
            <w:tabs>
              <w:tab w:val="right" w:leader="dot" w:pos="8900"/>
            </w:tabs>
            <w:ind w:left="840"/>
          </w:pPr>
          <w:r>
            <w:fldChar w:fldCharType="begin"/>
          </w:r>
          <w:r>
            <w:instrText xml:space="preserve"> HYPERLINK \l "_Toc30236" </w:instrText>
          </w:r>
          <w:r>
            <w:fldChar w:fldCharType="separate"/>
          </w:r>
          <w:r>
            <w:rPr>
              <w:rFonts w:hint="eastAsia" w:ascii="黑体" w:hAnsi="黑体" w:eastAsia="黑体" w:cs="黑体"/>
            </w:rPr>
            <w:t>3.2.3 可扩展性</w:t>
          </w:r>
          <w:r>
            <w:tab/>
          </w:r>
          <w:r>
            <w:t>9</w:t>
          </w:r>
          <w:r>
            <w:fldChar w:fldCharType="end"/>
          </w:r>
        </w:p>
        <w:p>
          <w:pPr>
            <w:pStyle w:val="19"/>
            <w:tabs>
              <w:tab w:val="right" w:leader="dot" w:pos="8900"/>
            </w:tabs>
            <w:ind w:left="840"/>
          </w:pPr>
          <w:r>
            <w:fldChar w:fldCharType="begin"/>
          </w:r>
          <w:r>
            <w:instrText xml:space="preserve"> HYPERLINK \l "_Toc25794" </w:instrText>
          </w:r>
          <w:r>
            <w:fldChar w:fldCharType="separate"/>
          </w:r>
          <w:r>
            <w:rPr>
              <w:rFonts w:hint="eastAsia" w:ascii="黑体" w:hAnsi="黑体" w:eastAsia="黑体" w:cs="黑体"/>
            </w:rPr>
            <w:t>3.2.4 安全性</w:t>
          </w:r>
          <w:r>
            <w:tab/>
          </w:r>
          <w:r>
            <w:t>9</w:t>
          </w:r>
          <w:r>
            <w:fldChar w:fldCharType="end"/>
          </w:r>
        </w:p>
        <w:p>
          <w:pPr>
            <w:pStyle w:val="18"/>
            <w:tabs>
              <w:tab w:val="right" w:leader="dot" w:pos="8900"/>
            </w:tabs>
            <w:ind w:left="420"/>
          </w:pPr>
          <w:r>
            <w:fldChar w:fldCharType="begin"/>
          </w:r>
          <w:r>
            <w:instrText xml:space="preserve"> HYPERLINK \l "_Toc29486" </w:instrText>
          </w:r>
          <w:r>
            <w:fldChar w:fldCharType="separate"/>
          </w:r>
          <w:r>
            <w:rPr>
              <w:rFonts w:hint="eastAsia" w:ascii="黑体" w:hAnsi="黑体" w:eastAsia="黑体" w:cs="黑体"/>
            </w:rPr>
            <w:t>3.3 跨平台需求的实现</w:t>
          </w:r>
          <w:r>
            <w:tab/>
          </w:r>
          <w:r>
            <w:t>9</w:t>
          </w:r>
          <w:r>
            <w:fldChar w:fldCharType="end"/>
          </w:r>
        </w:p>
        <w:p>
          <w:pPr>
            <w:pStyle w:val="19"/>
            <w:tabs>
              <w:tab w:val="right" w:leader="dot" w:pos="8900"/>
            </w:tabs>
            <w:ind w:left="840"/>
          </w:pPr>
          <w:r>
            <w:fldChar w:fldCharType="begin"/>
          </w:r>
          <w:r>
            <w:instrText xml:space="preserve"> HYPERLINK \l "_Toc1093" </w:instrText>
          </w:r>
          <w:r>
            <w:fldChar w:fldCharType="separate"/>
          </w:r>
          <w:r>
            <w:rPr>
              <w:rFonts w:hint="eastAsia" w:ascii="黑体" w:hAnsi="黑体" w:eastAsia="黑体" w:cs="黑体"/>
            </w:rPr>
            <w:t>3.3.1 React&amp;WebComponent</w:t>
          </w:r>
          <w:r>
            <w:tab/>
          </w:r>
          <w:r>
            <w:t>9</w:t>
          </w:r>
          <w:r>
            <w:fldChar w:fldCharType="end"/>
          </w:r>
        </w:p>
        <w:p>
          <w:pPr>
            <w:pStyle w:val="19"/>
            <w:tabs>
              <w:tab w:val="right" w:leader="dot" w:pos="8900"/>
            </w:tabs>
            <w:ind w:left="840"/>
          </w:pPr>
          <w:r>
            <w:fldChar w:fldCharType="begin"/>
          </w:r>
          <w:r>
            <w:instrText xml:space="preserve"> HYPERLINK \l "_Toc31132" </w:instrText>
          </w:r>
          <w:r>
            <w:fldChar w:fldCharType="separate"/>
          </w:r>
          <w:r>
            <w:rPr>
              <w:rFonts w:hint="eastAsia" w:ascii="黑体" w:hAnsi="黑体" w:eastAsia="黑体" w:cs="黑体"/>
            </w:rPr>
            <w:t>3.3.2 Virtual DOM</w:t>
          </w:r>
          <w:r>
            <w:tab/>
          </w:r>
          <w:r>
            <w:t>10</w:t>
          </w:r>
          <w:r>
            <w:fldChar w:fldCharType="end"/>
          </w:r>
        </w:p>
        <w:p>
          <w:pPr>
            <w:pStyle w:val="19"/>
            <w:tabs>
              <w:tab w:val="right" w:leader="dot" w:pos="8900"/>
            </w:tabs>
            <w:ind w:left="840"/>
          </w:pPr>
          <w:r>
            <w:fldChar w:fldCharType="begin"/>
          </w:r>
          <w:r>
            <w:instrText xml:space="preserve"> HYPERLINK \l "_Toc18095" </w:instrText>
          </w:r>
          <w:r>
            <w:fldChar w:fldCharType="separate"/>
          </w:r>
          <w:r>
            <w:rPr>
              <w:rFonts w:hint="eastAsia" w:ascii="黑体" w:hAnsi="黑体" w:eastAsia="黑体" w:cs="黑体"/>
            </w:rPr>
            <w:t>3.3.3 React-Native原理</w:t>
          </w:r>
          <w:r>
            <w:tab/>
          </w:r>
          <w:r>
            <w:t>11</w:t>
          </w:r>
          <w:r>
            <w:fldChar w:fldCharType="end"/>
          </w:r>
        </w:p>
        <w:p>
          <w:pPr>
            <w:pStyle w:val="18"/>
            <w:tabs>
              <w:tab w:val="right" w:leader="dot" w:pos="8900"/>
            </w:tabs>
            <w:ind w:left="420"/>
          </w:pPr>
          <w:r>
            <w:fldChar w:fldCharType="begin"/>
          </w:r>
          <w:r>
            <w:instrText xml:space="preserve"> HYPERLINK \l "_Toc9052" </w:instrText>
          </w:r>
          <w:r>
            <w:fldChar w:fldCharType="separate"/>
          </w:r>
          <w:r>
            <w:rPr>
              <w:rFonts w:hint="eastAsia" w:ascii="黑体" w:hAnsi="黑体" w:eastAsia="黑体" w:cs="黑体"/>
            </w:rPr>
            <w:t>3.4 本章小结</w:t>
          </w:r>
          <w:r>
            <w:tab/>
          </w:r>
          <w:r>
            <w:t>12</w:t>
          </w:r>
          <w:r>
            <w:fldChar w:fldCharType="end"/>
          </w:r>
        </w:p>
        <w:p>
          <w:pPr>
            <w:pStyle w:val="17"/>
            <w:tabs>
              <w:tab w:val="right" w:leader="dot" w:pos="8900"/>
            </w:tabs>
          </w:pPr>
          <w:r>
            <w:fldChar w:fldCharType="begin"/>
          </w:r>
          <w:r>
            <w:instrText xml:space="preserve"> HYPERLINK \l "_Toc8214" </w:instrText>
          </w:r>
          <w:r>
            <w:fldChar w:fldCharType="separate"/>
          </w:r>
          <w:r>
            <w:rPr>
              <w:rFonts w:hint="eastAsia" w:ascii="黑体" w:hAnsi="黑体" w:eastAsia="黑体" w:cstheme="minorBidi"/>
            </w:rPr>
            <w:t>4.系统设计</w:t>
          </w:r>
          <w:r>
            <w:tab/>
          </w:r>
          <w:r>
            <w:t>13</w:t>
          </w:r>
          <w:r>
            <w:fldChar w:fldCharType="end"/>
          </w:r>
        </w:p>
        <w:p>
          <w:pPr>
            <w:pStyle w:val="18"/>
            <w:tabs>
              <w:tab w:val="right" w:leader="dot" w:pos="8900"/>
            </w:tabs>
            <w:ind w:left="420"/>
          </w:pPr>
          <w:r>
            <w:fldChar w:fldCharType="begin"/>
          </w:r>
          <w:r>
            <w:instrText xml:space="preserve"> HYPERLINK \l "_Toc5715" </w:instrText>
          </w:r>
          <w:r>
            <w:fldChar w:fldCharType="separate"/>
          </w:r>
          <w:r>
            <w:rPr>
              <w:rFonts w:hint="eastAsia" w:ascii="黑体" w:hAnsi="黑体" w:eastAsia="黑体" w:cs="黑体"/>
            </w:rPr>
            <w:t>4.1 跨平台商城的系统设计</w:t>
          </w:r>
          <w:r>
            <w:tab/>
          </w:r>
          <w:r>
            <w:t>13</w:t>
          </w:r>
          <w:r>
            <w:fldChar w:fldCharType="end"/>
          </w:r>
        </w:p>
        <w:p>
          <w:pPr>
            <w:pStyle w:val="18"/>
            <w:tabs>
              <w:tab w:val="right" w:leader="dot" w:pos="8900"/>
            </w:tabs>
            <w:ind w:left="420"/>
          </w:pPr>
          <w:r>
            <w:fldChar w:fldCharType="begin"/>
          </w:r>
          <w:r>
            <w:instrText xml:space="preserve"> HYPERLINK \l "_Toc16458" </w:instrText>
          </w:r>
          <w:r>
            <w:fldChar w:fldCharType="separate"/>
          </w:r>
          <w:r>
            <w:rPr>
              <w:rFonts w:hint="eastAsia" w:ascii="黑体" w:hAnsi="黑体" w:eastAsia="黑体" w:cs="黑体"/>
            </w:rPr>
            <w:t>4.2 后端系统设计</w:t>
          </w:r>
          <w:r>
            <w:tab/>
          </w:r>
          <w:r>
            <w:t>13</w:t>
          </w:r>
          <w:r>
            <w:fldChar w:fldCharType="end"/>
          </w:r>
        </w:p>
        <w:p>
          <w:pPr>
            <w:pStyle w:val="19"/>
            <w:tabs>
              <w:tab w:val="right" w:leader="dot" w:pos="8900"/>
            </w:tabs>
            <w:ind w:left="840"/>
          </w:pPr>
          <w:r>
            <w:fldChar w:fldCharType="begin"/>
          </w:r>
          <w:r>
            <w:instrText xml:space="preserve"> HYPERLINK \l "_Toc26256" </w:instrText>
          </w:r>
          <w:r>
            <w:fldChar w:fldCharType="separate"/>
          </w:r>
          <w:r>
            <w:rPr>
              <w:rFonts w:hint="eastAsia" w:ascii="黑体" w:hAnsi="黑体" w:eastAsia="黑体" w:cs="黑体"/>
            </w:rPr>
            <w:t>4.2.1 开发系统和运行环境</w:t>
          </w:r>
          <w:r>
            <w:tab/>
          </w:r>
          <w:r>
            <w:t>13</w:t>
          </w:r>
          <w:r>
            <w:fldChar w:fldCharType="end"/>
          </w:r>
        </w:p>
        <w:p>
          <w:pPr>
            <w:pStyle w:val="19"/>
            <w:tabs>
              <w:tab w:val="right" w:leader="dot" w:pos="8900"/>
            </w:tabs>
            <w:ind w:left="840"/>
          </w:pPr>
          <w:r>
            <w:fldChar w:fldCharType="begin"/>
          </w:r>
          <w:r>
            <w:instrText xml:space="preserve"> HYPERLINK \l "_Toc26800" </w:instrText>
          </w:r>
          <w:r>
            <w:fldChar w:fldCharType="separate"/>
          </w:r>
          <w:r>
            <w:rPr>
              <w:rFonts w:hint="eastAsia" w:ascii="黑体" w:hAnsi="黑体" w:eastAsia="黑体" w:cs="黑体"/>
            </w:rPr>
            <w:t>4.2.2 系统总体设计</w:t>
          </w:r>
          <w:r>
            <w:tab/>
          </w:r>
          <w:r>
            <w:t>14</w:t>
          </w:r>
          <w:r>
            <w:fldChar w:fldCharType="end"/>
          </w:r>
        </w:p>
        <w:p>
          <w:pPr>
            <w:pStyle w:val="19"/>
            <w:tabs>
              <w:tab w:val="right" w:leader="dot" w:pos="8900"/>
            </w:tabs>
            <w:ind w:left="840"/>
          </w:pPr>
          <w:r>
            <w:fldChar w:fldCharType="begin"/>
          </w:r>
          <w:r>
            <w:instrText xml:space="preserve"> HYPERLINK \l "_Toc7975" </w:instrText>
          </w:r>
          <w:r>
            <w:fldChar w:fldCharType="separate"/>
          </w:r>
          <w:r>
            <w:rPr>
              <w:rFonts w:hint="eastAsia" w:ascii="黑体" w:hAnsi="黑体" w:eastAsia="黑体" w:cs="黑体"/>
            </w:rPr>
            <w:t>4.2.3 常用工具类</w:t>
          </w:r>
          <w:r>
            <w:tab/>
          </w:r>
          <w:r>
            <w:t>14</w:t>
          </w:r>
          <w:r>
            <w:fldChar w:fldCharType="end"/>
          </w:r>
        </w:p>
        <w:p>
          <w:pPr>
            <w:pStyle w:val="19"/>
            <w:tabs>
              <w:tab w:val="right" w:leader="dot" w:pos="8900"/>
            </w:tabs>
            <w:ind w:left="840"/>
          </w:pPr>
          <w:r>
            <w:fldChar w:fldCharType="begin"/>
          </w:r>
          <w:r>
            <w:instrText xml:space="preserve"> HYPERLINK \l "_Toc12847" </w:instrText>
          </w:r>
          <w:r>
            <w:fldChar w:fldCharType="separate"/>
          </w:r>
          <w:r>
            <w:rPr>
              <w:rFonts w:hint="eastAsia" w:ascii="黑体" w:hAnsi="黑体" w:eastAsia="黑体" w:cs="黑体"/>
            </w:rPr>
            <w:t>4.2.4 商品模块</w:t>
          </w:r>
          <w:r>
            <w:tab/>
          </w:r>
          <w:r>
            <w:t>14</w:t>
          </w:r>
          <w:r>
            <w:fldChar w:fldCharType="end"/>
          </w:r>
        </w:p>
        <w:p>
          <w:pPr>
            <w:pStyle w:val="19"/>
            <w:tabs>
              <w:tab w:val="right" w:leader="dot" w:pos="8900"/>
            </w:tabs>
            <w:ind w:left="840"/>
          </w:pPr>
          <w:r>
            <w:fldChar w:fldCharType="begin"/>
          </w:r>
          <w:r>
            <w:instrText xml:space="preserve"> HYPERLINK \l "_Toc20224" </w:instrText>
          </w:r>
          <w:r>
            <w:fldChar w:fldCharType="separate"/>
          </w:r>
          <w:r>
            <w:rPr>
              <w:rFonts w:hint="eastAsia" w:ascii="黑体" w:hAnsi="黑体" w:eastAsia="黑体" w:cs="黑体"/>
            </w:rPr>
            <w:t>4.2.5 支付模块</w:t>
          </w:r>
          <w:r>
            <w:tab/>
          </w:r>
          <w:r>
            <w:t>17</w:t>
          </w:r>
          <w:r>
            <w:fldChar w:fldCharType="end"/>
          </w:r>
        </w:p>
        <w:p>
          <w:pPr>
            <w:pStyle w:val="19"/>
            <w:tabs>
              <w:tab w:val="right" w:leader="dot" w:pos="8900"/>
            </w:tabs>
            <w:ind w:left="840"/>
          </w:pPr>
          <w:r>
            <w:fldChar w:fldCharType="begin"/>
          </w:r>
          <w:r>
            <w:instrText xml:space="preserve"> HYPERLINK \l "_Toc19262" </w:instrText>
          </w:r>
          <w:r>
            <w:fldChar w:fldCharType="separate"/>
          </w:r>
          <w:r>
            <w:rPr>
              <w:rFonts w:hint="eastAsia" w:ascii="黑体" w:hAnsi="黑体" w:eastAsia="黑体" w:cs="黑体"/>
            </w:rPr>
            <w:t>4.2.6 分类模块</w:t>
          </w:r>
          <w:r>
            <w:tab/>
          </w:r>
          <w:r>
            <w:t>18</w:t>
          </w:r>
          <w:r>
            <w:fldChar w:fldCharType="end"/>
          </w:r>
        </w:p>
        <w:p>
          <w:pPr>
            <w:pStyle w:val="19"/>
            <w:tabs>
              <w:tab w:val="right" w:leader="dot" w:pos="8900"/>
            </w:tabs>
            <w:ind w:left="840"/>
          </w:pPr>
          <w:r>
            <w:fldChar w:fldCharType="begin"/>
          </w:r>
          <w:r>
            <w:instrText xml:space="preserve"> HYPERLINK \l "_Toc8483" </w:instrText>
          </w:r>
          <w:r>
            <w:fldChar w:fldCharType="separate"/>
          </w:r>
          <w:sdt>
            <w:sdtPr>
              <w:rPr>
                <w:rFonts w:asciiTheme="minorHAnsi" w:hAnsiTheme="minorHAnsi" w:eastAsiaTheme="minorEastAsia" w:cstheme="minorBidi"/>
                <w:kern w:val="2"/>
                <w:sz w:val="21"/>
                <w:szCs w:val="22"/>
              </w:rPr>
              <w:id w:val="147476935"/>
              <w:placeholder>
                <w:docPart w:val="{296d1b4a-91d5-401d-bf2c-b9b91ae73b27}"/>
              </w:placeholder>
            </w:sdtPr>
            <w:sdtEndPr>
              <w:rPr>
                <w:rFonts w:asciiTheme="minorHAnsi" w:hAnsiTheme="minorHAnsi" w:eastAsiaTheme="minorEastAsia" w:cstheme="minorBidi"/>
                <w:kern w:val="2"/>
                <w:sz w:val="21"/>
                <w:szCs w:val="22"/>
              </w:rPr>
            </w:sdtEndPr>
            <w:sdtContent>
              <w:r>
                <w:rPr>
                  <w:rFonts w:hint="eastAsia" w:ascii="黑体" w:hAnsi="黑体" w:eastAsia="黑体" w:cs="黑体"/>
                </w:rPr>
                <w:t>4.2.7 购物车模块</w:t>
              </w:r>
            </w:sdtContent>
          </w:sdt>
          <w:r>
            <w:tab/>
          </w:r>
          <w:r>
            <w:t>19</w:t>
          </w:r>
          <w:r>
            <w:fldChar w:fldCharType="end"/>
          </w:r>
        </w:p>
        <w:p>
          <w:pPr>
            <w:pStyle w:val="19"/>
            <w:tabs>
              <w:tab w:val="right" w:leader="dot" w:pos="8900"/>
            </w:tabs>
            <w:ind w:left="840"/>
          </w:pPr>
          <w:r>
            <w:fldChar w:fldCharType="begin"/>
          </w:r>
          <w:r>
            <w:instrText xml:space="preserve"> HYPERLINK \l "_Toc14218" </w:instrText>
          </w:r>
          <w:r>
            <w:fldChar w:fldCharType="separate"/>
          </w:r>
          <w:r>
            <w:rPr>
              <w:rFonts w:hint="eastAsia" w:ascii="黑体" w:hAnsi="黑体" w:eastAsia="黑体" w:cs="黑体"/>
            </w:rPr>
            <w:t>4.2.8 收货地址模块</w:t>
          </w:r>
          <w:r>
            <w:tab/>
          </w:r>
          <w:r>
            <w:t>20</w:t>
          </w:r>
          <w:r>
            <w:fldChar w:fldCharType="end"/>
          </w:r>
        </w:p>
        <w:p>
          <w:pPr>
            <w:pStyle w:val="19"/>
            <w:tabs>
              <w:tab w:val="right" w:leader="dot" w:pos="8900"/>
            </w:tabs>
            <w:ind w:left="840"/>
          </w:pPr>
          <w:r>
            <w:fldChar w:fldCharType="begin"/>
          </w:r>
          <w:r>
            <w:instrText xml:space="preserve"> HYPERLINK \l "_Toc30230" </w:instrText>
          </w:r>
          <w:r>
            <w:fldChar w:fldCharType="separate"/>
          </w:r>
          <w:r>
            <w:rPr>
              <w:rFonts w:hint="eastAsia" w:ascii="黑体" w:hAnsi="黑体" w:eastAsia="黑体" w:cs="黑体"/>
            </w:rPr>
            <w:t>4.2.9 订单模块</w:t>
          </w:r>
          <w:r>
            <w:tab/>
          </w:r>
          <w:r>
            <w:t>21</w:t>
          </w:r>
          <w:r>
            <w:fldChar w:fldCharType="end"/>
          </w:r>
        </w:p>
        <w:p>
          <w:pPr>
            <w:pStyle w:val="19"/>
            <w:tabs>
              <w:tab w:val="right" w:leader="dot" w:pos="8900"/>
            </w:tabs>
            <w:ind w:left="840"/>
          </w:pPr>
          <w:r>
            <w:fldChar w:fldCharType="begin"/>
          </w:r>
          <w:r>
            <w:instrText xml:space="preserve"> HYPERLINK \l "_Toc31666" </w:instrText>
          </w:r>
          <w:r>
            <w:fldChar w:fldCharType="separate"/>
          </w:r>
          <w:r>
            <w:rPr>
              <w:rFonts w:hint="eastAsia" w:ascii="黑体" w:hAnsi="黑体" w:eastAsia="黑体" w:cs="黑体"/>
            </w:rPr>
            <w:t>4.2.10 评论模块</w:t>
          </w:r>
          <w:r>
            <w:tab/>
          </w:r>
          <w:r>
            <w:t>22</w:t>
          </w:r>
          <w:r>
            <w:fldChar w:fldCharType="end"/>
          </w:r>
        </w:p>
        <w:p>
          <w:pPr>
            <w:pStyle w:val="19"/>
            <w:tabs>
              <w:tab w:val="right" w:leader="dot" w:pos="8900"/>
            </w:tabs>
            <w:ind w:left="840"/>
          </w:pPr>
          <w:r>
            <w:fldChar w:fldCharType="begin"/>
          </w:r>
          <w:r>
            <w:instrText xml:space="preserve"> HYPERLINK \l "_Toc21642" </w:instrText>
          </w:r>
          <w:r>
            <w:fldChar w:fldCharType="separate"/>
          </w:r>
          <w:r>
            <w:rPr>
              <w:rFonts w:hint="eastAsia" w:ascii="黑体" w:hAnsi="黑体" w:eastAsia="黑体" w:cs="黑体"/>
            </w:rPr>
            <w:t>4.2.11 个人中心模块</w:t>
          </w:r>
          <w:r>
            <w:tab/>
          </w:r>
          <w:r>
            <w:t>22</w:t>
          </w:r>
          <w:r>
            <w:fldChar w:fldCharType="end"/>
          </w:r>
        </w:p>
        <w:p>
          <w:pPr>
            <w:pStyle w:val="18"/>
            <w:tabs>
              <w:tab w:val="right" w:leader="dot" w:pos="8900"/>
            </w:tabs>
            <w:ind w:left="420"/>
          </w:pPr>
          <w:r>
            <w:fldChar w:fldCharType="begin"/>
          </w:r>
          <w:r>
            <w:instrText xml:space="preserve"> HYPERLINK \l "_Toc11626" </w:instrText>
          </w:r>
          <w:r>
            <w:fldChar w:fldCharType="separate"/>
          </w:r>
          <w:r>
            <w:rPr>
              <w:rFonts w:hint="eastAsia" w:ascii="黑体" w:hAnsi="黑体" w:eastAsia="黑体" w:cs="黑体"/>
            </w:rPr>
            <w:t>4.3 前端系统设计</w:t>
          </w:r>
          <w:r>
            <w:tab/>
          </w:r>
          <w:r>
            <w:t>23</w:t>
          </w:r>
          <w:r>
            <w:fldChar w:fldCharType="end"/>
          </w:r>
        </w:p>
        <w:p>
          <w:pPr>
            <w:pStyle w:val="19"/>
            <w:tabs>
              <w:tab w:val="right" w:leader="dot" w:pos="8900"/>
            </w:tabs>
            <w:ind w:left="840"/>
          </w:pPr>
          <w:r>
            <w:fldChar w:fldCharType="begin"/>
          </w:r>
          <w:r>
            <w:instrText xml:space="preserve"> HYPERLINK \l "_Toc22338" </w:instrText>
          </w:r>
          <w:r>
            <w:fldChar w:fldCharType="separate"/>
          </w:r>
          <w:r>
            <w:rPr>
              <w:rFonts w:hint="eastAsia" w:ascii="黑体" w:hAnsi="黑体" w:eastAsia="黑体" w:cs="黑体"/>
            </w:rPr>
            <w:t>4.3.1 “大前端”</w:t>
          </w:r>
          <w:r>
            <w:tab/>
          </w:r>
          <w:r>
            <w:t>23</w:t>
          </w:r>
          <w:r>
            <w:fldChar w:fldCharType="end"/>
          </w:r>
        </w:p>
        <w:p>
          <w:pPr>
            <w:pStyle w:val="19"/>
            <w:tabs>
              <w:tab w:val="right" w:leader="dot" w:pos="8900"/>
            </w:tabs>
            <w:ind w:left="840"/>
          </w:pPr>
          <w:r>
            <w:fldChar w:fldCharType="begin"/>
          </w:r>
          <w:r>
            <w:instrText xml:space="preserve"> HYPERLINK \l "_Toc24640" </w:instrText>
          </w:r>
          <w:r>
            <w:fldChar w:fldCharType="separate"/>
          </w:r>
          <w:r>
            <w:rPr>
              <w:rFonts w:hint="eastAsia" w:ascii="黑体" w:hAnsi="黑体" w:eastAsia="黑体" w:cs="黑体"/>
            </w:rPr>
            <w:t>4.3.2 webpack</w:t>
          </w:r>
          <w:r>
            <w:tab/>
          </w:r>
          <w:r>
            <w:t>23</w:t>
          </w:r>
          <w:r>
            <w:fldChar w:fldCharType="end"/>
          </w:r>
        </w:p>
        <w:p>
          <w:pPr>
            <w:pStyle w:val="19"/>
            <w:tabs>
              <w:tab w:val="right" w:leader="dot" w:pos="8900"/>
            </w:tabs>
            <w:ind w:left="840"/>
          </w:pPr>
          <w:r>
            <w:fldChar w:fldCharType="begin"/>
          </w:r>
          <w:r>
            <w:instrText xml:space="preserve"> HYPERLINK \l "_Toc1505" </w:instrText>
          </w:r>
          <w:r>
            <w:fldChar w:fldCharType="separate"/>
          </w:r>
          <w:r>
            <w:rPr>
              <w:rFonts w:hint="eastAsia" w:ascii="黑体" w:hAnsi="黑体" w:eastAsia="黑体" w:cs="黑体"/>
            </w:rPr>
            <w:t>4.3.3 SPA单页面应用</w:t>
          </w:r>
          <w:r>
            <w:tab/>
          </w:r>
          <w:r>
            <w:t>24</w:t>
          </w:r>
          <w:r>
            <w:fldChar w:fldCharType="end"/>
          </w:r>
        </w:p>
        <w:p>
          <w:pPr>
            <w:pStyle w:val="19"/>
            <w:tabs>
              <w:tab w:val="right" w:leader="dot" w:pos="8900"/>
            </w:tabs>
            <w:ind w:left="840"/>
          </w:pPr>
          <w:r>
            <w:fldChar w:fldCharType="begin"/>
          </w:r>
          <w:r>
            <w:instrText xml:space="preserve"> HYPERLINK \l "_Toc5792" </w:instrText>
          </w:r>
          <w:r>
            <w:fldChar w:fldCharType="separate"/>
          </w:r>
          <w:r>
            <w:rPr>
              <w:rFonts w:hint="eastAsia" w:ascii="黑体" w:hAnsi="黑体" w:eastAsia="黑体" w:cs="黑体"/>
            </w:rPr>
            <w:t>4.3.4 Web Component</w:t>
          </w:r>
          <w:r>
            <w:tab/>
          </w:r>
          <w:r>
            <w:t>24</w:t>
          </w:r>
          <w:r>
            <w:fldChar w:fldCharType="end"/>
          </w:r>
        </w:p>
        <w:p>
          <w:pPr>
            <w:pStyle w:val="19"/>
            <w:tabs>
              <w:tab w:val="right" w:leader="dot" w:pos="8900"/>
            </w:tabs>
            <w:ind w:left="840"/>
          </w:pPr>
          <w:r>
            <w:fldChar w:fldCharType="begin"/>
          </w:r>
          <w:r>
            <w:instrText xml:space="preserve"> HYPERLINK \l "_Toc21805" </w:instrText>
          </w:r>
          <w:r>
            <w:fldChar w:fldCharType="separate"/>
          </w:r>
          <w:r>
            <w:rPr>
              <w:rFonts w:hint="eastAsia" w:ascii="黑体" w:hAnsi="黑体" w:eastAsia="黑体" w:cs="黑体"/>
            </w:rPr>
            <w:t>4.3.5 对前端生态的总结</w:t>
          </w:r>
          <w:r>
            <w:tab/>
          </w:r>
          <w:r>
            <w:t>25</w:t>
          </w:r>
          <w:r>
            <w:fldChar w:fldCharType="end"/>
          </w:r>
        </w:p>
        <w:p>
          <w:pPr>
            <w:pStyle w:val="17"/>
            <w:tabs>
              <w:tab w:val="right" w:leader="dot" w:pos="8900"/>
            </w:tabs>
          </w:pPr>
          <w:r>
            <w:fldChar w:fldCharType="begin"/>
          </w:r>
          <w:r>
            <w:instrText xml:space="preserve"> HYPERLINK \l "_Toc9750" </w:instrText>
          </w:r>
          <w:r>
            <w:fldChar w:fldCharType="separate"/>
          </w:r>
          <w:r>
            <w:rPr>
              <w:rFonts w:hint="eastAsia" w:ascii="黑体" w:hAnsi="黑体" w:eastAsia="黑体" w:cstheme="minorBidi"/>
            </w:rPr>
            <w:t>5.系统实现</w:t>
          </w:r>
          <w:r>
            <w:tab/>
          </w:r>
          <w:r>
            <w:t>27</w:t>
          </w:r>
          <w:r>
            <w:fldChar w:fldCharType="end"/>
          </w:r>
        </w:p>
        <w:p>
          <w:pPr>
            <w:pStyle w:val="17"/>
            <w:tabs>
              <w:tab w:val="right" w:leader="dot" w:pos="8900"/>
            </w:tabs>
          </w:pPr>
          <w:r>
            <w:fldChar w:fldCharType="begin"/>
          </w:r>
          <w:r>
            <w:instrText xml:space="preserve"> HYPERLINK \l "_Toc12511" </w:instrText>
          </w:r>
          <w:r>
            <w:fldChar w:fldCharType="separate"/>
          </w:r>
          <w:r>
            <w:rPr>
              <w:rFonts w:hint="eastAsia" w:ascii="黑体" w:hAnsi="黑体" w:eastAsia="黑体" w:cstheme="minorBidi"/>
            </w:rPr>
            <w:t>总结</w:t>
          </w:r>
          <w:r>
            <w:tab/>
          </w:r>
          <w:r>
            <w:t>28</w:t>
          </w:r>
          <w:r>
            <w:fldChar w:fldCharType="end"/>
          </w:r>
        </w:p>
        <w:p>
          <w:pPr>
            <w:pStyle w:val="17"/>
            <w:tabs>
              <w:tab w:val="right" w:leader="dot" w:pos="8900"/>
            </w:tabs>
          </w:pPr>
          <w:r>
            <w:fldChar w:fldCharType="begin"/>
          </w:r>
          <w:r>
            <w:instrText xml:space="preserve"> HYPERLINK \l "_Toc28266" </w:instrText>
          </w:r>
          <w:r>
            <w:fldChar w:fldCharType="separate"/>
          </w:r>
          <w:r>
            <w:rPr>
              <w:rFonts w:hint="eastAsia" w:ascii="黑体" w:hAnsi="黑体" w:eastAsia="黑体" w:cstheme="minorBidi"/>
            </w:rPr>
            <w:t>致谢</w:t>
          </w:r>
          <w:r>
            <w:tab/>
          </w:r>
          <w:r>
            <w:t>29</w:t>
          </w:r>
          <w:r>
            <w:fldChar w:fldCharType="end"/>
          </w:r>
        </w:p>
        <w:p>
          <w:pPr>
            <w:pStyle w:val="17"/>
            <w:tabs>
              <w:tab w:val="right" w:leader="dot" w:pos="8900"/>
            </w:tabs>
          </w:pPr>
          <w:r>
            <w:fldChar w:fldCharType="begin"/>
          </w:r>
          <w:r>
            <w:instrText xml:space="preserve"> HYPERLINK \l "_Toc22724" </w:instrText>
          </w:r>
          <w:r>
            <w:fldChar w:fldCharType="separate"/>
          </w:r>
          <w:r>
            <w:rPr>
              <w:rFonts w:hint="eastAsia" w:ascii="黑体" w:hAnsi="黑体" w:eastAsia="黑体" w:cstheme="minorBidi"/>
            </w:rPr>
            <w:t>参考文献</w:t>
          </w:r>
          <w:r>
            <w:tab/>
          </w:r>
          <w:r>
            <w:t>30</w:t>
          </w:r>
          <w:r>
            <w:fldChar w:fldCharType="end"/>
          </w:r>
        </w:p>
      </w:sdtContent>
    </w:sdt>
    <w:p>
      <w:pPr>
        <w:spacing w:line="460" w:lineRule="exact"/>
        <w:rPr>
          <w:rFonts w:ascii="宋体" w:hAnsi="宋体" w:eastAsia="宋体"/>
          <w:sz w:val="24"/>
          <w:szCs w:val="24"/>
        </w:rPr>
        <w:sectPr>
          <w:footerReference r:id="rId8" w:type="default"/>
          <w:pgSz w:w="11906" w:h="16838"/>
          <w:pgMar w:top="1418" w:right="1418" w:bottom="1418" w:left="1588" w:header="851" w:footer="992" w:gutter="0"/>
          <w:cols w:space="425" w:num="1"/>
          <w:docGrid w:type="lines" w:linePitch="312" w:charSpace="0"/>
        </w:sectPr>
      </w:pPr>
    </w:p>
    <w:p>
      <w:pPr>
        <w:pStyle w:val="2"/>
        <w:spacing w:before="120" w:after="120" w:line="460" w:lineRule="exact"/>
      </w:pPr>
      <w:bookmarkStart w:id="5" w:name="_Toc534285147"/>
      <w:r>
        <w:rPr>
          <w:rFonts w:hint="eastAsia" w:ascii="黑体" w:hAnsi="黑体" w:eastAsia="黑体"/>
          <w:b w:val="0"/>
          <w:sz w:val="30"/>
          <w:szCs w:val="30"/>
        </w:rPr>
        <w:t>1</w:t>
      </w:r>
      <w:r>
        <w:rPr>
          <w:rFonts w:ascii="黑体" w:hAnsi="黑体" w:eastAsia="黑体"/>
          <w:b w:val="0"/>
          <w:sz w:val="30"/>
          <w:szCs w:val="30"/>
        </w:rPr>
        <w:t xml:space="preserve"> </w:t>
      </w:r>
      <w:r>
        <w:rPr>
          <w:rFonts w:hint="eastAsia" w:ascii="黑体" w:hAnsi="黑体" w:eastAsia="黑体"/>
          <w:b w:val="0"/>
          <w:sz w:val="30"/>
          <w:szCs w:val="30"/>
        </w:rPr>
        <w:t>概述</w:t>
      </w:r>
      <w:bookmarkEnd w:id="5"/>
    </w:p>
    <w:p>
      <w:pPr>
        <w:pStyle w:val="3"/>
        <w:spacing w:before="120" w:after="120" w:line="460" w:lineRule="exact"/>
        <w:rPr>
          <w:rFonts w:ascii="黑体" w:hAnsi="黑体" w:eastAsia="黑体"/>
          <w:b w:val="0"/>
          <w:sz w:val="28"/>
          <w:szCs w:val="28"/>
        </w:rPr>
      </w:pPr>
      <w:bookmarkStart w:id="6" w:name="_Toc534285148"/>
      <w:bookmarkStart w:id="7" w:name="_Toc8652"/>
      <w:bookmarkStart w:id="8" w:name="_Toc16724"/>
      <w:bookmarkStart w:id="9" w:name="_Toc19481"/>
      <w:bookmarkStart w:id="10" w:name="_Toc17781_WPSOffice_Level2"/>
      <w:bookmarkStart w:id="11" w:name="_Toc23145"/>
      <w:bookmarkStart w:id="12" w:name="_Toc18170"/>
      <w:bookmarkStart w:id="13" w:name="_Toc30424"/>
      <w:r>
        <w:rPr>
          <w:rFonts w:hint="eastAsia" w:ascii="黑体" w:hAnsi="黑体" w:eastAsia="黑体"/>
          <w:b w:val="0"/>
          <w:sz w:val="28"/>
          <w:szCs w:val="28"/>
        </w:rPr>
        <w:t>1.1</w:t>
      </w:r>
      <w:r>
        <w:rPr>
          <w:rFonts w:ascii="黑体" w:hAnsi="黑体" w:eastAsia="黑体"/>
          <w:b w:val="0"/>
          <w:sz w:val="28"/>
          <w:szCs w:val="28"/>
        </w:rPr>
        <w:t xml:space="preserve"> </w:t>
      </w:r>
      <w:r>
        <w:rPr>
          <w:rFonts w:hint="eastAsia" w:ascii="黑体" w:hAnsi="黑体" w:eastAsia="黑体"/>
          <w:b w:val="0"/>
          <w:sz w:val="28"/>
          <w:szCs w:val="28"/>
        </w:rPr>
        <w:t>课题背景</w:t>
      </w:r>
      <w:bookmarkEnd w:id="6"/>
      <w:r>
        <w:rPr>
          <w:rFonts w:hint="eastAsia" w:ascii="黑体" w:hAnsi="黑体" w:eastAsia="黑体"/>
          <w:b w:val="0"/>
          <w:sz w:val="28"/>
          <w:szCs w:val="28"/>
        </w:rPr>
        <w:t>和意义</w:t>
      </w:r>
      <w:bookmarkEnd w:id="7"/>
      <w:bookmarkEnd w:id="8"/>
      <w:bookmarkEnd w:id="9"/>
      <w:bookmarkEnd w:id="10"/>
      <w:bookmarkEnd w:id="11"/>
      <w:bookmarkEnd w:id="12"/>
      <w:bookmarkEnd w:id="13"/>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随着当今互联网的快速发展，推进我国经济社会创新发展，传统的购物模式已经不能满足大多数人的需求，在线购物，在线支付等已经成为大众的选择，传统企业也面临着很大的挑战，如何正确成功的 转型变得尤为重要，才能为企业创造一个有良好盈利的基于在线商城的渠道。且满足当前互联网模式特性下的在线购物系统，重交互、界面美观简洁、高性能、高迭代、支持android原生接口调用等特性。既能保证在android下渲染为原生组件，通过js调用android预留的接口，以往的传统的原生Android或者APP内嵌浏览器的相关开发方式，两者各有优缺点，原生开发性能高，UI好，但是开发周期长，开发成本也高，上架各大Android应用市场审核时间也长，并不满足很多大型高迭代项目的需求，内嵌浏览器开发速度快，体积小但UI体验不好，基于浏览器端的用户体验并没有原生Android那样</w:t>
      </w:r>
      <w:r>
        <w:rPr>
          <w:rFonts w:hint="eastAsia" w:ascii="宋体" w:hAnsi="宋体" w:eastAsia="宋体" w:cs="宋体"/>
          <w:sz w:val="24"/>
          <w:szCs w:val="24"/>
          <w:lang w:val="en-US" w:eastAsia="zh-CN"/>
        </w:rPr>
        <w:t>流畅</w:t>
      </w:r>
      <w:r>
        <w:rPr>
          <w:rFonts w:hint="eastAsia" w:ascii="宋体" w:hAnsi="宋体" w:eastAsia="宋体" w:cs="宋体"/>
          <w:sz w:val="24"/>
          <w:szCs w:val="24"/>
        </w:rPr>
        <w:t>和高性能等，两者各有所长，近几年就出现了一些使用JavaScript开发出原生APP的强大技术。既能保证在移动APP下高于h5的UI交互和多列表性能，同时也能满足当今互联网产品快速迭代等特性。</w:t>
      </w:r>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一个大型的系统或者网站他的每个部分并不是独立的，往往会有许多的通用模块或者UI样式以及逻辑脚本等，且每个部分之间相互关联，一个部分的数据变化会触发很多其他相关部分的样式变动或者事件，业务复杂的项目书写JS代码变得棘手，而以往的前端页面开发方式就仅仅是html,css,js脚本，并不能很好地对通用代码或者逻辑进行抽取，css样式的唯一性也是一个很大的痛点，大家都是分开开发，最后合并成几个个CSS文件html页面link标签引入，难免会遇到类名冲突等常见的问题，很不适合大型项目的并行开发，分离开发，后期的维护成本也相对增高，一个问题往往需要花好长的时间去定位并找出解决他。所以基于这些痛点，近几年出现了WebComponent，对前端的页面和UI以及CSS进行抽离，将一个大型系统进行颗粒化，组件化，抽离出公用代码，使用导入导出API进行搭建项目，组建封装好后就像是搭积木一样构建你的系统。</w:t>
      </w:r>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最后，基于前后端分离 的 开发方式快速并行开发，提供在线加载组件界面（从url获取资源后脚本转换成原生android页面）渲染，通过路由跳转切换页面实现快速并行开发，满足当今复杂业务项目分工合作和不同页面通信的适配方案。</w:t>
      </w:r>
    </w:p>
    <w:p>
      <w:pPr>
        <w:spacing w:afterLines="50" w:line="460" w:lineRule="exact"/>
        <w:rPr>
          <w:rFonts w:ascii="宋体" w:hAnsi="宋体" w:eastAsia="宋体" w:cs="宋体"/>
          <w:sz w:val="24"/>
          <w:szCs w:val="24"/>
        </w:rPr>
      </w:pPr>
      <w:r>
        <w:rPr>
          <w:rFonts w:hint="eastAsia" w:ascii="宋体" w:hAnsi="宋体" w:eastAsia="宋体" w:cs="宋体"/>
          <w:sz w:val="24"/>
          <w:szCs w:val="24"/>
        </w:rPr>
        <w:t xml:space="preserve">  </w:t>
      </w:r>
    </w:p>
    <w:p>
      <w:pPr>
        <w:spacing w:line="460" w:lineRule="exact"/>
        <w:ind w:firstLine="480" w:firstLineChars="200"/>
        <w:rPr>
          <w:rFonts w:ascii="宋体" w:hAnsi="宋体" w:eastAsia="宋体"/>
          <w:sz w:val="24"/>
          <w:szCs w:val="24"/>
        </w:rPr>
      </w:pPr>
    </w:p>
    <w:p>
      <w:pPr>
        <w:spacing w:line="460" w:lineRule="exact"/>
        <w:ind w:firstLine="480" w:firstLineChars="200"/>
        <w:rPr>
          <w:rFonts w:ascii="宋体" w:hAnsi="宋体" w:eastAsia="宋体"/>
          <w:sz w:val="24"/>
          <w:szCs w:val="24"/>
        </w:rPr>
      </w:pPr>
    </w:p>
    <w:p>
      <w:pPr>
        <w:pStyle w:val="4"/>
        <w:spacing w:before="120" w:after="120" w:line="460" w:lineRule="exact"/>
        <w:rPr>
          <w:rFonts w:ascii="黑体" w:hAnsi="黑体" w:eastAsia="黑体"/>
          <w:b w:val="0"/>
          <w:sz w:val="28"/>
          <w:szCs w:val="28"/>
        </w:rPr>
      </w:pPr>
      <w:bookmarkStart w:id="14" w:name="_Toc3024"/>
      <w:bookmarkStart w:id="15" w:name="_Toc26411"/>
      <w:bookmarkStart w:id="16" w:name="_Toc19652"/>
      <w:bookmarkStart w:id="17" w:name="_Toc3013"/>
      <w:bookmarkStart w:id="18" w:name="_Toc534285149"/>
      <w:bookmarkStart w:id="19" w:name="_Toc12529"/>
      <w:bookmarkStart w:id="20" w:name="_Toc25171_WPSOffice_Level2"/>
      <w:bookmarkStart w:id="21" w:name="_Toc13802"/>
      <w:r>
        <w:rPr>
          <w:rFonts w:hint="eastAsia" w:ascii="黑体" w:hAnsi="黑体" w:eastAsia="黑体"/>
          <w:b w:val="0"/>
          <w:sz w:val="28"/>
          <w:szCs w:val="28"/>
        </w:rPr>
        <w:t>1.2 跨平台技术和WebComponent现状</w:t>
      </w:r>
      <w:bookmarkEnd w:id="14"/>
      <w:bookmarkEnd w:id="15"/>
      <w:bookmarkEnd w:id="16"/>
      <w:bookmarkEnd w:id="17"/>
      <w:bookmarkEnd w:id="18"/>
      <w:bookmarkEnd w:id="19"/>
      <w:bookmarkEnd w:id="20"/>
      <w:bookmarkEnd w:id="21"/>
    </w:p>
    <w:p>
      <w:pPr>
        <w:spacing w:afterLines="50" w:line="460" w:lineRule="exact"/>
        <w:rPr>
          <w:rFonts w:ascii="宋体" w:hAnsi="宋体" w:eastAsia="宋体" w:cs="宋体"/>
          <w:sz w:val="24"/>
          <w:szCs w:val="24"/>
        </w:rPr>
      </w:pPr>
      <w:r>
        <w:rPr>
          <w:rFonts w:hint="eastAsia" w:ascii="宋体" w:hAnsi="宋体" w:eastAsia="宋体" w:cs="宋体"/>
          <w:sz w:val="24"/>
          <w:szCs w:val="24"/>
        </w:rPr>
        <w:t>目前的web技术体系在中国已经成熟，随着中国互联网的发展和庞大的用户体系，新技术如雨后春笋般萌发，也经受住了一些大企在实际业务中的考验，包括支付，跨平台，前端组件化等优秀的解决方案和众多成功案例,例如:国内已经有众多企业选择使用weex进行跨平台开发（weex重在解决磨平移动web和原生android两个平台的差异性--write once run anywhere，按照官方的开发方式即可写出同时运行多端的代码，相比react native的开发方式--learn once，write anywhere，最终还是要用相同的技术写出两套代码来运行的移动web和android），基于Weex渲染的国内各大APP如（手淘，手机天猫，优酷，闲鱼，飞猪，UC浏览器，菜鸟裹裹，饿了么等），他们均是当前移动互联网下对三大特性要求较高的系统。</w:t>
      </w:r>
    </w:p>
    <w:p>
      <w:pPr>
        <w:spacing w:afterLines="50" w:line="460" w:lineRule="exact"/>
        <w:rPr>
          <w:rFonts w:ascii="宋体" w:hAnsi="宋体" w:eastAsia="宋体" w:cs="宋体"/>
          <w:sz w:val="24"/>
          <w:szCs w:val="24"/>
        </w:rPr>
      </w:pPr>
      <w:r>
        <w:rPr>
          <w:rFonts w:hint="eastAsia" w:ascii="宋体" w:hAnsi="宋体" w:eastAsia="宋体" w:cs="宋体"/>
          <w:sz w:val="24"/>
          <w:szCs w:val="24"/>
        </w:rPr>
        <w:t>WebComponent基于前端组件化思想的优秀框架也被国内外大量互联网公司所使用，他们之间不同的学习成本与学习周期长度。React是13年FaceBook</w:t>
      </w:r>
      <w:r>
        <w:rPr>
          <w:rFonts w:hint="eastAsia" w:ascii="宋体" w:hAnsi="宋体" w:eastAsia="宋体" w:cs="宋体"/>
          <w:sz w:val="24"/>
          <w:szCs w:val="24"/>
          <w:lang w:val="en-US" w:eastAsia="zh-CN"/>
        </w:rPr>
        <w:t>公司</w:t>
      </w:r>
      <w:r>
        <w:rPr>
          <w:rFonts w:hint="eastAsia" w:ascii="宋体" w:hAnsi="宋体" w:eastAsia="宋体" w:cs="宋体"/>
          <w:sz w:val="24"/>
          <w:szCs w:val="24"/>
        </w:rPr>
        <w:t>开源的基于JavaScript框架，用简介高效的语法构建用户界面。react学习成本较高周期长，对前端javascript要求比较高，独有的jsx语法更是开发利器，虚拟DOM高效渲染页面，配合react-router,redux,mobx等构建丰富的SPA单页面应用,2017年FaceBook开源了基于React框架的跨平台原生native应用开发框架React-native，吸引了国内外众多优秀的开发者，为其开源增添自己的力量，各种场景下的解决方案，正式由于其开源比国内的一些跨平台技术提前，相比与Weex而言，他拥有更多的开源开发者贡献代码，更加完备的官方文档，虚拟Dom(将html元素以js对象的形式映射出来，彻底将JS脱离于浏览器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运行在其他第三方平台</w:t>
      </w:r>
      <w:r>
        <w:rPr>
          <w:rFonts w:hint="eastAsia" w:ascii="宋体" w:hAnsi="宋体" w:eastAsia="宋体" w:cs="宋体"/>
          <w:sz w:val="24"/>
          <w:szCs w:val="24"/>
        </w:rPr>
        <w:t>)，DIFF算法（脱离浏览器渲染引擎的高效绘制和计算以更新样式和属性）等特性，能完美的跨平台到Android，IOS原生组件、桌面程序等，特点：react中一切皆JS，css，html均使用js渲染，且文档齐全，基于React-native优秀的开源组件也最多，论坛也最活跃。包括近几年的新平台-微信小程序，百度小程序，支付宝小程序等，均能使用Vue、React进行开发，极大的缩短了开发周期）。vue是国内开发者尤大开发的优秀开源MVVM库，在国外也有很大的使用人群，由于其设计的优美简洁的API以及html内的模板语法，一些熟悉jsp语法的后端开发者也可以快速上手，数据层与视图层绑定，每个数据设置Object.defineProperty实现数据劫持，利用发布订阅模式，每次数据改动时自动触发页面重新更新数据，开发者再也不用频繁的DOM操作，只要关系业务逻辑改变数据即可。</w:t>
      </w:r>
    </w:p>
    <w:p>
      <w:pPr>
        <w:pStyle w:val="2"/>
        <w:numPr>
          <w:ilvl w:val="0"/>
          <w:numId w:val="1"/>
        </w:numPr>
        <w:spacing w:before="120" w:after="120" w:line="460" w:lineRule="exact"/>
        <w:jc w:val="left"/>
        <w:rPr>
          <w:rFonts w:ascii="黑体" w:hAnsi="黑体" w:eastAsia="黑体"/>
          <w:b w:val="0"/>
          <w:sz w:val="30"/>
          <w:szCs w:val="30"/>
        </w:rPr>
      </w:pPr>
      <w:bookmarkStart w:id="22" w:name="_Toc30347"/>
      <w:bookmarkStart w:id="23" w:name="_Toc17781_WPSOffice_Level1"/>
      <w:bookmarkStart w:id="24" w:name="_Toc25944"/>
      <w:bookmarkStart w:id="25" w:name="_Toc6996"/>
      <w:bookmarkStart w:id="26" w:name="_Toc12578"/>
      <w:bookmarkStart w:id="27" w:name="_Toc17702"/>
      <w:bookmarkStart w:id="28" w:name="_Toc17839"/>
      <w:bookmarkStart w:id="29" w:name="_Toc534285150"/>
      <w:bookmarkStart w:id="30" w:name="_Toc24483"/>
      <w:r>
        <w:rPr>
          <w:rFonts w:hint="eastAsia" w:ascii="黑体" w:hAnsi="黑体" w:eastAsia="黑体"/>
          <w:b w:val="0"/>
          <w:sz w:val="30"/>
          <w:szCs w:val="30"/>
        </w:rPr>
        <w:t>可行性分析</w:t>
      </w:r>
      <w:bookmarkEnd w:id="22"/>
      <w:bookmarkEnd w:id="23"/>
    </w:p>
    <w:p>
      <w:pPr>
        <w:spacing w:line="460" w:lineRule="exact"/>
        <w:ind w:firstLine="420"/>
        <w:rPr>
          <w:rFonts w:ascii="黑体" w:hAnsi="黑体" w:eastAsia="黑体" w:cs="黑体"/>
          <w:sz w:val="28"/>
          <w:szCs w:val="28"/>
        </w:rPr>
      </w:pPr>
      <w:bookmarkStart w:id="31" w:name="_Toc2763_WPSOffice_Level2"/>
      <w:bookmarkStart w:id="32" w:name="_Toc1311"/>
      <w:r>
        <w:rPr>
          <w:rFonts w:hint="eastAsia" w:ascii="黑体" w:hAnsi="黑体" w:eastAsia="黑体" w:cs="黑体"/>
          <w:sz w:val="28"/>
          <w:szCs w:val="28"/>
        </w:rPr>
        <w:t>2.1技术可行性</w:t>
      </w:r>
      <w:bookmarkEnd w:id="31"/>
      <w:bookmarkEnd w:id="32"/>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当今互联网已经有众多的公司使用跨平台方式开发移动APP，类似目前主流的微博，饿了吗，美团，手淘等，他们的APP内都内置了跨平台技术，可像浏览器加载html页面一样从服务器加载JS脚本渲染为原生页面。商城包括两个平台，一个是基于浏览器平台的后台管理和用户商城系统，一个是基于原生APP的用户商城APP，前台浏览器平台使用WebComponent技术渲染UI，NativeAPP使用React-Native渲染为原生native页面，各大社区的活跃性也都很高。自己在前端方面也研究了很多时间，因此，该系统在技术上是可行的。</w:t>
      </w:r>
    </w:p>
    <w:p>
      <w:pPr>
        <w:spacing w:afterLines="50" w:line="460" w:lineRule="exact"/>
        <w:ind w:firstLine="420"/>
        <w:rPr>
          <w:rFonts w:ascii="宋体" w:hAnsi="宋体" w:eastAsia="宋体" w:cs="宋体"/>
          <w:sz w:val="24"/>
          <w:szCs w:val="24"/>
        </w:rPr>
      </w:pPr>
      <w:r>
        <w:rPr>
          <w:rFonts w:hint="eastAsia" w:ascii="宋体" w:hAnsi="宋体" w:eastAsia="宋体" w:cs="宋体"/>
          <w:sz w:val="24"/>
          <w:szCs w:val="24"/>
        </w:rPr>
        <w:t>后端JAVA更是无可厚非了，java EE一整套的开发体系，长达二十多年的技术沉淀，既简化了开发难度缩短了开发周期，经典的 MVC分层模式，使代码的可维护，可读性都有极大的提高。</w:t>
      </w:r>
    </w:p>
    <w:p>
      <w:pPr>
        <w:ind w:firstLine="420"/>
        <w:rPr>
          <w:rFonts w:ascii="黑体" w:hAnsi="黑体" w:eastAsia="黑体" w:cs="黑体"/>
          <w:sz w:val="28"/>
          <w:szCs w:val="28"/>
        </w:rPr>
      </w:pPr>
      <w:bookmarkStart w:id="33" w:name="_Toc18412"/>
      <w:bookmarkStart w:id="34" w:name="_Toc4890_WPSOffice_Level2"/>
      <w:r>
        <w:rPr>
          <w:rFonts w:hint="eastAsia" w:ascii="黑体" w:hAnsi="黑体" w:eastAsia="黑体" w:cs="黑体"/>
          <w:sz w:val="28"/>
          <w:szCs w:val="28"/>
        </w:rPr>
        <w:t>2.2操作可行性</w:t>
      </w:r>
      <w:bookmarkEnd w:id="33"/>
      <w:bookmarkEnd w:id="34"/>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通过参考淘宝电商的交互和界面，尽可能符合人们使用习惯以及交互并简化操作流程，增加系统使用人群，并添加测试用户，咨询他们的意见和反馈并做出一定修改。因此，在操作上是可行的 。</w:t>
      </w:r>
    </w:p>
    <w:p>
      <w:pPr>
        <w:pStyle w:val="2"/>
        <w:spacing w:before="120" w:after="120" w:line="460" w:lineRule="exact"/>
        <w:jc w:val="left"/>
        <w:rPr>
          <w:rFonts w:hint="eastAsia" w:ascii="黑体" w:hAnsi="黑体" w:eastAsia="黑体"/>
          <w:b w:val="0"/>
          <w:sz w:val="30"/>
          <w:szCs w:val="30"/>
          <w:lang w:eastAsia="zh-CN"/>
        </w:rPr>
      </w:pPr>
      <w:bookmarkStart w:id="35" w:name="_Toc21528"/>
      <w:bookmarkStart w:id="36" w:name="_Toc25171_WPSOffice_Level1"/>
      <w:r>
        <w:rPr>
          <w:rFonts w:hint="eastAsia" w:ascii="黑体" w:hAnsi="黑体" w:eastAsia="黑体"/>
          <w:b w:val="0"/>
          <w:sz w:val="30"/>
          <w:szCs w:val="30"/>
        </w:rPr>
        <w:t>3.需求分析</w:t>
      </w:r>
      <w:bookmarkEnd w:id="24"/>
      <w:bookmarkEnd w:id="25"/>
      <w:bookmarkEnd w:id="26"/>
      <w:bookmarkEnd w:id="27"/>
      <w:bookmarkEnd w:id="28"/>
      <w:bookmarkEnd w:id="29"/>
      <w:bookmarkEnd w:id="30"/>
      <w:bookmarkEnd w:id="35"/>
      <w:bookmarkEnd w:id="36"/>
      <w:r>
        <w:rPr>
          <w:rFonts w:hint="eastAsia" w:ascii="黑体" w:hAnsi="黑体" w:eastAsia="黑体"/>
          <w:b w:val="0"/>
          <w:sz w:val="30"/>
          <w:szCs w:val="30"/>
          <w:lang w:eastAsia="zh-CN"/>
        </w:rPr>
        <w:t>：</w:t>
      </w:r>
    </w:p>
    <w:p>
      <w:pPr>
        <w:spacing w:line="460" w:lineRule="exact"/>
        <w:rPr>
          <w:rFonts w:ascii="黑体" w:hAnsi="黑体" w:eastAsia="黑体" w:cs="黑体"/>
          <w:sz w:val="28"/>
          <w:szCs w:val="28"/>
        </w:rPr>
      </w:pPr>
      <w:bookmarkStart w:id="37" w:name="_Toc15456"/>
      <w:bookmarkStart w:id="38" w:name="_Toc6992"/>
      <w:bookmarkStart w:id="39" w:name="_Toc4432"/>
      <w:bookmarkStart w:id="40" w:name="_Toc28663"/>
      <w:bookmarkStart w:id="41" w:name="_Toc25633"/>
      <w:bookmarkStart w:id="42" w:name="_Toc14392_WPSOffice_Level2"/>
      <w:bookmarkStart w:id="43" w:name="_Toc11410"/>
      <w:r>
        <w:rPr>
          <w:rFonts w:hint="eastAsia" w:ascii="黑体" w:hAnsi="黑体" w:eastAsia="黑体" w:cs="黑体"/>
          <w:sz w:val="28"/>
          <w:szCs w:val="28"/>
        </w:rPr>
        <w:t>3.1功能性需求</w:t>
      </w:r>
      <w:bookmarkEnd w:id="37"/>
      <w:bookmarkEnd w:id="38"/>
      <w:bookmarkEnd w:id="39"/>
      <w:bookmarkEnd w:id="40"/>
      <w:bookmarkEnd w:id="41"/>
      <w:bookmarkEnd w:id="42"/>
      <w:bookmarkEnd w:id="43"/>
    </w:p>
    <w:p>
      <w:pPr>
        <w:spacing w:line="460" w:lineRule="exact"/>
        <w:ind w:firstLine="420"/>
        <w:rPr>
          <w:rFonts w:ascii="黑体" w:hAnsi="黑体" w:eastAsia="黑体" w:cs="黑体"/>
          <w:sz w:val="24"/>
          <w:szCs w:val="24"/>
        </w:rPr>
      </w:pPr>
      <w:r>
        <w:rPr>
          <w:rFonts w:hint="eastAsia" w:ascii="黑体" w:hAnsi="黑体" w:eastAsia="黑体" w:cs="黑体"/>
          <w:sz w:val="24"/>
          <w:szCs w:val="24"/>
        </w:rPr>
        <w:t>从各个模块闸述对应管理员和用户的功能模块</w:t>
      </w:r>
    </w:p>
    <w:p>
      <w:pPr>
        <w:spacing w:line="460" w:lineRule="exact"/>
        <w:ind w:firstLine="480" w:firstLineChars="200"/>
        <w:rPr>
          <w:rFonts w:ascii="黑体" w:hAnsi="黑体" w:eastAsia="黑体" w:cs="黑体"/>
          <w:sz w:val="24"/>
          <w:szCs w:val="24"/>
        </w:rPr>
      </w:pPr>
      <w:bookmarkStart w:id="44" w:name="_Toc32249"/>
      <w:bookmarkStart w:id="45" w:name="_Toc27829"/>
      <w:bookmarkStart w:id="46" w:name="_Toc22049"/>
      <w:bookmarkStart w:id="47" w:name="_Toc3916"/>
      <w:bookmarkStart w:id="48" w:name="_Toc30216"/>
      <w:bookmarkStart w:id="49" w:name="_Toc17781_WPSOffice_Level3"/>
      <w:r>
        <w:rPr>
          <w:rFonts w:hint="eastAsia" w:ascii="黑体" w:hAnsi="黑体" w:eastAsia="黑体" w:cs="黑体"/>
          <w:sz w:val="24"/>
          <w:szCs w:val="24"/>
        </w:rPr>
        <w:t>3.1.1多个商品展示模块</w:t>
      </w:r>
      <w:bookmarkEnd w:id="44"/>
      <w:bookmarkEnd w:id="45"/>
      <w:bookmarkEnd w:id="46"/>
      <w:bookmarkEnd w:id="47"/>
      <w:bookmarkEnd w:id="48"/>
      <w:bookmarkEnd w:id="49"/>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商品信息选购是整个系统最重要的模块，也是最基本的功能，模块包括商品分类展示，按照日期、存货、价格对数据进行排序，更方便直观的让用户找到自己想找的东西。商品搜索功能，根据商品名称进行模糊查询。多数量的结果进行分页操作，并使用懒加载，当用户浏览到底部时自动加载下一页，在不影响用户体验下减少网络流量和服务器负担。管理员对商品的管理-修改商品的信息，存货，价格，名称和商品富文本介绍等信息，商品的上下架功能，下架的商品不能被查询到，主要方便管理员对商品的控制性以及突发状况下的紧急处理办法。</w:t>
      </w:r>
    </w:p>
    <w:p>
      <w:pPr>
        <w:spacing w:line="460" w:lineRule="exact"/>
        <w:ind w:firstLine="480" w:firstLineChars="200"/>
        <w:rPr>
          <w:rFonts w:ascii="黑体" w:hAnsi="黑体" w:eastAsia="黑体" w:cs="黑体"/>
          <w:sz w:val="24"/>
          <w:szCs w:val="24"/>
        </w:rPr>
      </w:pPr>
      <w:bookmarkStart w:id="50" w:name="_Toc15562"/>
      <w:bookmarkStart w:id="51" w:name="_Toc27953"/>
      <w:bookmarkStart w:id="52" w:name="_Toc25171_WPSOffice_Level3"/>
      <w:bookmarkStart w:id="53" w:name="_Toc7402"/>
      <w:bookmarkStart w:id="54" w:name="_Toc27590"/>
      <w:bookmarkStart w:id="55" w:name="_Toc14805"/>
      <w:r>
        <w:rPr>
          <w:rFonts w:hint="eastAsia" w:ascii="黑体" w:hAnsi="黑体" w:eastAsia="黑体" w:cs="黑体"/>
          <w:sz w:val="24"/>
          <w:szCs w:val="24"/>
        </w:rPr>
        <w:t>3.1.2 支付模块</w:t>
      </w:r>
      <w:bookmarkEnd w:id="50"/>
      <w:bookmarkEnd w:id="51"/>
      <w:bookmarkEnd w:id="52"/>
      <w:bookmarkEnd w:id="53"/>
      <w:bookmarkEnd w:id="54"/>
      <w:bookmarkEnd w:id="55"/>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支付模块是卖家收益的前提，随着支付宝的普及，越来越多的人都开始使用支付宝支付商品，体验无现金生活带来的快捷和方便，本系统对接阿里巴巴蚂蚁金服的后台数据，并通过蚂蚁金服第三方支付中心进行付款，用户付款成功后收到支付宝回调结算成功，插入到支付宝订单信息表中。</w:t>
      </w:r>
    </w:p>
    <w:p>
      <w:pPr>
        <w:spacing w:line="460" w:lineRule="exact"/>
        <w:ind w:firstLine="480" w:firstLineChars="200"/>
        <w:rPr>
          <w:rFonts w:ascii="黑体" w:hAnsi="黑体" w:eastAsia="黑体" w:cs="黑体"/>
          <w:sz w:val="24"/>
          <w:szCs w:val="24"/>
        </w:rPr>
      </w:pPr>
      <w:bookmarkStart w:id="56" w:name="_Toc9897"/>
      <w:bookmarkStart w:id="57" w:name="_Toc6040"/>
      <w:bookmarkStart w:id="58" w:name="_Toc2763_WPSOffice_Level3"/>
      <w:bookmarkStart w:id="59" w:name="_Toc24520"/>
      <w:bookmarkStart w:id="60" w:name="_Toc30114"/>
      <w:bookmarkStart w:id="61" w:name="_Toc28409"/>
      <w:r>
        <w:rPr>
          <w:rFonts w:hint="eastAsia" w:ascii="黑体" w:hAnsi="黑体" w:eastAsia="黑体" w:cs="黑体"/>
          <w:sz w:val="24"/>
          <w:szCs w:val="24"/>
        </w:rPr>
        <w:t>3.1.3 分类模块</w:t>
      </w:r>
      <w:bookmarkEnd w:id="56"/>
      <w:bookmarkEnd w:id="57"/>
      <w:bookmarkEnd w:id="58"/>
      <w:bookmarkEnd w:id="59"/>
      <w:bookmarkEnd w:id="60"/>
      <w:bookmarkEnd w:id="61"/>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用户可以根据具体的分类查询该制定分类或者子分类或者下级分类下的商品，考虑到商品的复杂性，分类往往有多个层级，例如：手机可能按品牌分，各大平牌下还可以再按照价格或者适用人群细分。对于管理员来说，主要提供分类的增删改查，为该分类添加子分类，实现分类下转的功能。</w:t>
      </w:r>
    </w:p>
    <w:p>
      <w:pPr>
        <w:spacing w:line="460" w:lineRule="exact"/>
        <w:ind w:firstLine="480" w:firstLineChars="200"/>
        <w:rPr>
          <w:rFonts w:ascii="黑体" w:hAnsi="黑体" w:eastAsia="黑体" w:cs="黑体"/>
          <w:sz w:val="24"/>
          <w:szCs w:val="24"/>
        </w:rPr>
      </w:pPr>
      <w:bookmarkStart w:id="62" w:name="_Toc4890_WPSOffice_Level3"/>
      <w:bookmarkStart w:id="63" w:name="_Toc12467"/>
      <w:bookmarkStart w:id="64" w:name="_Toc25469"/>
      <w:bookmarkStart w:id="65" w:name="_Toc16731"/>
      <w:bookmarkStart w:id="66" w:name="_Toc6641"/>
      <w:bookmarkStart w:id="67" w:name="_Toc24884"/>
      <w:r>
        <w:rPr>
          <w:rFonts w:hint="eastAsia" w:ascii="黑体" w:hAnsi="黑体" w:eastAsia="黑体" w:cs="黑体"/>
          <w:sz w:val="24"/>
          <w:szCs w:val="24"/>
        </w:rPr>
        <w:t>3.1.4 购物车管理</w:t>
      </w:r>
      <w:bookmarkEnd w:id="62"/>
      <w:bookmarkEnd w:id="63"/>
      <w:bookmarkEnd w:id="64"/>
      <w:bookmarkEnd w:id="65"/>
      <w:bookmarkEnd w:id="66"/>
      <w:bookmarkEnd w:id="67"/>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用户可以对要买的商品以及对应的商品数量选择加入购物车中，并在购物车页面对商品数量进行操作，动态展示出操作后的对应的商品金额和总价，对商品进行全选和反选功能，最后对选择的商品进行删除或者结算。</w:t>
      </w:r>
    </w:p>
    <w:p>
      <w:pPr>
        <w:spacing w:line="460" w:lineRule="exact"/>
        <w:ind w:firstLine="420"/>
        <w:rPr>
          <w:rFonts w:ascii="黑体" w:hAnsi="黑体" w:eastAsia="黑体" w:cs="黑体"/>
          <w:sz w:val="24"/>
          <w:szCs w:val="24"/>
        </w:rPr>
      </w:pPr>
      <w:bookmarkStart w:id="68" w:name="_Toc18448"/>
      <w:bookmarkStart w:id="69" w:name="_Toc931"/>
      <w:bookmarkStart w:id="70" w:name="_Toc17288"/>
      <w:bookmarkStart w:id="71" w:name="_Toc18795"/>
      <w:bookmarkStart w:id="72" w:name="_Toc14392_WPSOffice_Level3"/>
      <w:bookmarkStart w:id="73" w:name="_Toc6127"/>
      <w:r>
        <w:rPr>
          <w:rFonts w:hint="eastAsia" w:ascii="黑体" w:hAnsi="黑体" w:eastAsia="黑体" w:cs="黑体"/>
          <w:sz w:val="24"/>
          <w:szCs w:val="24"/>
        </w:rPr>
        <w:t>3.1.5 地址模块</w:t>
      </w:r>
      <w:bookmarkEnd w:id="68"/>
      <w:bookmarkEnd w:id="69"/>
      <w:bookmarkEnd w:id="70"/>
      <w:bookmarkEnd w:id="71"/>
      <w:bookmarkEnd w:id="72"/>
      <w:bookmarkEnd w:id="73"/>
    </w:p>
    <w:p>
      <w:pPr>
        <w:spacing w:line="460" w:lineRule="exact"/>
        <w:ind w:firstLine="420"/>
        <w:rPr>
          <w:rFonts w:ascii="宋体" w:hAnsi="宋体" w:eastAsia="宋体" w:cs="宋体"/>
          <w:sz w:val="24"/>
          <w:szCs w:val="24"/>
        </w:rPr>
      </w:pPr>
      <w:r>
        <w:rPr>
          <w:rFonts w:hint="eastAsia" w:ascii="宋体" w:hAnsi="宋体" w:eastAsia="宋体" w:cs="宋体"/>
          <w:sz w:val="24"/>
          <w:szCs w:val="24"/>
        </w:rPr>
        <w:t>地址模块用于存储用户的地址信息，即用户的收货地址，购物车结算前用户需要选择或者新增收获地址并确定后才能进行下一步付款操作。</w:t>
      </w:r>
    </w:p>
    <w:p>
      <w:pPr>
        <w:spacing w:line="460" w:lineRule="exact"/>
        <w:ind w:firstLine="420"/>
        <w:rPr>
          <w:rFonts w:ascii="黑体" w:hAnsi="黑体" w:eastAsia="黑体" w:cs="黑体"/>
          <w:sz w:val="24"/>
          <w:szCs w:val="24"/>
        </w:rPr>
      </w:pPr>
      <w:bookmarkStart w:id="74" w:name="_Toc11255"/>
      <w:bookmarkStart w:id="75" w:name="_Toc24352"/>
      <w:bookmarkStart w:id="76" w:name="_Toc9224"/>
      <w:bookmarkStart w:id="77" w:name="_Toc6177"/>
      <w:bookmarkStart w:id="78" w:name="_Toc14655"/>
      <w:bookmarkStart w:id="79" w:name="_Toc1325_WPSOffice_Level3"/>
      <w:r>
        <w:rPr>
          <w:rFonts w:hint="eastAsia" w:ascii="黑体" w:hAnsi="黑体" w:eastAsia="黑体" w:cs="黑体"/>
          <w:sz w:val="24"/>
          <w:szCs w:val="24"/>
        </w:rPr>
        <w:t>3.1.6 订单模块</w:t>
      </w:r>
      <w:bookmarkEnd w:id="74"/>
      <w:bookmarkEnd w:id="75"/>
      <w:bookmarkEnd w:id="76"/>
      <w:bookmarkEnd w:id="77"/>
      <w:bookmarkEnd w:id="78"/>
      <w:bookmarkEnd w:id="79"/>
    </w:p>
    <w:p>
      <w:pPr>
        <w:spacing w:line="460" w:lineRule="exact"/>
        <w:ind w:firstLine="420"/>
        <w:rPr>
          <w:rFonts w:ascii="宋体" w:hAnsi="宋体" w:eastAsia="宋体" w:cs="宋体"/>
          <w:sz w:val="24"/>
          <w:szCs w:val="24"/>
        </w:rPr>
      </w:pPr>
      <w:r>
        <w:rPr>
          <w:rFonts w:hint="eastAsia" w:ascii="宋体" w:hAnsi="宋体" w:eastAsia="宋体" w:cs="宋体"/>
          <w:sz w:val="24"/>
          <w:szCs w:val="24"/>
        </w:rPr>
        <w:t>订单是每笔交易的结果，订单状态有待付款，已付款，待收货，已签收和取消订单，通过每笔订单记录可以查询到该笔订单的支付宝流水账号，支付金额，所买商品，购买时间，付款时间，支付方式等，所选的地址等其他信息，用户已付款后管理员可以选择对该订单发货，用户就可以对订单的商品进行签收，签收后评论。</w:t>
      </w:r>
    </w:p>
    <w:p>
      <w:pPr>
        <w:spacing w:line="460" w:lineRule="exact"/>
        <w:ind w:firstLine="420"/>
        <w:rPr>
          <w:rFonts w:ascii="黑体" w:hAnsi="黑体" w:eastAsia="黑体" w:cs="黑体"/>
          <w:sz w:val="24"/>
          <w:szCs w:val="24"/>
        </w:rPr>
      </w:pPr>
      <w:bookmarkStart w:id="80" w:name="_Toc19706"/>
      <w:bookmarkStart w:id="81" w:name="_Toc17935_WPSOffice_Level3"/>
      <w:bookmarkStart w:id="82" w:name="_Toc23375"/>
      <w:bookmarkStart w:id="83" w:name="_Toc20922"/>
      <w:bookmarkStart w:id="84" w:name="_Toc15064"/>
      <w:bookmarkStart w:id="85" w:name="_Toc25609"/>
      <w:r>
        <w:rPr>
          <w:rFonts w:hint="eastAsia" w:ascii="黑体" w:hAnsi="黑体" w:eastAsia="黑体" w:cs="黑体"/>
          <w:sz w:val="24"/>
          <w:szCs w:val="24"/>
        </w:rPr>
        <w:t>3.1.7 评论模块</w:t>
      </w:r>
      <w:bookmarkEnd w:id="80"/>
      <w:bookmarkEnd w:id="81"/>
      <w:bookmarkEnd w:id="82"/>
      <w:bookmarkEnd w:id="83"/>
      <w:bookmarkEnd w:id="84"/>
      <w:bookmarkEnd w:id="85"/>
    </w:p>
    <w:p>
      <w:pPr>
        <w:spacing w:line="460" w:lineRule="exact"/>
        <w:ind w:firstLine="420"/>
        <w:rPr>
          <w:rFonts w:ascii="宋体" w:hAnsi="宋体" w:eastAsia="宋体" w:cs="宋体"/>
          <w:sz w:val="24"/>
          <w:szCs w:val="24"/>
        </w:rPr>
      </w:pPr>
      <w:r>
        <w:rPr>
          <w:rFonts w:hint="eastAsia" w:ascii="宋体" w:hAnsi="宋体" w:eastAsia="宋体" w:cs="宋体"/>
          <w:sz w:val="24"/>
          <w:szCs w:val="24"/>
        </w:rPr>
        <w:t>用户签收该笔订单后可以对该订单下的商品进行评论，打分和评价，评论成狗后展示在商品的主页面。</w:t>
      </w:r>
    </w:p>
    <w:p>
      <w:pPr>
        <w:spacing w:line="460" w:lineRule="exact"/>
        <w:ind w:firstLine="420"/>
        <w:rPr>
          <w:rFonts w:ascii="黑体" w:hAnsi="黑体" w:eastAsia="黑体" w:cs="黑体"/>
          <w:sz w:val="24"/>
          <w:szCs w:val="24"/>
        </w:rPr>
      </w:pPr>
      <w:bookmarkStart w:id="86" w:name="_Toc4167"/>
      <w:bookmarkStart w:id="87" w:name="_Toc13844_WPSOffice_Level3"/>
      <w:bookmarkStart w:id="88" w:name="_Toc4695"/>
      <w:bookmarkStart w:id="89" w:name="_Toc3621"/>
      <w:bookmarkStart w:id="90" w:name="_Toc46"/>
      <w:bookmarkStart w:id="91" w:name="_Toc16773"/>
      <w:r>
        <w:rPr>
          <w:rFonts w:hint="eastAsia" w:ascii="黑体" w:hAnsi="黑体" w:eastAsia="黑体" w:cs="黑体"/>
          <w:sz w:val="24"/>
          <w:szCs w:val="24"/>
        </w:rPr>
        <w:t>3.1.8 商品主页模块</w:t>
      </w:r>
      <w:bookmarkEnd w:id="86"/>
      <w:bookmarkEnd w:id="87"/>
      <w:bookmarkEnd w:id="88"/>
      <w:bookmarkEnd w:id="89"/>
      <w:bookmarkEnd w:id="90"/>
      <w:bookmarkEnd w:id="91"/>
    </w:p>
    <w:p>
      <w:pPr>
        <w:spacing w:line="460" w:lineRule="exact"/>
        <w:ind w:firstLine="420"/>
        <w:rPr>
          <w:rFonts w:ascii="宋体" w:hAnsi="宋体" w:eastAsia="宋体" w:cs="宋体"/>
          <w:sz w:val="24"/>
          <w:szCs w:val="24"/>
        </w:rPr>
      </w:pPr>
      <w:r>
        <w:rPr>
          <w:rFonts w:hint="eastAsia" w:ascii="宋体" w:hAnsi="宋体" w:eastAsia="宋体" w:cs="宋体"/>
          <w:sz w:val="24"/>
          <w:szCs w:val="24"/>
        </w:rPr>
        <w:t>展示当前商品的基本信息，每个商品分为一个主图和多个附图，</w:t>
      </w:r>
    </w:p>
    <w:p>
      <w:pPr>
        <w:spacing w:line="460" w:lineRule="exact"/>
        <w:ind w:firstLine="420"/>
        <w:rPr>
          <w:rFonts w:ascii="宋体" w:hAnsi="宋体" w:eastAsia="宋体" w:cs="宋体"/>
          <w:sz w:val="24"/>
          <w:szCs w:val="24"/>
        </w:rPr>
      </w:pPr>
      <w:r>
        <w:rPr>
          <w:rFonts w:hint="eastAsia" w:ascii="宋体" w:hAnsi="宋体" w:eastAsia="宋体" w:cs="宋体"/>
          <w:sz w:val="24"/>
          <w:szCs w:val="24"/>
        </w:rPr>
        <w:t>其他一些基本信息和富文本介绍，以及购买过该商品的其他用户的评价等，当用户在商品列表看到自己喜欢的东西后就可以进入商品主页进行查看这些信息。</w:t>
      </w:r>
    </w:p>
    <w:p>
      <w:pPr>
        <w:spacing w:line="460" w:lineRule="exact"/>
        <w:ind w:firstLine="420"/>
        <w:rPr>
          <w:rFonts w:ascii="黑体" w:hAnsi="黑体" w:eastAsia="黑体" w:cs="黑体"/>
          <w:sz w:val="24"/>
          <w:szCs w:val="24"/>
        </w:rPr>
      </w:pPr>
      <w:bookmarkStart w:id="92" w:name="_Toc15199"/>
      <w:bookmarkStart w:id="93" w:name="_Toc32513"/>
      <w:bookmarkStart w:id="94" w:name="_Toc10863"/>
      <w:bookmarkStart w:id="95" w:name="_Toc4151_WPSOffice_Level3"/>
      <w:bookmarkStart w:id="96" w:name="_Toc15801"/>
      <w:bookmarkStart w:id="97" w:name="_Toc10596"/>
      <w:r>
        <w:rPr>
          <w:rFonts w:hint="eastAsia" w:ascii="黑体" w:hAnsi="黑体" w:eastAsia="黑体" w:cs="黑体"/>
          <w:sz w:val="24"/>
          <w:szCs w:val="24"/>
        </w:rPr>
        <w:t>3.1.9 个人中心模块</w:t>
      </w:r>
      <w:bookmarkEnd w:id="92"/>
      <w:bookmarkEnd w:id="93"/>
      <w:bookmarkEnd w:id="94"/>
      <w:bookmarkEnd w:id="95"/>
      <w:bookmarkEnd w:id="96"/>
      <w:bookmarkEnd w:id="97"/>
    </w:p>
    <w:p>
      <w:pPr>
        <w:spacing w:line="460" w:lineRule="exact"/>
        <w:ind w:firstLine="420"/>
        <w:rPr>
          <w:rFonts w:ascii="宋体" w:hAnsi="宋体" w:eastAsia="宋体" w:cs="宋体"/>
          <w:sz w:val="24"/>
          <w:szCs w:val="24"/>
        </w:rPr>
      </w:pPr>
      <w:r>
        <w:rPr>
          <w:rFonts w:hint="eastAsia" w:ascii="宋体" w:hAnsi="宋体" w:eastAsia="宋体" w:cs="宋体"/>
          <w:sz w:val="24"/>
          <w:szCs w:val="24"/>
        </w:rPr>
        <w:t>个人中心主要是维护一些自己的信息，收货地址数据，个人信息数据，密码修改，忘记密码密码找回，展示用户的订单的所有状态和数量，已付款多少订单，未付款多少，有多少待收货以及待评价等。</w:t>
      </w:r>
    </w:p>
    <w:p>
      <w:pPr>
        <w:spacing w:line="460" w:lineRule="exact"/>
        <w:rPr>
          <w:rFonts w:ascii="黑体" w:hAnsi="黑体" w:eastAsia="黑体" w:cs="黑体"/>
          <w:sz w:val="28"/>
          <w:szCs w:val="28"/>
        </w:rPr>
      </w:pPr>
      <w:bookmarkStart w:id="98" w:name="_Toc19341"/>
      <w:bookmarkStart w:id="99" w:name="_Toc21255"/>
      <w:bookmarkStart w:id="100" w:name="_Toc19918"/>
      <w:bookmarkStart w:id="101" w:name="_Toc1886"/>
      <w:bookmarkStart w:id="102" w:name="_Toc22356"/>
      <w:bookmarkStart w:id="103" w:name="_Toc7680"/>
      <w:bookmarkStart w:id="104" w:name="_Toc1325_WPSOffice_Level2"/>
      <w:r>
        <w:rPr>
          <w:rFonts w:hint="eastAsia" w:ascii="黑体" w:hAnsi="黑体" w:eastAsia="黑体" w:cs="黑体"/>
          <w:sz w:val="28"/>
          <w:szCs w:val="28"/>
        </w:rPr>
        <w:t>3.2非功能性需求</w:t>
      </w:r>
      <w:bookmarkEnd w:id="98"/>
      <w:bookmarkEnd w:id="99"/>
      <w:bookmarkEnd w:id="100"/>
      <w:bookmarkEnd w:id="101"/>
      <w:bookmarkEnd w:id="102"/>
      <w:bookmarkEnd w:id="103"/>
      <w:bookmarkEnd w:id="104"/>
    </w:p>
    <w:p>
      <w:pPr>
        <w:spacing w:line="460" w:lineRule="exact"/>
        <w:ind w:firstLine="480" w:firstLineChars="200"/>
        <w:rPr>
          <w:rFonts w:ascii="黑体" w:hAnsi="黑体" w:eastAsia="黑体" w:cs="黑体"/>
          <w:sz w:val="24"/>
          <w:szCs w:val="24"/>
        </w:rPr>
      </w:pPr>
      <w:bookmarkStart w:id="105" w:name="_Toc17363"/>
      <w:bookmarkStart w:id="106" w:name="_Toc30098"/>
      <w:bookmarkStart w:id="107" w:name="_Toc7505"/>
      <w:bookmarkStart w:id="108" w:name="_Toc31919_WPSOffice_Level3"/>
      <w:bookmarkStart w:id="109" w:name="_Toc22555"/>
      <w:bookmarkStart w:id="110" w:name="_Toc19711"/>
      <w:r>
        <w:rPr>
          <w:rFonts w:hint="eastAsia" w:ascii="黑体" w:hAnsi="黑体" w:eastAsia="黑体" w:cs="黑体"/>
          <w:sz w:val="24"/>
          <w:szCs w:val="24"/>
        </w:rPr>
        <w:t>3.2.1 UI和平面设计</w:t>
      </w:r>
      <w:bookmarkEnd w:id="105"/>
      <w:bookmarkEnd w:id="106"/>
      <w:bookmarkEnd w:id="107"/>
      <w:bookmarkEnd w:id="108"/>
      <w:bookmarkEnd w:id="109"/>
      <w:bookmarkEnd w:id="110"/>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开发出所有当前主流系统的一整套体系产品，包括Android，IOS，PC浏览器端一套产品，并实现UI下的高交互和流畅的用户体验，以及页面的美观性和各不同分辨率的适配性。</w:t>
      </w:r>
    </w:p>
    <w:p>
      <w:pPr>
        <w:spacing w:line="460" w:lineRule="exact"/>
        <w:ind w:firstLine="480" w:firstLineChars="200"/>
        <w:rPr>
          <w:rFonts w:ascii="黑体" w:hAnsi="黑体" w:eastAsia="黑体" w:cs="黑体"/>
          <w:sz w:val="24"/>
          <w:szCs w:val="24"/>
        </w:rPr>
      </w:pPr>
      <w:bookmarkStart w:id="111" w:name="_Toc19508"/>
      <w:bookmarkStart w:id="112" w:name="_Toc2307"/>
      <w:bookmarkStart w:id="113" w:name="_Toc14589"/>
      <w:bookmarkStart w:id="114" w:name="_Toc6739_WPSOffice_Level3"/>
      <w:bookmarkStart w:id="115" w:name="_Toc24694"/>
      <w:bookmarkStart w:id="116" w:name="_Toc9883"/>
      <w:r>
        <w:rPr>
          <w:rFonts w:hint="eastAsia" w:ascii="黑体" w:hAnsi="黑体" w:eastAsia="黑体" w:cs="黑体"/>
          <w:sz w:val="24"/>
          <w:szCs w:val="24"/>
        </w:rPr>
        <w:t>3.2.2 商品详情展示</w:t>
      </w:r>
      <w:bookmarkEnd w:id="111"/>
      <w:bookmarkEnd w:id="112"/>
      <w:bookmarkEnd w:id="113"/>
      <w:bookmarkEnd w:id="114"/>
      <w:bookmarkEnd w:id="115"/>
      <w:bookmarkEnd w:id="116"/>
    </w:p>
    <w:p>
      <w:pPr>
        <w:spacing w:line="460" w:lineRule="exact"/>
        <w:ind w:firstLine="480" w:firstLineChars="200"/>
        <w:rPr>
          <w:rFonts w:ascii="宋体" w:hAnsi="宋体" w:eastAsia="宋体" w:cs="宋体"/>
          <w:sz w:val="24"/>
          <w:szCs w:val="24"/>
        </w:rPr>
      </w:pPr>
      <w:r>
        <w:rPr>
          <w:rFonts w:ascii="宋体" w:hAnsi="宋体" w:eastAsia="宋体" w:cs="宋体"/>
          <w:sz w:val="24"/>
          <w:szCs w:val="24"/>
        </w:rPr>
        <w:t>商品详情</w:t>
      </w:r>
      <w:r>
        <w:rPr>
          <w:rFonts w:hint="eastAsia" w:ascii="宋体" w:hAnsi="宋体" w:eastAsia="宋体" w:cs="宋体"/>
          <w:sz w:val="24"/>
          <w:szCs w:val="24"/>
        </w:rPr>
        <w:t>展示下的富文本</w:t>
      </w:r>
      <w:r>
        <w:rPr>
          <w:rFonts w:ascii="宋体" w:hAnsi="宋体" w:eastAsia="宋体" w:cs="宋体"/>
          <w:sz w:val="24"/>
          <w:szCs w:val="24"/>
        </w:rPr>
        <w:t>信息</w:t>
      </w:r>
      <w:r>
        <w:rPr>
          <w:rFonts w:hint="eastAsia" w:ascii="宋体" w:hAnsi="宋体" w:eastAsia="宋体" w:cs="宋体"/>
          <w:sz w:val="24"/>
          <w:szCs w:val="24"/>
        </w:rPr>
        <w:t>可</w:t>
      </w:r>
      <w:r>
        <w:rPr>
          <w:rFonts w:ascii="宋体" w:hAnsi="宋体" w:eastAsia="宋体" w:cs="宋体"/>
          <w:sz w:val="24"/>
          <w:szCs w:val="24"/>
        </w:rPr>
        <w:t>编辑多种格式切可以插入图</w:t>
      </w:r>
      <w:r>
        <w:rPr>
          <w:rFonts w:hint="eastAsia" w:ascii="宋体" w:hAnsi="宋体" w:eastAsia="宋体" w:cs="宋体"/>
          <w:sz w:val="24"/>
          <w:szCs w:val="24"/>
        </w:rPr>
        <w:t>片</w:t>
      </w:r>
      <w:r>
        <w:rPr>
          <w:rFonts w:ascii="宋体" w:hAnsi="宋体" w:eastAsia="宋体" w:cs="宋体"/>
          <w:sz w:val="24"/>
          <w:szCs w:val="24"/>
        </w:rPr>
        <w:t>且支持常见的文字格式和字体样式，为用户展示更多更自定义化的信息</w:t>
      </w:r>
      <w:r>
        <w:rPr>
          <w:rFonts w:hint="eastAsia" w:ascii="宋体" w:hAnsi="宋体" w:eastAsia="宋体" w:cs="宋体"/>
          <w:sz w:val="24"/>
          <w:szCs w:val="24"/>
        </w:rPr>
        <w:t>，提高商品的介绍的可读性</w:t>
      </w:r>
      <w:r>
        <w:rPr>
          <w:rFonts w:ascii="宋体" w:hAnsi="宋体" w:eastAsia="宋体" w:cs="宋体"/>
          <w:sz w:val="24"/>
          <w:szCs w:val="24"/>
        </w:rPr>
        <w:t>。</w:t>
      </w:r>
    </w:p>
    <w:p>
      <w:pPr>
        <w:spacing w:line="460" w:lineRule="exact"/>
        <w:ind w:firstLine="480" w:firstLineChars="200"/>
        <w:rPr>
          <w:rFonts w:ascii="黑体" w:hAnsi="黑体" w:eastAsia="黑体" w:cs="黑体"/>
          <w:sz w:val="24"/>
          <w:szCs w:val="24"/>
        </w:rPr>
      </w:pPr>
      <w:bookmarkStart w:id="117" w:name="_Toc23856_WPSOffice_Level3"/>
      <w:bookmarkStart w:id="118" w:name="_Toc30236"/>
      <w:r>
        <w:rPr>
          <w:rFonts w:hint="eastAsia" w:ascii="黑体" w:hAnsi="黑体" w:eastAsia="黑体" w:cs="黑体"/>
          <w:sz w:val="24"/>
          <w:szCs w:val="24"/>
        </w:rPr>
        <w:t>3.2.3 可扩展性</w:t>
      </w:r>
      <w:bookmarkEnd w:id="117"/>
      <w:bookmarkEnd w:id="118"/>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系统后期维护和升级时应当给给后台的接口预留更多的配置，以适应系统后期复杂多变的业务环境，以及需求的扩展和业务的变化，对前后端代码都要尽可能的模块化，添加新功能或者修改以往业务时不会影响到其他模块的正常运行。</w:t>
      </w:r>
    </w:p>
    <w:p>
      <w:pPr>
        <w:spacing w:line="460" w:lineRule="exact"/>
        <w:ind w:firstLine="480" w:firstLineChars="200"/>
        <w:rPr>
          <w:rFonts w:ascii="黑体" w:hAnsi="黑体" w:eastAsia="黑体" w:cs="黑体"/>
          <w:sz w:val="24"/>
          <w:szCs w:val="24"/>
        </w:rPr>
      </w:pPr>
      <w:bookmarkStart w:id="119" w:name="_Toc12905_WPSOffice_Level3"/>
      <w:bookmarkStart w:id="120" w:name="_Toc25794"/>
      <w:r>
        <w:rPr>
          <w:rFonts w:hint="eastAsia" w:ascii="黑体" w:hAnsi="黑体" w:eastAsia="黑体" w:cs="黑体"/>
          <w:sz w:val="24"/>
          <w:szCs w:val="24"/>
        </w:rPr>
        <w:t>3.2.4 安全性</w:t>
      </w:r>
      <w:bookmarkEnd w:id="119"/>
      <w:bookmarkEnd w:id="120"/>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本系统有多个用户，用户信息的安全性，交易双方的安全性，数据的安全性，系统都应该尽可能的防范于未然，在安全上下保障客户和商家，避免利益丢失。</w:t>
      </w:r>
    </w:p>
    <w:p>
      <w:pPr>
        <w:spacing w:line="460" w:lineRule="exact"/>
        <w:ind w:firstLine="480" w:firstLineChars="200"/>
        <w:rPr>
          <w:rFonts w:hint="eastAsia" w:ascii="黑体" w:hAnsi="黑体" w:eastAsia="黑体" w:cs="黑体"/>
          <w:sz w:val="24"/>
          <w:szCs w:val="24"/>
        </w:rPr>
      </w:pPr>
      <w:r>
        <w:rPr>
          <w:rFonts w:hint="eastAsia" w:ascii="黑体" w:hAnsi="黑体" w:eastAsia="黑体" w:cs="黑体"/>
          <w:sz w:val="24"/>
          <w:szCs w:val="24"/>
        </w:rPr>
        <w:t>3.2.5 开发快速迭代性</w:t>
      </w:r>
    </w:p>
    <w:p>
      <w:pPr>
        <w:spacing w:line="460" w:lineRule="exact"/>
        <w:ind w:firstLine="480" w:firstLineChars="200"/>
        <w:rPr>
          <w:rFonts w:ascii="宋体" w:hAnsi="宋体" w:eastAsia="宋体" w:cs="宋体"/>
          <w:sz w:val="24"/>
          <w:szCs w:val="24"/>
        </w:rPr>
      </w:pPr>
      <w:r>
        <w:rPr>
          <w:rFonts w:hint="eastAsia" w:cs="黑体" w:asciiTheme="minorEastAsia" w:hAnsiTheme="minorEastAsia"/>
          <w:color w:val="000000"/>
          <w:kern w:val="0"/>
          <w:sz w:val="24"/>
          <w:szCs w:val="24"/>
        </w:rPr>
        <w:t>动态性：页面之间关系复杂多变，实时更新活动或者新增新页面时，以往的原生android开发显得棘手。开放互联：如今移动应用的内容和信息都是相互孤立的，应用之间的交流变得非常复杂和困难，也缺乏一定的标准和规范化的容器来承载。并行研发：移动应用的开发需要并行研发的能力，当一个移动应用发展到一定程度规模的时候，能否支撑大规模的并行研发就成为了一件非常关键而又重要的事情，性能：当今移动应用应该有良好的视觉效果和丰富的用户体验。</w:t>
      </w:r>
    </w:p>
    <w:p>
      <w:pPr>
        <w:widowControl/>
        <w:jc w:val="left"/>
        <w:rPr>
          <w:rFonts w:ascii="黑体" w:hAnsi="黑体" w:eastAsia="黑体" w:cs="黑体"/>
          <w:sz w:val="28"/>
          <w:szCs w:val="28"/>
        </w:rPr>
      </w:pPr>
      <w:bookmarkStart w:id="121" w:name="_Toc29100"/>
      <w:bookmarkStart w:id="122" w:name="_Toc17935_WPSOffice_Level2"/>
      <w:bookmarkStart w:id="123" w:name="_Toc15958"/>
      <w:bookmarkStart w:id="124" w:name="_Toc28593"/>
      <w:bookmarkStart w:id="125" w:name="_Toc11317"/>
      <w:bookmarkStart w:id="126" w:name="_Toc29486"/>
      <w:bookmarkStart w:id="127" w:name="_Toc4272"/>
      <w:r>
        <w:rPr>
          <w:rFonts w:hint="eastAsia" w:ascii="黑体" w:hAnsi="黑体" w:eastAsia="黑体" w:cs="黑体"/>
          <w:sz w:val="28"/>
          <w:szCs w:val="28"/>
        </w:rPr>
        <w:t>3.3 跨平台需求的实现</w:t>
      </w:r>
      <w:bookmarkEnd w:id="121"/>
      <w:bookmarkEnd w:id="122"/>
      <w:bookmarkEnd w:id="123"/>
      <w:bookmarkEnd w:id="124"/>
      <w:bookmarkEnd w:id="125"/>
      <w:bookmarkEnd w:id="126"/>
      <w:bookmarkEnd w:id="127"/>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跨平台是本系统的系统特色，跨平台的本质是抹平各个平台的差异性，即用一种技术统一各平台下的行为样式和表现能力。</w:t>
      </w:r>
    </w:p>
    <w:p>
      <w:pPr>
        <w:spacing w:line="460" w:lineRule="exact"/>
        <w:ind w:firstLine="480" w:firstLineChars="200"/>
        <w:rPr>
          <w:rFonts w:hint="eastAsia" w:cs="黑体" w:asciiTheme="minorEastAsia" w:hAnsiTheme="minorEastAsia"/>
          <w:color w:val="000000"/>
          <w:kern w:val="0"/>
          <w:sz w:val="24"/>
          <w:szCs w:val="24"/>
        </w:rPr>
      </w:pPr>
      <w:bookmarkStart w:id="128" w:name="_Toc22563"/>
      <w:bookmarkStart w:id="129" w:name="_Toc5205"/>
      <w:bookmarkStart w:id="130" w:name="_Toc14179"/>
      <w:bookmarkStart w:id="131" w:name="_Toc1093"/>
      <w:bookmarkStart w:id="132" w:name="_Toc28288"/>
      <w:bookmarkStart w:id="133" w:name="_Toc17853_WPSOffice_Level3"/>
      <w:r>
        <w:rPr>
          <w:rFonts w:hint="eastAsia" w:cs="黑体" w:asciiTheme="minorEastAsia" w:hAnsiTheme="minorEastAsia"/>
          <w:color w:val="000000"/>
          <w:kern w:val="0"/>
          <w:sz w:val="24"/>
          <w:szCs w:val="24"/>
        </w:rPr>
        <w:t>3.3.1 React</w:t>
      </w:r>
      <w:bookmarkEnd w:id="128"/>
      <w:r>
        <w:rPr>
          <w:rFonts w:hint="eastAsia" w:cs="黑体" w:asciiTheme="minorEastAsia" w:hAnsiTheme="minorEastAsia"/>
          <w:color w:val="000000"/>
          <w:kern w:val="0"/>
          <w:sz w:val="24"/>
          <w:szCs w:val="24"/>
        </w:rPr>
        <w:t>&amp;WebComponent</w:t>
      </w:r>
      <w:bookmarkEnd w:id="129"/>
      <w:bookmarkEnd w:id="130"/>
      <w:bookmarkEnd w:id="131"/>
      <w:bookmarkEnd w:id="132"/>
      <w:bookmarkEnd w:id="133"/>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act是一个用户界面的UI构建框架(库)，它专注于MVC中的View层的渲染，所以React经常还伴随React-Redux或者Mobx来搭配使用，他们用来管理数据状态，控制React什么时候该重新渲染视图了。一个React组件的编写基本代码：</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Import React from “react”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Export default Class MyComponent Extends React.Component{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Constructor(props){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//构造器，接收props，即父组件传递过来的参数</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Super(props);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This.state={</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Data:”数据”</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//state中存放render()方法返回的jsx中需要被渲染或者有状态的的数据</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ComponentWillDidMount(){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Cosnole.log(“我被初始化了”)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//生命周期函数，对应还有组件销毁，组件实例化等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Render(){//渲染函数，返回的jsx内容会被编译成VirtualDom,最后浏览器渲染成真实DOM对象</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Return(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&lt;div&gt;this is jsx{{this.state.Data}}&lt;/div&gt;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Export default 为Javascript模块化语法，在其他js脚本中可以使用import XXX from “组件相对路径” 来导入该组件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Class 为es6的声明类的语法，目前浏览器普遍支持的是ES5的语法，所以还要使用babel来对代码进行转换为ES5</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 MyComponent 组件名（既类名）</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Extends React.Component继承自React.Component类</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inline distT="0" distB="0" distL="114300" distR="114300">
            <wp:extent cx="5228590" cy="1304925"/>
            <wp:effectExtent l="0" t="0" r="10160"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cstate="print"/>
                    <a:stretch>
                      <a:fillRect/>
                    </a:stretch>
                  </pic:blipFill>
                  <pic:spPr>
                    <a:xfrm>
                      <a:off x="0" y="0"/>
                      <a:ext cx="5228590" cy="1304925"/>
                    </a:xfrm>
                    <a:prstGeom prst="rect">
                      <a:avLst/>
                    </a:prstGeom>
                    <a:noFill/>
                    <a:ln w="9525">
                      <a:noFill/>
                    </a:ln>
                  </pic:spPr>
                </pic:pic>
              </a:graphicData>
            </a:graphic>
          </wp:inline>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上图用代码表示为: </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&lt;B/&gt;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&lt;C&gt;&lt;E/&gt;&lt;F/&gt;&lt;/C&gt;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&lt;D&gt;&lt;G/&gt;&lt;H/&gt;&lt;I/&gt;&lt;/D&gt;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一个完整的应用就是组件与组件之间props传值，每个组件处理自己的逻辑，从而达到组件复用，多个组件拼接成一个应用或者页面。</w:t>
      </w:r>
    </w:p>
    <w:p>
      <w:pPr>
        <w:widowControl/>
        <w:ind w:firstLine="420"/>
        <w:jc w:val="left"/>
        <w:rPr>
          <w:rFonts w:ascii="黑体" w:hAnsi="黑体" w:eastAsia="黑体" w:cs="黑体"/>
          <w:sz w:val="24"/>
          <w:szCs w:val="24"/>
        </w:rPr>
      </w:pPr>
      <w:bookmarkStart w:id="134" w:name="_Toc185"/>
      <w:bookmarkStart w:id="135" w:name="_Toc16006"/>
      <w:bookmarkStart w:id="136" w:name="_Toc31132"/>
      <w:bookmarkStart w:id="137" w:name="_Toc1455"/>
      <w:bookmarkStart w:id="138" w:name="_Toc19829_WPSOffice_Level3"/>
      <w:r>
        <w:rPr>
          <w:rFonts w:hint="eastAsia" w:ascii="黑体" w:hAnsi="黑体" w:eastAsia="黑体" w:cs="黑体"/>
          <w:sz w:val="24"/>
          <w:szCs w:val="24"/>
        </w:rPr>
        <w:t>3.3.2 Virtual DOM</w:t>
      </w:r>
      <w:bookmarkEnd w:id="134"/>
      <w:bookmarkEnd w:id="135"/>
      <w:bookmarkEnd w:id="136"/>
      <w:bookmarkEnd w:id="137"/>
      <w:bookmarkEnd w:id="138"/>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浏览器端的DOM对象的操作是非常昂贵且耗费性能的，大量的DOM操作应用会变得非常卡顿，每次DOM改变浏览器都会重新绘制DOM，从而引出了Virtual DOM机制，其实大部分的DOM变化都是可以预见的，Virtual DOM与浏览器DOM形成一个映射，Virtual DOM改变时最终结果映射到真实DOM，用户触发数据变化时，Virtual DOM进行diff算法查找前后的Virtual DOM结构的变化并生成补丁，根据补丁渲染到浏览器的DOM中，例如：当用户改变组件内的state的值的时候，将张三改成了李四，Virtual DOM就会对比改变前和改变后的，并生成一个diff对象，告诉真实DOM又哪里需要变化，你要改变节点了。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inline distT="0" distB="0" distL="114300" distR="114300">
            <wp:extent cx="4628515" cy="1133475"/>
            <wp:effectExtent l="0" t="0" r="63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2" cstate="print"/>
                    <a:stretch>
                      <a:fillRect/>
                    </a:stretch>
                  </pic:blipFill>
                  <pic:spPr>
                    <a:xfrm>
                      <a:off x="0" y="0"/>
                      <a:ext cx="4628515" cy="1133475"/>
                    </a:xfrm>
                    <a:prstGeom prst="rect">
                      <a:avLst/>
                    </a:prstGeom>
                    <a:noFill/>
                    <a:ln w="9525">
                      <a:noFill/>
                    </a:ln>
                  </pic:spPr>
                </pic:pic>
              </a:graphicData>
            </a:graphic>
          </wp:inline>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浏览器的节点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&lt;div name=“chenjie”class=”wrap”&gt;&lt;p&gt;我是真实节点&lt;/p&gt;&lt;/div&gt;</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使用Virtual DOM来表示：</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_dom={</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uid:'asdasdasa4a5as74d5a4',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Type:div,</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Attributes:[{attributeKey:’name’,attributeValue:’chenjie’},{attributeKey:’class’，attributeValue:’wrap’}],</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Textnode:null,</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Children:{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uid:'asdasdasa4a5as54564',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Type:p,</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Attributes:[],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Textnode:’我是真实节点’，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Children:null</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当用户改变节点内的内容时，例如把我是真实节点改了我是虚拟节点，此时生成一个diff对象，用来记录两次的差异性</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Diff={</w:t>
      </w:r>
      <w:r>
        <w:rPr>
          <w:rFonts w:hint="eastAsia" w:cs="黑体" w:asciiTheme="minorEastAsia" w:hAnsiTheme="minorEastAsia"/>
          <w:color w:val="000000"/>
          <w:kern w:val="0"/>
          <w:sz w:val="24"/>
          <w:szCs w:val="24"/>
        </w:rPr>
        <w:br w:type="textWrapping"/>
      </w:r>
      <w:r>
        <w:rPr>
          <w:rFonts w:hint="eastAsia" w:cs="黑体" w:asciiTheme="minorEastAsia" w:hAnsiTheme="minorEastAsia"/>
          <w:color w:val="000000"/>
          <w:kern w:val="0"/>
          <w:sz w:val="24"/>
          <w:szCs w:val="24"/>
        </w:rPr>
        <w:tab/>
      </w:r>
      <w:r>
        <w:rPr>
          <w:rFonts w:hint="eastAsia" w:cs="黑体" w:asciiTheme="minorEastAsia" w:hAnsiTheme="minorEastAsia"/>
          <w:color w:val="000000"/>
          <w:kern w:val="0"/>
          <w:sz w:val="24"/>
          <w:szCs w:val="24"/>
        </w:rPr>
        <w:t>changUId:asdasdasa4a5as54564’,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Value:”我是虚拟节点”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之后把改变的部分映射到浏览器DOM中。</w:t>
      </w:r>
    </w:p>
    <w:p>
      <w:pPr>
        <w:spacing w:line="460" w:lineRule="exact"/>
        <w:ind w:firstLine="480" w:firstLineChars="200"/>
        <w:rPr>
          <w:rFonts w:hint="eastAsia" w:cs="黑体" w:asciiTheme="minorEastAsia" w:hAnsiTheme="minorEastAsia"/>
          <w:color w:val="000000"/>
          <w:kern w:val="0"/>
          <w:sz w:val="24"/>
          <w:szCs w:val="24"/>
        </w:rPr>
      </w:pPr>
    </w:p>
    <w:p>
      <w:pPr>
        <w:widowControl/>
        <w:ind w:firstLine="420"/>
        <w:jc w:val="left"/>
        <w:rPr>
          <w:rFonts w:ascii="宋体" w:hAnsi="宋体" w:eastAsia="宋体"/>
          <w:sz w:val="24"/>
          <w:szCs w:val="24"/>
        </w:rPr>
      </w:pPr>
    </w:p>
    <w:p>
      <w:pPr>
        <w:widowControl/>
        <w:jc w:val="left"/>
        <w:rPr>
          <w:rFonts w:ascii="宋体" w:hAnsi="宋体" w:eastAsia="宋体"/>
          <w:sz w:val="24"/>
          <w:szCs w:val="24"/>
        </w:rPr>
      </w:pPr>
    </w:p>
    <w:p>
      <w:pPr>
        <w:widowControl/>
        <w:ind w:firstLine="420"/>
        <w:jc w:val="left"/>
        <w:rPr>
          <w:rFonts w:ascii="黑体" w:hAnsi="黑体" w:eastAsia="黑体" w:cs="黑体"/>
          <w:sz w:val="24"/>
          <w:szCs w:val="24"/>
        </w:rPr>
      </w:pPr>
      <w:bookmarkStart w:id="139" w:name="_Toc20756"/>
      <w:bookmarkStart w:id="140" w:name="_Toc16677_WPSOffice_Level3"/>
      <w:bookmarkStart w:id="141" w:name="_Toc18095"/>
      <w:r>
        <w:rPr>
          <w:rFonts w:hint="eastAsia" w:ascii="黑体" w:hAnsi="黑体" w:eastAsia="黑体" w:cs="黑体"/>
          <w:sz w:val="24"/>
          <w:szCs w:val="24"/>
        </w:rPr>
        <w:t>3.3.3 React-Native原理</w:t>
      </w:r>
      <w:bookmarkEnd w:id="139"/>
      <w:bookmarkEnd w:id="140"/>
      <w:bookmarkEnd w:id="141"/>
    </w:p>
    <w:p>
      <w:pPr>
        <w:widowControl/>
        <w:ind w:firstLine="420"/>
        <w:jc w:val="left"/>
        <w:rPr>
          <w:rFonts w:ascii="黑体" w:hAnsi="黑体" w:eastAsia="黑体" w:cs="黑体"/>
          <w:sz w:val="24"/>
          <w:szCs w:val="24"/>
        </w:rPr>
      </w:pPr>
    </w:p>
    <w:p>
      <w:pPr>
        <w:widowControl/>
        <w:ind w:firstLine="420"/>
        <w:jc w:val="left"/>
        <w:rPr>
          <w:rFonts w:ascii="黑体" w:hAnsi="黑体" w:eastAsia="黑体" w:cs="黑体"/>
          <w:sz w:val="24"/>
          <w:szCs w:val="24"/>
        </w:rPr>
      </w:pPr>
      <w:r>
        <w:rPr>
          <w:rFonts w:hint="eastAsia" w:ascii="黑体" w:hAnsi="黑体" w:eastAsia="黑体" w:cs="黑体"/>
          <w:sz w:val="24"/>
          <w:szCs w:val="24"/>
        </w:rPr>
        <w:drawing>
          <wp:inline distT="0" distB="0" distL="114300" distR="114300">
            <wp:extent cx="5831205" cy="3707130"/>
            <wp:effectExtent l="0" t="0" r="17145" b="7620"/>
            <wp:docPr id="23" name="图片 23" descr="feb92573b024d1bcb7fa2e857b752b9b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b92573b024d1bcb7fa2e857b752b9b_70"/>
                    <pic:cNvPicPr>
                      <a:picLocks noChangeAspect="1"/>
                    </pic:cNvPicPr>
                  </pic:nvPicPr>
                  <pic:blipFill>
                    <a:blip r:embed="rId13" cstate="print"/>
                    <a:stretch>
                      <a:fillRect/>
                    </a:stretch>
                  </pic:blipFill>
                  <pic:spPr>
                    <a:xfrm>
                      <a:off x="0" y="0"/>
                      <a:ext cx="5831205" cy="3707130"/>
                    </a:xfrm>
                    <a:prstGeom prst="rect">
                      <a:avLst/>
                    </a:prstGeom>
                  </pic:spPr>
                </pic:pic>
              </a:graphicData>
            </a:graphic>
          </wp:inline>
        </w:drawing>
      </w:r>
    </w:p>
    <w:p>
      <w:pPr>
        <w:widowControl/>
        <w:ind w:firstLine="42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（1）Java层：主要提供一个Android的渲染引擎(UIManager)将JavaScript映射为一些组件的功能，例如OKHttp:服务器获取数据，Fresco:Android图片加载等</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2）C++层:主要封装了一个JavaScriptCore，用来解析js代码，开发者就可以在脱离浏览器引擎的情况下使用ES6，ES7的新语法特性，如：箭头函数，const，let等API，Bridge桥接了Java与js，从而实现js调用Java的函数，java调用js。基于C++的JSLoader主要用于加载一些静态文件和JavaScriptCore，JSCExextutor主要用与执行js文件</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（3）JS层：加载React框架，并执行对应代码，将Virtual DOM映射到java层，</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Virtual DOM改变后生成diff通知java的UIManage绘制对应的视图。JavascriptComonent用于构建jsx构建的React组件。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（4）跨平台最主要的特性就是依赖Virtual DOM ，它将DOM脱离了浏览器，并搬到了内存中进行操作，因此可以在任何操作系统平台下根据Virtual DOM构建一套属于该平台规则的UI体系。</w:t>
      </w:r>
    </w:p>
    <w:p>
      <w:pPr>
        <w:widowControl/>
        <w:ind w:firstLine="420"/>
        <w:jc w:val="left"/>
        <w:rPr>
          <w:rFonts w:ascii="黑体" w:hAnsi="黑体" w:eastAsia="黑体" w:cs="黑体"/>
          <w:sz w:val="24"/>
          <w:szCs w:val="24"/>
        </w:rPr>
      </w:pPr>
      <w:bookmarkStart w:id="142" w:name="_Toc2431"/>
      <w:bookmarkStart w:id="143" w:name="_Toc9052"/>
      <w:bookmarkStart w:id="144" w:name="_Toc24265"/>
      <w:bookmarkStart w:id="145" w:name="_Toc13844_WPSOffice_Level2"/>
      <w:r>
        <w:rPr>
          <w:rFonts w:hint="eastAsia" w:ascii="黑体" w:hAnsi="黑体" w:eastAsia="黑体" w:cs="黑体"/>
          <w:sz w:val="24"/>
          <w:szCs w:val="24"/>
        </w:rPr>
        <w:t>3.4 本章小结</w:t>
      </w:r>
      <w:bookmarkEnd w:id="142"/>
      <w:bookmarkEnd w:id="143"/>
      <w:bookmarkEnd w:id="144"/>
      <w:bookmarkEnd w:id="145"/>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本章通过说明React框架的一些基础语法和跨平台VirtualDOM的原理和依赖，从而更好的理解跨平台的原理和实现。</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pStyle w:val="2"/>
        <w:spacing w:before="120" w:after="120" w:line="460" w:lineRule="exact"/>
        <w:rPr>
          <w:rFonts w:ascii="黑体" w:hAnsi="黑体" w:eastAsia="黑体"/>
          <w:b w:val="0"/>
          <w:sz w:val="30"/>
          <w:szCs w:val="30"/>
        </w:rPr>
      </w:pPr>
      <w:bookmarkStart w:id="146" w:name="_Toc2763_WPSOffice_Level1"/>
      <w:bookmarkStart w:id="147" w:name="_Toc8214"/>
      <w:bookmarkStart w:id="148" w:name="_Toc14294"/>
      <w:bookmarkStart w:id="149" w:name="_Toc20773"/>
      <w:bookmarkStart w:id="150" w:name="_Toc534285151"/>
      <w:bookmarkStart w:id="151" w:name="_Toc20025"/>
      <w:bookmarkStart w:id="152" w:name="_Toc21507"/>
      <w:bookmarkStart w:id="153" w:name="_Toc26542"/>
      <w:bookmarkStart w:id="154" w:name="_Toc26192"/>
      <w:r>
        <w:rPr>
          <w:rFonts w:hint="eastAsia" w:ascii="黑体" w:hAnsi="黑体" w:eastAsia="黑体"/>
          <w:b w:val="0"/>
          <w:sz w:val="30"/>
          <w:szCs w:val="30"/>
        </w:rPr>
        <w:t>4. 系统设计</w:t>
      </w:r>
      <w:bookmarkEnd w:id="146"/>
      <w:bookmarkEnd w:id="147"/>
      <w:bookmarkEnd w:id="148"/>
      <w:bookmarkEnd w:id="149"/>
      <w:bookmarkEnd w:id="150"/>
      <w:bookmarkEnd w:id="151"/>
      <w:bookmarkEnd w:id="152"/>
      <w:bookmarkEnd w:id="153"/>
      <w:bookmarkEnd w:id="154"/>
    </w:p>
    <w:p>
      <w:pPr>
        <w:widowControl/>
        <w:ind w:firstLine="420"/>
        <w:jc w:val="left"/>
        <w:rPr>
          <w:rFonts w:ascii="黑体" w:hAnsi="黑体" w:eastAsia="黑体" w:cs="黑体"/>
          <w:sz w:val="28"/>
          <w:szCs w:val="28"/>
        </w:rPr>
      </w:pPr>
      <w:bookmarkStart w:id="155" w:name="_Toc4151_WPSOffice_Level2"/>
      <w:bookmarkStart w:id="156" w:name="_Toc5715"/>
      <w:r>
        <w:rPr>
          <w:rFonts w:hint="eastAsia" w:ascii="黑体" w:hAnsi="黑体" w:eastAsia="黑体" w:cs="黑体"/>
          <w:sz w:val="28"/>
          <w:szCs w:val="28"/>
        </w:rPr>
        <w:t>4.1 跨平台商城的系统设计</w:t>
      </w:r>
      <w:bookmarkEnd w:id="155"/>
      <w:bookmarkEnd w:id="15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整个系统采用前后端分离的方式，即前端使用Ajax进行request请求处理，使用当今流行的Axios框架处理异步，后台返回json数据格式，系统初期，应统一后端返回数据格式，每个返回的json中都应该含有status属性，成功为0异常为一，并把数据放在data中，例如，前台操作成功的结果应该为</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Json={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Status:0,</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Data:[....]</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操作失败应返回｛status:1,msg:”失败原因”｝规定好后方便前台处理,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并使用node代理后台端口处理浏览器跨域问题，该商城系统主要架构图如下:</w:t>
      </w:r>
    </w:p>
    <w:p>
      <w:pPr>
        <w:widowControl/>
        <w:ind w:firstLine="420"/>
        <w:jc w:val="left"/>
      </w:pPr>
      <w:r>
        <w:drawing>
          <wp:inline distT="0" distB="0" distL="114300" distR="114300">
            <wp:extent cx="4734560" cy="4577080"/>
            <wp:effectExtent l="0" t="0" r="8890" b="1397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14" cstate="print"/>
                    <a:stretch>
                      <a:fillRect/>
                    </a:stretch>
                  </pic:blipFill>
                  <pic:spPr>
                    <a:xfrm>
                      <a:off x="0" y="0"/>
                      <a:ext cx="4734560" cy="4577080"/>
                    </a:xfrm>
                    <a:prstGeom prst="rect">
                      <a:avLst/>
                    </a:prstGeom>
                    <a:noFill/>
                    <a:ln w="9525">
                      <a:noFill/>
                    </a:ln>
                  </pic:spPr>
                </pic:pic>
              </a:graphicData>
            </a:graphic>
          </wp:inline>
        </w:drawing>
      </w:r>
    </w:p>
    <w:p>
      <w:pPr>
        <w:widowControl/>
        <w:ind w:firstLine="840" w:firstLineChars="300"/>
        <w:jc w:val="left"/>
        <w:rPr>
          <w:rFonts w:ascii="黑体" w:hAnsi="黑体" w:eastAsia="黑体" w:cs="黑体"/>
          <w:sz w:val="28"/>
          <w:szCs w:val="28"/>
        </w:rPr>
      </w:pPr>
      <w:bookmarkStart w:id="157" w:name="_Toc31919_WPSOffice_Level2"/>
      <w:bookmarkStart w:id="158" w:name="_Toc16458"/>
      <w:r>
        <w:rPr>
          <w:rFonts w:hint="eastAsia" w:ascii="黑体" w:hAnsi="黑体" w:eastAsia="黑体" w:cs="黑体"/>
          <w:sz w:val="28"/>
          <w:szCs w:val="28"/>
        </w:rPr>
        <w:t>4.2 后端系统设计</w:t>
      </w:r>
      <w:bookmarkEnd w:id="157"/>
      <w:bookmarkEnd w:id="158"/>
    </w:p>
    <w:p>
      <w:pPr>
        <w:widowControl/>
        <w:ind w:left="420" w:firstLine="420"/>
        <w:jc w:val="left"/>
        <w:rPr>
          <w:rFonts w:ascii="黑体" w:hAnsi="黑体" w:eastAsia="黑体" w:cs="黑体"/>
          <w:sz w:val="24"/>
          <w:szCs w:val="24"/>
        </w:rPr>
      </w:pPr>
    </w:p>
    <w:p>
      <w:pPr>
        <w:widowControl/>
        <w:ind w:firstLine="1135" w:firstLineChars="473"/>
        <w:jc w:val="left"/>
        <w:rPr>
          <w:rFonts w:ascii="黑体" w:hAnsi="黑体" w:eastAsia="黑体" w:cs="黑体"/>
          <w:sz w:val="24"/>
          <w:szCs w:val="24"/>
        </w:rPr>
      </w:pPr>
      <w:bookmarkStart w:id="159" w:name="_Toc5569_WPSOffice_Level3"/>
      <w:bookmarkStart w:id="160" w:name="_Toc26256"/>
      <w:r>
        <w:rPr>
          <w:rFonts w:hint="eastAsia" w:ascii="黑体" w:hAnsi="黑体" w:eastAsia="黑体" w:cs="黑体"/>
          <w:sz w:val="24"/>
          <w:szCs w:val="24"/>
        </w:rPr>
        <w:t>4.2.1 开发系统和运行环境</w:t>
      </w:r>
      <w:bookmarkEnd w:id="159"/>
      <w:bookmarkEnd w:id="160"/>
    </w:p>
    <w:p>
      <w:pPr>
        <w:widowControl/>
        <w:ind w:firstLine="240" w:firstLineChars="10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系统开发环境:</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语言：Java</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后端服务器:TomCat9.0</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数据库：Mysql 5.6</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后台框架:MyBatis+SPring+SpringMVC</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按照传统的MVC的设计思想开发</w:t>
      </w:r>
    </w:p>
    <w:p>
      <w:pPr>
        <w:widowControl/>
        <w:ind w:left="420" w:firstLine="420"/>
        <w:jc w:val="left"/>
        <w:rPr>
          <w:rFonts w:ascii="宋体" w:hAnsi="宋体" w:eastAsia="宋体" w:cs="宋体"/>
          <w:sz w:val="24"/>
          <w:szCs w:val="24"/>
        </w:rPr>
      </w:pPr>
    </w:p>
    <w:p>
      <w:pPr>
        <w:widowControl/>
        <w:ind w:left="420" w:firstLine="420"/>
        <w:jc w:val="left"/>
        <w:rPr>
          <w:rFonts w:ascii="宋体" w:hAnsi="宋体" w:eastAsia="宋体" w:cs="宋体"/>
          <w:sz w:val="24"/>
          <w:szCs w:val="24"/>
        </w:rPr>
      </w:pPr>
    </w:p>
    <w:p>
      <w:pPr>
        <w:widowControl/>
        <w:ind w:left="420" w:firstLine="420"/>
        <w:jc w:val="left"/>
        <w:rPr>
          <w:rFonts w:ascii="黑体" w:hAnsi="黑体" w:eastAsia="黑体" w:cs="黑体"/>
          <w:sz w:val="24"/>
          <w:szCs w:val="24"/>
        </w:rPr>
      </w:pPr>
      <w:bookmarkStart w:id="161" w:name="_Toc26800"/>
      <w:bookmarkStart w:id="162" w:name="_Toc22614_WPSOffice_Level3"/>
      <w:r>
        <w:rPr>
          <w:rFonts w:hint="eastAsia" w:ascii="黑体" w:hAnsi="黑体" w:eastAsia="黑体" w:cs="黑体"/>
          <w:sz w:val="24"/>
          <w:szCs w:val="24"/>
        </w:rPr>
        <w:t>4.2.2 系统总体设计</w:t>
      </w:r>
      <w:bookmarkEnd w:id="161"/>
      <w:bookmarkEnd w:id="162"/>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该系统分为管理员模块和用户模块，管理员分别是：分类管理模块，商品管理模块，订单管理。用户分别是：购物车模块，浏览商品，收货地址模块，支付模块，评论模块。</w:t>
      </w:r>
    </w:p>
    <w:p>
      <w:pPr>
        <w:widowControl/>
        <w:ind w:left="420" w:firstLine="420"/>
        <w:jc w:val="left"/>
      </w:pPr>
      <w:r>
        <w:drawing>
          <wp:inline distT="0" distB="0" distL="114300" distR="114300">
            <wp:extent cx="5269230" cy="2040255"/>
            <wp:effectExtent l="0" t="0" r="762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stretch>
                      <a:fillRect/>
                    </a:stretch>
                  </pic:blipFill>
                  <pic:spPr>
                    <a:xfrm>
                      <a:off x="0" y="0"/>
                      <a:ext cx="5269230" cy="2040255"/>
                    </a:xfrm>
                    <a:prstGeom prst="rect">
                      <a:avLst/>
                    </a:prstGeom>
                    <a:noFill/>
                    <a:ln w="9525">
                      <a:noFill/>
                    </a:ln>
                  </pic:spPr>
                </pic:pic>
              </a:graphicData>
            </a:graphic>
          </wp:inline>
        </w:drawing>
      </w:r>
    </w:p>
    <w:p>
      <w:pPr>
        <w:widowControl/>
        <w:ind w:left="1260" w:leftChars="0" w:firstLine="420"/>
        <w:jc w:val="center"/>
        <w:rPr>
          <w:rFonts w:hint="eastAsia" w:eastAsiaTheme="minorEastAsia"/>
          <w:sz w:val="18"/>
          <w:szCs w:val="18"/>
          <w:lang w:val="en-US" w:eastAsia="zh-CN"/>
        </w:rPr>
      </w:pPr>
      <w:r>
        <w:rPr>
          <w:rFonts w:hint="eastAsia"/>
          <w:lang w:val="en-US" w:eastAsia="zh-CN"/>
        </w:rPr>
        <w:t xml:space="preserve">图 4.2.2.1 </w:t>
      </w:r>
      <w:r>
        <w:rPr>
          <w:rFonts w:hint="eastAsia"/>
          <w:sz w:val="18"/>
          <w:szCs w:val="18"/>
          <w:lang w:val="en-US" w:eastAsia="zh-CN"/>
        </w:rPr>
        <w:t>功能模块图</w:t>
      </w:r>
    </w:p>
    <w:p>
      <w:pPr>
        <w:widowControl/>
        <w:ind w:left="420" w:firstLine="420"/>
        <w:jc w:val="left"/>
        <w:rPr>
          <w:rFonts w:ascii="宋体" w:hAnsi="宋体" w:eastAsia="宋体" w:cs="宋体"/>
          <w:sz w:val="24"/>
          <w:szCs w:val="24"/>
        </w:rPr>
      </w:pPr>
      <w:bookmarkStart w:id="163" w:name="_Toc8460_WPSOffice_Level3"/>
      <w:bookmarkStart w:id="164" w:name="_Toc7975"/>
      <w:r>
        <w:rPr>
          <w:rFonts w:hint="eastAsia" w:ascii="黑体" w:hAnsi="黑体" w:eastAsia="黑体" w:cs="黑体"/>
          <w:sz w:val="24"/>
          <w:szCs w:val="24"/>
        </w:rPr>
        <w:t>4.2.3 常用工具类</w:t>
      </w:r>
      <w:bookmarkEnd w:id="163"/>
      <w:bookmarkEnd w:id="164"/>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（1）Const:存储静态变量信息，防止人工输入错误导致系统出错，例如：角色是否管理员，支付方式，订单状态等。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（2）CacheToken:缓存Token，用户根据密保问题找回答案验证成功后，返回给用户一个有效期为两个小时的token，修改密码时根据token的有效性验证是否修改密码。</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（3）FTPUtils：封装ftp上传图片的功能，本系统的图片存储使用第三方ftp图片服务器存储，后端服务不直接存储任何图片，只提供API接口服务。</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4）BigDecimalUtil:由于系统涉及金额，浮点型数据在java内会丢失精度，例如，0.00052在java中最末尾几位数会发生随机变化，变成0.00052000000000000684，避免发生不必要的意外，使用BigDecimal将数据转换为字符串进行加减，不再丢失数据精度。</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（5）MD5Util：为了保护用户信息的安全性，避免数据库被黑客攻击后拿到密码，对用户密码进行md5加盐加密，提高系统的安全性。</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（6）ServerResponse:返回Json数据类，定义返回成功态和失败态，返回对应的状态码和提示语。</w:t>
      </w:r>
    </w:p>
    <w:p>
      <w:pPr>
        <w:widowControl/>
        <w:ind w:left="420" w:firstLine="420"/>
        <w:jc w:val="left"/>
        <w:rPr>
          <w:rFonts w:ascii="黑体" w:hAnsi="黑体" w:eastAsia="黑体" w:cs="黑体"/>
          <w:sz w:val="24"/>
          <w:szCs w:val="24"/>
        </w:rPr>
      </w:pPr>
      <w:bookmarkStart w:id="165" w:name="_Toc12847"/>
      <w:bookmarkStart w:id="166" w:name="_Toc24696_WPSOffice_Level3"/>
      <w:r>
        <w:rPr>
          <w:rFonts w:hint="eastAsia" w:ascii="黑体" w:hAnsi="黑体" w:eastAsia="黑体" w:cs="黑体"/>
          <w:sz w:val="24"/>
          <w:szCs w:val="24"/>
        </w:rPr>
        <w:t>4.2.4 商品模块</w:t>
      </w:r>
      <w:bookmarkEnd w:id="165"/>
      <w:bookmarkEnd w:id="16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（1） 搜索功能</w:t>
      </w:r>
    </w:p>
    <w:p>
      <w:pPr>
        <w:spacing w:line="460" w:lineRule="exact"/>
        <w:ind w:firstLine="480" w:firstLineChars="200"/>
        <w:jc w:val="center"/>
        <w:rPr>
          <w:rFonts w:hint="eastAsia" w:cs="黑体" w:asciiTheme="minorEastAsia" w:hAnsiTheme="minorEastAsia" w:eastAsiaTheme="minorEastAsia"/>
          <w:color w:val="000000"/>
          <w:kern w:val="0"/>
          <w:sz w:val="18"/>
          <w:szCs w:val="18"/>
          <w:lang w:val="en-US" w:eastAsia="zh-CN"/>
        </w:rPr>
      </w:pPr>
      <w:r>
        <w:rPr>
          <w:rFonts w:hint="eastAsia" w:cs="黑体" w:asciiTheme="minorEastAsia" w:hAnsiTheme="minorEastAsia"/>
          <w:color w:val="000000"/>
          <w:kern w:val="0"/>
          <w:sz w:val="24"/>
          <w:szCs w:val="24"/>
        </w:rPr>
        <w:drawing>
          <wp:anchor distT="0" distB="0" distL="114300" distR="114300" simplePos="0" relativeHeight="251658240" behindDoc="0" locked="0" layoutInCell="1" allowOverlap="1">
            <wp:simplePos x="0" y="0"/>
            <wp:positionH relativeFrom="column">
              <wp:posOffset>304800</wp:posOffset>
            </wp:positionH>
            <wp:positionV relativeFrom="paragraph">
              <wp:posOffset>-2452370</wp:posOffset>
            </wp:positionV>
            <wp:extent cx="3514725" cy="2685415"/>
            <wp:effectExtent l="0" t="0" r="952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cstate="print"/>
                    <a:stretch>
                      <a:fillRect/>
                    </a:stretch>
                  </pic:blipFill>
                  <pic:spPr>
                    <a:xfrm>
                      <a:off x="0" y="0"/>
                      <a:ext cx="3514725" cy="2685415"/>
                    </a:xfrm>
                    <a:prstGeom prst="rect">
                      <a:avLst/>
                    </a:prstGeom>
                    <a:noFill/>
                    <a:ln w="9525">
                      <a:noFill/>
                    </a:ln>
                  </pic:spPr>
                </pic:pic>
              </a:graphicData>
            </a:graphic>
          </wp:anchor>
        </w:drawing>
      </w:r>
      <w:r>
        <w:rPr>
          <w:rFonts w:hint="eastAsia" w:cs="黑体" w:asciiTheme="minorEastAsia" w:hAnsiTheme="minorEastAsia"/>
          <w:color w:val="000000"/>
          <w:kern w:val="0"/>
          <w:sz w:val="18"/>
          <w:szCs w:val="18"/>
          <w:lang w:val="en-US" w:eastAsia="zh-CN"/>
        </w:rPr>
        <w:t>图 4.2.4.1  搜索功能用例图</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参数：关键字，分类ID，当前页，一页的大小，排序功能。关键字和分类ID可不传，默认全局查询。</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界面设计:Android端用户可根据喜好动态修改界面布局，动态根据价格，存货和上传日期排序，并添加对应的关键字搜索，滑动到底部时自动加载下一页并显示加载图标，给用户一个良好的用户体验。</w:t>
      </w:r>
    </w:p>
    <w:p>
      <w:pPr>
        <w:widowControl/>
        <w:ind w:left="420" w:firstLine="420"/>
        <w:jc w:val="left"/>
        <w:rPr>
          <w:sz w:val="24"/>
          <w:szCs w:val="24"/>
        </w:rPr>
      </w:pPr>
    </w:p>
    <w:p>
      <w:pPr>
        <w:widowControl/>
        <w:ind w:left="420" w:firstLine="420"/>
        <w:jc w:val="left"/>
      </w:pPr>
      <w:r>
        <w:drawing>
          <wp:inline distT="0" distB="0" distL="114300" distR="114300">
            <wp:extent cx="2009140" cy="3509645"/>
            <wp:effectExtent l="0" t="0" r="1016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cstate="print"/>
                    <a:stretch>
                      <a:fillRect/>
                    </a:stretch>
                  </pic:blipFill>
                  <pic:spPr>
                    <a:xfrm>
                      <a:off x="0" y="0"/>
                      <a:ext cx="2009140" cy="3509645"/>
                    </a:xfrm>
                    <a:prstGeom prst="rect">
                      <a:avLst/>
                    </a:prstGeom>
                    <a:noFill/>
                    <a:ln w="9525">
                      <a:noFill/>
                    </a:ln>
                  </pic:spPr>
                </pic:pic>
              </a:graphicData>
            </a:graphic>
          </wp:inline>
        </w:drawing>
      </w:r>
      <w:r>
        <w:drawing>
          <wp:inline distT="0" distB="0" distL="114300" distR="114300">
            <wp:extent cx="2063115" cy="3549015"/>
            <wp:effectExtent l="0" t="0" r="1333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cstate="print"/>
                    <a:stretch>
                      <a:fillRect/>
                    </a:stretch>
                  </pic:blipFill>
                  <pic:spPr>
                    <a:xfrm>
                      <a:off x="0" y="0"/>
                      <a:ext cx="2063115" cy="3549015"/>
                    </a:xfrm>
                    <a:prstGeom prst="rect">
                      <a:avLst/>
                    </a:prstGeom>
                    <a:noFill/>
                    <a:ln w="9525">
                      <a:noFill/>
                    </a:ln>
                  </pic:spPr>
                </pic:pic>
              </a:graphicData>
            </a:graphic>
          </wp:inline>
        </w:drawing>
      </w: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4.2.4.2  搜索功能界面图</w:t>
      </w:r>
    </w:p>
    <w:p>
      <w:pPr>
        <w:widowControl/>
        <w:numPr>
          <w:ilvl w:val="0"/>
          <w:numId w:val="2"/>
        </w:numPr>
        <w:ind w:left="420" w:firstLine="420"/>
        <w:jc w:val="left"/>
        <w:rPr>
          <w:sz w:val="24"/>
          <w:szCs w:val="24"/>
        </w:rPr>
      </w:pPr>
      <w:r>
        <w:rPr>
          <w:rFonts w:hint="eastAsia" w:ascii="宋体" w:hAnsi="宋体" w:eastAsia="宋体" w:cs="宋体"/>
          <w:sz w:val="24"/>
          <w:szCs w:val="24"/>
        </w:rPr>
        <w:t>管理员增加商品</w:t>
      </w:r>
    </w:p>
    <w:p>
      <w:pPr>
        <w:widowControl/>
        <w:ind w:left="840"/>
        <w:jc w:val="left"/>
      </w:pPr>
    </w:p>
    <w:p>
      <w:pPr>
        <w:widowControl/>
        <w:ind w:left="840"/>
        <w:jc w:val="left"/>
      </w:pPr>
      <w:r>
        <w:drawing>
          <wp:inline distT="0" distB="0" distL="114300" distR="114300">
            <wp:extent cx="4048125" cy="3027680"/>
            <wp:effectExtent l="0" t="0" r="952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9" cstate="print"/>
                    <a:stretch>
                      <a:fillRect/>
                    </a:stretch>
                  </pic:blipFill>
                  <pic:spPr>
                    <a:xfrm>
                      <a:off x="0" y="0"/>
                      <a:ext cx="4048125" cy="3027680"/>
                    </a:xfrm>
                    <a:prstGeom prst="rect">
                      <a:avLst/>
                    </a:prstGeom>
                    <a:noFill/>
                    <a:ln w="9525">
                      <a:noFill/>
                    </a:ln>
                  </pic:spPr>
                </pic:pic>
              </a:graphicData>
            </a:graphic>
          </wp:inline>
        </w:drawing>
      </w: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4.2.4.3  上传功能用例图</w:t>
      </w:r>
    </w:p>
    <w:p>
      <w:pPr>
        <w:widowControl/>
        <w:ind w:left="840"/>
        <w:jc w:val="left"/>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验证当前是否有用户登录；</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验证当前登录对象是否是管理员身份；</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验证通过后插入Product（产品）信息（富文本，产品名称，主图，副图，价格，数量，描述，分类，是否上架等信息）。</w:t>
      </w:r>
    </w:p>
    <w:p>
      <w:pPr>
        <w:widowControl/>
        <w:ind w:left="840"/>
        <w:jc w:val="left"/>
      </w:pPr>
    </w:p>
    <w:p>
      <w:pPr>
        <w:widowControl/>
        <w:numPr>
          <w:ilvl w:val="0"/>
          <w:numId w:val="2"/>
        </w:numPr>
        <w:ind w:left="420" w:firstLine="420"/>
        <w:jc w:val="left"/>
        <w:rPr>
          <w:sz w:val="24"/>
          <w:szCs w:val="24"/>
        </w:rPr>
      </w:pPr>
      <w:r>
        <w:rPr>
          <w:rFonts w:hint="eastAsia"/>
          <w:sz w:val="24"/>
          <w:szCs w:val="24"/>
        </w:rPr>
        <w:t>管理员上下架商品</w:t>
      </w:r>
    </w:p>
    <w:p>
      <w:pPr>
        <w:widowControl/>
        <w:ind w:left="840"/>
        <w:jc w:val="left"/>
      </w:pPr>
      <w:r>
        <w:drawing>
          <wp:inline distT="0" distB="0" distL="114300" distR="114300">
            <wp:extent cx="3723005" cy="2848610"/>
            <wp:effectExtent l="0" t="0" r="1079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cstate="print"/>
                    <a:stretch>
                      <a:fillRect/>
                    </a:stretch>
                  </pic:blipFill>
                  <pic:spPr>
                    <a:xfrm>
                      <a:off x="0" y="0"/>
                      <a:ext cx="3723005" cy="2848610"/>
                    </a:xfrm>
                    <a:prstGeom prst="rect">
                      <a:avLst/>
                    </a:prstGeom>
                    <a:noFill/>
                    <a:ln w="9525">
                      <a:noFill/>
                    </a:ln>
                  </pic:spPr>
                </pic:pic>
              </a:graphicData>
            </a:graphic>
          </wp:inline>
        </w:drawing>
      </w: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4.2.4.4  上下架商品用例图</w:t>
      </w:r>
    </w:p>
    <w:p>
      <w:pPr>
        <w:widowControl/>
        <w:ind w:left="840"/>
        <w:jc w:val="left"/>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管理员在列表中对商品上下架进行选择，操作成功后实时刷新数据。</w:t>
      </w:r>
    </w:p>
    <w:p>
      <w:pPr>
        <w:widowControl/>
        <w:ind w:left="840"/>
        <w:jc w:val="left"/>
      </w:pPr>
    </w:p>
    <w:p>
      <w:pPr>
        <w:widowControl/>
        <w:numPr>
          <w:ilvl w:val="0"/>
          <w:numId w:val="2"/>
        </w:numPr>
        <w:ind w:left="420" w:firstLine="420"/>
        <w:jc w:val="left"/>
        <w:outlineLvl w:val="3"/>
        <w:rPr>
          <w:sz w:val="24"/>
          <w:szCs w:val="24"/>
        </w:rPr>
      </w:pPr>
      <w:r>
        <w:rPr>
          <w:rFonts w:hint="eastAsia"/>
          <w:sz w:val="24"/>
          <w:szCs w:val="24"/>
        </w:rPr>
        <w:t>商品主页</w:t>
      </w:r>
    </w:p>
    <w:p>
      <w:pPr>
        <w:widowControl/>
        <w:ind w:left="840"/>
        <w:jc w:val="left"/>
        <w:outlineLvl w:val="3"/>
      </w:pPr>
      <w:r>
        <w:drawing>
          <wp:inline distT="0" distB="0" distL="114300" distR="114300">
            <wp:extent cx="4735830" cy="3374390"/>
            <wp:effectExtent l="0" t="0" r="7620" b="165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1" cstate="print"/>
                    <a:stretch>
                      <a:fillRect/>
                    </a:stretch>
                  </pic:blipFill>
                  <pic:spPr>
                    <a:xfrm>
                      <a:off x="0" y="0"/>
                      <a:ext cx="4735830" cy="3374390"/>
                    </a:xfrm>
                    <a:prstGeom prst="rect">
                      <a:avLst/>
                    </a:prstGeom>
                    <a:noFill/>
                    <a:ln w="9525">
                      <a:noFill/>
                    </a:ln>
                  </pic:spPr>
                </pic:pic>
              </a:graphicData>
            </a:graphic>
          </wp:inline>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用户在商品列表根据商品主图和商品名称定位到自己想要购买的商品，点击商品进入商品主页面查看商品详情（商品副图，价格，存货，富文本描述信息等）。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界面设计:主页使用轮播图展示副图信息，并展示该商品购买后的用户的评价，以及该商品的富文本描述，使用类似word的格式更直观的展示商品的信息。</w:t>
      </w:r>
    </w:p>
    <w:p>
      <w:pPr>
        <w:widowControl/>
        <w:ind w:left="840"/>
        <w:jc w:val="left"/>
        <w:outlineLvl w:val="3"/>
      </w:pPr>
      <w:r>
        <w:drawing>
          <wp:inline distT="0" distB="0" distL="114300" distR="114300">
            <wp:extent cx="2115185" cy="3891280"/>
            <wp:effectExtent l="0" t="0" r="18415"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2" cstate="print"/>
                    <a:stretch>
                      <a:fillRect/>
                    </a:stretch>
                  </pic:blipFill>
                  <pic:spPr>
                    <a:xfrm>
                      <a:off x="0" y="0"/>
                      <a:ext cx="2115185" cy="3891280"/>
                    </a:xfrm>
                    <a:prstGeom prst="rect">
                      <a:avLst/>
                    </a:prstGeom>
                    <a:noFill/>
                    <a:ln w="9525">
                      <a:noFill/>
                    </a:ln>
                  </pic:spPr>
                </pic:pic>
              </a:graphicData>
            </a:graphic>
          </wp:inline>
        </w:drawing>
      </w:r>
      <w:r>
        <w:drawing>
          <wp:inline distT="0" distB="0" distL="114300" distR="114300">
            <wp:extent cx="2343150" cy="3892550"/>
            <wp:effectExtent l="0" t="0" r="0" b="1270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3" cstate="print"/>
                    <a:stretch>
                      <a:fillRect/>
                    </a:stretch>
                  </pic:blipFill>
                  <pic:spPr>
                    <a:xfrm>
                      <a:off x="0" y="0"/>
                      <a:ext cx="2343150" cy="3892550"/>
                    </a:xfrm>
                    <a:prstGeom prst="rect">
                      <a:avLst/>
                    </a:prstGeom>
                    <a:noFill/>
                    <a:ln w="9525">
                      <a:noFill/>
                    </a:ln>
                  </pic:spPr>
                </pic:pic>
              </a:graphicData>
            </a:graphic>
          </wp:inline>
        </w:drawing>
      </w:r>
    </w:p>
    <w:p>
      <w:pPr>
        <w:spacing w:line="460" w:lineRule="exact"/>
        <w:ind w:firstLine="480" w:firstLineChars="200"/>
        <w:rPr>
          <w:rFonts w:ascii="宋体" w:hAnsi="宋体" w:eastAsia="宋体"/>
          <w:sz w:val="24"/>
          <w:szCs w:val="24"/>
        </w:rPr>
      </w:pPr>
    </w:p>
    <w:p>
      <w:pPr>
        <w:widowControl/>
        <w:ind w:left="420" w:firstLine="420"/>
        <w:jc w:val="left"/>
        <w:rPr>
          <w:rFonts w:ascii="黑体" w:hAnsi="黑体" w:eastAsia="黑体" w:cs="黑体"/>
          <w:sz w:val="24"/>
          <w:szCs w:val="24"/>
        </w:rPr>
      </w:pPr>
      <w:bookmarkStart w:id="167" w:name="_Toc20224"/>
      <w:bookmarkStart w:id="168" w:name="_Toc13498_WPSOffice_Level3"/>
      <w:r>
        <w:rPr>
          <w:rFonts w:hint="eastAsia" w:ascii="黑体" w:hAnsi="黑体" w:eastAsia="黑体" w:cs="黑体"/>
          <w:sz w:val="24"/>
          <w:szCs w:val="24"/>
        </w:rPr>
        <w:t>4.2.5 支付模块</w:t>
      </w:r>
      <w:bookmarkEnd w:id="167"/>
      <w:bookmarkEnd w:id="168"/>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使用支付宝蚂蚁金服官方提供的沙箱服务模拟线上交易转账，生成应用公钥，每次交易后向支付宝提交交易订单号以及交易信息（金额，数量，时间日期等），支付宝扣款成功后产生回调信息，用支付宝官方提供的工具验证支付宝回调是否由支付宝发出，成功修改订单状态为已付款。</w:t>
      </w:r>
    </w:p>
    <w:p>
      <w:pPr>
        <w:widowControl/>
        <w:ind w:firstLine="420"/>
        <w:jc w:val="left"/>
        <w:rPr>
          <w:rFonts w:ascii="宋体" w:hAnsi="宋体" w:eastAsia="宋体"/>
          <w:sz w:val="24"/>
          <w:szCs w:val="24"/>
        </w:rPr>
      </w:pPr>
      <w:r>
        <w:rPr>
          <w:rFonts w:ascii="宋体" w:hAnsi="宋体" w:eastAsia="宋体" w:cs="宋体"/>
          <w:kern w:val="0"/>
          <w:sz w:val="24"/>
          <w:szCs w:val="24"/>
        </w:rPr>
        <w:drawing>
          <wp:inline distT="0" distB="0" distL="114300" distR="114300">
            <wp:extent cx="4761865" cy="2977515"/>
            <wp:effectExtent l="0" t="0" r="635" b="13335"/>
            <wp:docPr id="2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24" cstate="print"/>
                    <a:stretch>
                      <a:fillRect/>
                    </a:stretch>
                  </pic:blipFill>
                  <pic:spPr>
                    <a:xfrm>
                      <a:off x="0" y="0"/>
                      <a:ext cx="4761865" cy="2977515"/>
                    </a:xfrm>
                    <a:prstGeom prst="rect">
                      <a:avLst/>
                    </a:prstGeom>
                    <a:noFill/>
                    <a:ln w="9525">
                      <a:noFill/>
                    </a:ln>
                  </pic:spPr>
                </pic:pic>
              </a:graphicData>
            </a:graphic>
          </wp:inline>
        </w:drawing>
      </w:r>
    </w:p>
    <w:p>
      <w:pPr>
        <w:widowControl/>
        <w:jc w:val="left"/>
      </w:pPr>
    </w:p>
    <w:p>
      <w:pPr>
        <w:widowControl/>
        <w:ind w:left="420" w:firstLine="420"/>
        <w:jc w:val="left"/>
        <w:rPr>
          <w:rFonts w:ascii="黑体" w:hAnsi="黑体" w:eastAsia="黑体" w:cs="黑体"/>
          <w:sz w:val="24"/>
          <w:szCs w:val="24"/>
        </w:rPr>
      </w:pPr>
      <w:bookmarkStart w:id="169" w:name="_Toc19262"/>
      <w:bookmarkStart w:id="170" w:name="_Toc8914_WPSOffice_Level3"/>
      <w:r>
        <w:rPr>
          <w:rFonts w:hint="eastAsia" w:ascii="黑体" w:hAnsi="黑体" w:eastAsia="黑体" w:cs="黑体"/>
          <w:sz w:val="24"/>
          <w:szCs w:val="24"/>
        </w:rPr>
        <w:t>4.2.6 分类模块</w:t>
      </w:r>
      <w:bookmarkEnd w:id="169"/>
      <w:bookmarkEnd w:id="170"/>
    </w:p>
    <w:p>
      <w:pPr>
        <w:widowControl/>
        <w:ind w:firstLine="720" w:firstLineChars="300"/>
        <w:jc w:val="left"/>
        <w:rPr>
          <w:rFonts w:ascii="宋体" w:hAnsi="宋体" w:eastAsia="宋体"/>
          <w:sz w:val="24"/>
          <w:szCs w:val="24"/>
        </w:rPr>
      </w:pPr>
      <w:r>
        <w:rPr>
          <w:rFonts w:hint="eastAsia" w:ascii="宋体" w:hAnsi="宋体" w:eastAsia="宋体"/>
          <w:sz w:val="24"/>
          <w:szCs w:val="24"/>
        </w:rPr>
        <w:t>（1） 管理员增加分类</w:t>
      </w:r>
    </w:p>
    <w:p>
      <w:pPr>
        <w:widowControl/>
        <w:ind w:firstLine="420"/>
        <w:jc w:val="left"/>
        <w:rPr>
          <w:rFonts w:ascii="宋体" w:hAnsi="宋体" w:eastAsia="宋体"/>
          <w:sz w:val="24"/>
          <w:szCs w:val="24"/>
        </w:rPr>
      </w:pPr>
      <w:r>
        <w:drawing>
          <wp:inline distT="0" distB="0" distL="114300" distR="114300">
            <wp:extent cx="4258310" cy="2951480"/>
            <wp:effectExtent l="0" t="0" r="8890" b="127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5" cstate="print"/>
                    <a:stretch>
                      <a:fillRect/>
                    </a:stretch>
                  </pic:blipFill>
                  <pic:spPr>
                    <a:xfrm>
                      <a:off x="0" y="0"/>
                      <a:ext cx="4258310" cy="2951480"/>
                    </a:xfrm>
                    <a:prstGeom prst="rect">
                      <a:avLst/>
                    </a:prstGeom>
                    <a:noFill/>
                    <a:ln w="9525">
                      <a:noFill/>
                    </a:ln>
                  </pic:spPr>
                </pic:pic>
              </a:graphicData>
            </a:graphic>
          </wp:inline>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管理员新增分类，由于商品的复杂性，分类的层级可能是多层级，在数据库设计时要从字段中体现出该分类的父级和该分类的子级，进而根据分类进行操作。</w:t>
      </w:r>
    </w:p>
    <w:p>
      <w:pPr>
        <w:widowControl/>
        <w:ind w:firstLine="420"/>
        <w:jc w:val="left"/>
        <w:rPr>
          <w:rFonts w:ascii="宋体" w:hAnsi="宋体" w:eastAsia="宋体"/>
          <w:sz w:val="24"/>
          <w:szCs w:val="24"/>
        </w:rPr>
      </w:pPr>
    </w:p>
    <w:p>
      <w:pPr>
        <w:widowControl/>
        <w:numPr>
          <w:ilvl w:val="0"/>
          <w:numId w:val="3"/>
        </w:numPr>
        <w:ind w:firstLine="420"/>
        <w:jc w:val="left"/>
        <w:rPr>
          <w:rFonts w:ascii="宋体" w:hAnsi="宋体" w:eastAsia="宋体"/>
          <w:sz w:val="24"/>
          <w:szCs w:val="24"/>
        </w:rPr>
      </w:pPr>
      <w:r>
        <w:rPr>
          <w:rFonts w:hint="eastAsia" w:ascii="宋体" w:hAnsi="宋体" w:eastAsia="宋体"/>
          <w:sz w:val="24"/>
          <w:szCs w:val="24"/>
        </w:rPr>
        <w:t>分类查询模块</w:t>
      </w:r>
    </w:p>
    <w:p>
      <w:pPr>
        <w:widowControl/>
        <w:jc w:val="left"/>
        <w:rPr>
          <w:rFonts w:ascii="宋体" w:hAnsi="宋体" w:eastAsia="宋体"/>
          <w:sz w:val="24"/>
          <w:szCs w:val="24"/>
        </w:rPr>
      </w:pPr>
      <w:r>
        <w:drawing>
          <wp:inline distT="0" distB="0" distL="114300" distR="114300">
            <wp:extent cx="4361180" cy="2956560"/>
            <wp:effectExtent l="0" t="0" r="1270"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6" cstate="print"/>
                    <a:stretch>
                      <a:fillRect/>
                    </a:stretch>
                  </pic:blipFill>
                  <pic:spPr>
                    <a:xfrm>
                      <a:off x="0" y="0"/>
                      <a:ext cx="4361180" cy="2956560"/>
                    </a:xfrm>
                    <a:prstGeom prst="rect">
                      <a:avLst/>
                    </a:prstGeom>
                    <a:noFill/>
                    <a:ln w="9525">
                      <a:noFill/>
                    </a:ln>
                  </pic:spPr>
                </pic:pic>
              </a:graphicData>
            </a:graphic>
          </wp:inline>
        </w:drawing>
      </w:r>
    </w:p>
    <w:p>
      <w:pPr>
        <w:widowControl/>
        <w:jc w:val="left"/>
        <w:rPr>
          <w:rFonts w:ascii="宋体" w:hAnsi="宋体" w:eastAsia="宋体"/>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分类查询用于用户查询商品时动态展示该分类下的商品信息，以及动态展示分类下的子分类，子分类的下级分类，并支持关键字下的分类查询。</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w:t>
      </w:r>
    </w:p>
    <w:p>
      <w:pPr>
        <w:widowControl/>
        <w:jc w:val="left"/>
      </w:pPr>
      <w:r>
        <w:rPr>
          <w:rFonts w:ascii="宋体" w:hAnsi="宋体" w:eastAsia="宋体" w:cs="宋体"/>
          <w:kern w:val="0"/>
          <w:sz w:val="24"/>
          <w:szCs w:val="24"/>
        </w:rPr>
        <w:drawing>
          <wp:inline distT="0" distB="0" distL="114300" distR="114300">
            <wp:extent cx="2416175" cy="4208145"/>
            <wp:effectExtent l="0" t="0" r="3175" b="1905"/>
            <wp:docPr id="3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56"/>
                    <pic:cNvPicPr>
                      <a:picLocks noChangeAspect="1"/>
                    </pic:cNvPicPr>
                  </pic:nvPicPr>
                  <pic:blipFill>
                    <a:blip r:embed="rId27" cstate="print"/>
                    <a:stretch>
                      <a:fillRect/>
                    </a:stretch>
                  </pic:blipFill>
                  <pic:spPr>
                    <a:xfrm>
                      <a:off x="0" y="0"/>
                      <a:ext cx="2416175" cy="4208145"/>
                    </a:xfrm>
                    <a:prstGeom prst="rect">
                      <a:avLst/>
                    </a:prstGeom>
                    <a:noFill/>
                    <a:ln w="9525">
                      <a:noFill/>
                    </a:ln>
                  </pic:spPr>
                </pic:pic>
              </a:graphicData>
            </a:graphic>
          </wp:inline>
        </w:drawing>
      </w:r>
    </w:p>
    <w:p>
      <w:pPr>
        <w:widowControl/>
        <w:ind w:left="420" w:firstLine="420"/>
        <w:jc w:val="left"/>
        <w:rPr>
          <w:rFonts w:ascii="黑体" w:hAnsi="黑体" w:eastAsia="黑体" w:cs="黑体"/>
          <w:sz w:val="24"/>
          <w:szCs w:val="24"/>
        </w:rPr>
      </w:pPr>
      <w:bookmarkStart w:id="171" w:name="_Toc28833_WPSOffice_Level3"/>
      <w:bookmarkStart w:id="172" w:name="_Toc8483"/>
      <w:r>
        <w:rPr>
          <w:rFonts w:hint="eastAsia" w:ascii="黑体" w:hAnsi="黑体" w:eastAsia="黑体" w:cs="黑体"/>
          <w:sz w:val="24"/>
          <w:szCs w:val="24"/>
        </w:rPr>
        <w:t>4.2.7 购物车模块</w:t>
      </w:r>
      <w:bookmarkEnd w:id="171"/>
      <w:bookmarkEnd w:id="172"/>
    </w:p>
    <w:p>
      <w:pPr>
        <w:widowControl/>
        <w:ind w:firstLine="420"/>
        <w:jc w:val="left"/>
        <w:rPr>
          <w:rFonts w:ascii="宋体" w:hAnsi="宋体" w:eastAsia="宋体"/>
          <w:sz w:val="24"/>
          <w:szCs w:val="24"/>
        </w:rPr>
      </w:pPr>
      <w:r>
        <w:rPr>
          <w:rFonts w:hint="eastAsia" w:ascii="宋体" w:hAnsi="宋体" w:eastAsia="宋体"/>
          <w:sz w:val="24"/>
          <w:szCs w:val="24"/>
        </w:rPr>
        <w:t>（1）加入购物车</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用户浏览商品信息，可对商品选择对应的数量加入购物车，在前台购物车中增加对应的商品和数量并显示对应的购物车信息。</w:t>
      </w:r>
    </w:p>
    <w:p>
      <w:pPr>
        <w:widowControl/>
        <w:ind w:firstLine="420"/>
        <w:jc w:val="left"/>
        <w:rPr>
          <w:rFonts w:ascii="宋体" w:hAnsi="宋体" w:eastAsia="宋体"/>
          <w:sz w:val="24"/>
          <w:szCs w:val="24"/>
        </w:rPr>
      </w:pPr>
      <w:r>
        <w:drawing>
          <wp:inline distT="0" distB="0" distL="114300" distR="114300">
            <wp:extent cx="3834130" cy="2872105"/>
            <wp:effectExtent l="0" t="0" r="13970" b="444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28" cstate="print"/>
                    <a:stretch>
                      <a:fillRect/>
                    </a:stretch>
                  </pic:blipFill>
                  <pic:spPr>
                    <a:xfrm>
                      <a:off x="0" y="0"/>
                      <a:ext cx="3834130" cy="2872105"/>
                    </a:xfrm>
                    <a:prstGeom prst="rect">
                      <a:avLst/>
                    </a:prstGeom>
                    <a:noFill/>
                    <a:ln w="9525">
                      <a:noFill/>
                    </a:ln>
                  </pic:spPr>
                </pic:pic>
              </a:graphicData>
            </a:graphic>
          </wp:inline>
        </w:drawing>
      </w:r>
    </w:p>
    <w:p>
      <w:pPr>
        <w:widowControl/>
        <w:ind w:firstLine="420"/>
        <w:jc w:val="left"/>
        <w:rPr>
          <w:rFonts w:ascii="宋体" w:hAnsi="宋体" w:eastAsia="宋体"/>
          <w:sz w:val="24"/>
          <w:szCs w:val="24"/>
        </w:rPr>
      </w:pPr>
      <w:r>
        <w:rPr>
          <w:rFonts w:hint="eastAsia" w:ascii="宋体" w:hAnsi="宋体" w:eastAsia="宋体"/>
          <w:sz w:val="24"/>
          <w:szCs w:val="24"/>
        </w:rPr>
        <w:t>（2）购物车操作</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用户登录后可对自己的购物车内的商品进行操作，批量删除和批量结算，全选和全不选商品，根据当前购物车状态自动计算选中的商品的总价。</w:t>
      </w:r>
    </w:p>
    <w:p>
      <w:pPr>
        <w:spacing w:line="460" w:lineRule="exact"/>
        <w:ind w:firstLine="480" w:firstLineChars="200"/>
        <w:rPr>
          <w:rFonts w:hint="eastAsia" w:cs="黑体" w:asciiTheme="minorEastAsia" w:hAnsiTheme="minorEastAsia"/>
          <w:color w:val="000000"/>
          <w:kern w:val="0"/>
          <w:sz w:val="24"/>
          <w:szCs w:val="24"/>
        </w:rPr>
      </w:pPr>
    </w:p>
    <w:p>
      <w:pPr>
        <w:widowControl/>
        <w:ind w:firstLine="420"/>
        <w:jc w:val="left"/>
      </w:pPr>
      <w:r>
        <w:drawing>
          <wp:inline distT="0" distB="0" distL="114300" distR="114300">
            <wp:extent cx="4051935" cy="2984500"/>
            <wp:effectExtent l="0" t="0" r="5715" b="635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29" cstate="print"/>
                    <a:stretch>
                      <a:fillRect/>
                    </a:stretch>
                  </pic:blipFill>
                  <pic:spPr>
                    <a:xfrm>
                      <a:off x="0" y="0"/>
                      <a:ext cx="4051935" cy="2984500"/>
                    </a:xfrm>
                    <a:prstGeom prst="rect">
                      <a:avLst/>
                    </a:prstGeom>
                    <a:noFill/>
                    <a:ln w="9525">
                      <a:noFill/>
                    </a:ln>
                  </pic:spPr>
                </pic:pic>
              </a:graphicData>
            </a:graphic>
          </wp:inline>
        </w:drawing>
      </w:r>
    </w:p>
    <w:p>
      <w:pPr>
        <w:widowControl/>
        <w:ind w:firstLine="420"/>
        <w:jc w:val="left"/>
        <w:rPr>
          <w:rFonts w:hint="eastAsia"/>
          <w:lang w:val="en-US" w:eastAsia="zh-CN"/>
        </w:rPr>
      </w:pPr>
      <w:r>
        <w:rPr>
          <w:rFonts w:hint="eastAsia"/>
          <w:lang w:val="en-US" w:eastAsia="zh-CN"/>
        </w:rPr>
        <w:t>界面设计：</w:t>
      </w:r>
    </w:p>
    <w:p>
      <w:pPr>
        <w:widowControl/>
        <w:ind w:firstLine="420"/>
        <w:jc w:val="left"/>
        <w:rPr>
          <w:rFonts w:hint="eastAsia"/>
          <w:lang w:val="en-US" w:eastAsia="zh-CN"/>
        </w:rPr>
      </w:pPr>
      <w:r>
        <w:drawing>
          <wp:inline distT="0" distB="0" distL="114300" distR="114300">
            <wp:extent cx="2519680" cy="4597400"/>
            <wp:effectExtent l="0" t="0" r="139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2519680" cy="4597400"/>
                    </a:xfrm>
                    <a:prstGeom prst="rect">
                      <a:avLst/>
                    </a:prstGeom>
                    <a:noFill/>
                    <a:ln w="9525">
                      <a:noFill/>
                    </a:ln>
                  </pic:spPr>
                </pic:pic>
              </a:graphicData>
            </a:graphic>
          </wp:inline>
        </w:drawing>
      </w:r>
      <w:r>
        <w:drawing>
          <wp:inline distT="0" distB="0" distL="114300" distR="114300">
            <wp:extent cx="2498090" cy="4559300"/>
            <wp:effectExtent l="0" t="0" r="1651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a:stretch>
                      <a:fillRect/>
                    </a:stretch>
                  </pic:blipFill>
                  <pic:spPr>
                    <a:xfrm>
                      <a:off x="0" y="0"/>
                      <a:ext cx="2498090" cy="4559300"/>
                    </a:xfrm>
                    <a:prstGeom prst="rect">
                      <a:avLst/>
                    </a:prstGeom>
                    <a:noFill/>
                    <a:ln w="9525">
                      <a:noFill/>
                    </a:ln>
                  </pic:spPr>
                </pic:pic>
              </a:graphicData>
            </a:graphic>
          </wp:inline>
        </w:drawing>
      </w:r>
    </w:p>
    <w:p>
      <w:pPr>
        <w:widowControl/>
        <w:ind w:firstLine="420"/>
        <w:jc w:val="left"/>
        <w:rPr>
          <w:rFonts w:ascii="宋体" w:hAnsi="宋体" w:eastAsia="宋体"/>
          <w:sz w:val="24"/>
          <w:szCs w:val="24"/>
        </w:rPr>
      </w:pPr>
    </w:p>
    <w:p>
      <w:pPr>
        <w:widowControl/>
        <w:ind w:left="420" w:firstLine="420"/>
        <w:jc w:val="left"/>
        <w:rPr>
          <w:rFonts w:ascii="黑体" w:hAnsi="黑体" w:eastAsia="黑体" w:cs="黑体"/>
          <w:sz w:val="24"/>
          <w:szCs w:val="24"/>
        </w:rPr>
      </w:pPr>
      <w:bookmarkStart w:id="173" w:name="_Toc29925_WPSOffice_Level3"/>
      <w:bookmarkStart w:id="174" w:name="_Toc14218"/>
      <w:r>
        <w:rPr>
          <w:rFonts w:hint="eastAsia" w:ascii="黑体" w:hAnsi="黑体" w:eastAsia="黑体" w:cs="黑体"/>
          <w:sz w:val="24"/>
          <w:szCs w:val="24"/>
        </w:rPr>
        <w:t>4.2.8 收货地址模块</w:t>
      </w:r>
      <w:bookmarkEnd w:id="173"/>
      <w:bookmarkEnd w:id="174"/>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新增收货地址</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用户登录系统后在我的地址中可以管理收货地址，修改，新增以及删除，设为默认等，每次购物车结算生成订单时使用默认地址或从地址列表中选择一个设为商品的收货地址。</w:t>
      </w:r>
    </w:p>
    <w:p>
      <w:pPr>
        <w:widowControl/>
        <w:ind w:left="420" w:firstLine="420"/>
        <w:jc w:val="left"/>
      </w:pPr>
      <w:r>
        <w:drawing>
          <wp:inline distT="0" distB="0" distL="114300" distR="114300">
            <wp:extent cx="4754245" cy="3604895"/>
            <wp:effectExtent l="0" t="0" r="8255" b="1460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2" cstate="print"/>
                    <a:stretch>
                      <a:fillRect/>
                    </a:stretch>
                  </pic:blipFill>
                  <pic:spPr>
                    <a:xfrm>
                      <a:off x="0" y="0"/>
                      <a:ext cx="4754245" cy="3604895"/>
                    </a:xfrm>
                    <a:prstGeom prst="rect">
                      <a:avLst/>
                    </a:prstGeom>
                    <a:noFill/>
                    <a:ln w="9525">
                      <a:noFill/>
                    </a:ln>
                  </pic:spPr>
                </pic:pic>
              </a:graphicData>
            </a:graphic>
          </wp:inline>
        </w:drawing>
      </w:r>
    </w:p>
    <w:p>
      <w:pPr>
        <w:widowControl/>
        <w:ind w:left="420" w:firstLine="420"/>
        <w:jc w:val="left"/>
        <w:rPr>
          <w:sz w:val="24"/>
          <w:szCs w:val="24"/>
        </w:rPr>
      </w:pPr>
      <w:r>
        <w:rPr>
          <w:rFonts w:hint="eastAsia"/>
          <w:sz w:val="24"/>
          <w:szCs w:val="24"/>
        </w:rPr>
        <w:t>界面设计:</w:t>
      </w:r>
    </w:p>
    <w:p>
      <w:pPr>
        <w:widowControl/>
        <w:ind w:left="420" w:firstLine="420"/>
        <w:jc w:val="left"/>
      </w:pPr>
      <w:r>
        <w:drawing>
          <wp:inline distT="0" distB="0" distL="114300" distR="114300">
            <wp:extent cx="2188210" cy="3832860"/>
            <wp:effectExtent l="0" t="0" r="2540" b="1524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3" cstate="print"/>
                    <a:stretch>
                      <a:fillRect/>
                    </a:stretch>
                  </pic:blipFill>
                  <pic:spPr>
                    <a:xfrm>
                      <a:off x="0" y="0"/>
                      <a:ext cx="2188210" cy="3832860"/>
                    </a:xfrm>
                    <a:prstGeom prst="rect">
                      <a:avLst/>
                    </a:prstGeom>
                    <a:noFill/>
                    <a:ln w="9525">
                      <a:noFill/>
                    </a:ln>
                  </pic:spPr>
                </pic:pic>
              </a:graphicData>
            </a:graphic>
          </wp:inline>
        </w:drawing>
      </w:r>
      <w:r>
        <w:drawing>
          <wp:inline distT="0" distB="0" distL="114300" distR="114300">
            <wp:extent cx="2188845" cy="3816985"/>
            <wp:effectExtent l="0" t="0" r="1905" b="1206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4" cstate="print"/>
                    <a:stretch>
                      <a:fillRect/>
                    </a:stretch>
                  </pic:blipFill>
                  <pic:spPr>
                    <a:xfrm>
                      <a:off x="0" y="0"/>
                      <a:ext cx="2188845" cy="3816985"/>
                    </a:xfrm>
                    <a:prstGeom prst="rect">
                      <a:avLst/>
                    </a:prstGeom>
                    <a:noFill/>
                    <a:ln w="9525">
                      <a:noFill/>
                    </a:ln>
                  </pic:spPr>
                </pic:pic>
              </a:graphicData>
            </a:graphic>
          </wp:inline>
        </w:drawing>
      </w:r>
    </w:p>
    <w:p>
      <w:pPr>
        <w:widowControl/>
        <w:ind w:left="420" w:firstLine="420"/>
        <w:jc w:val="left"/>
        <w:rPr>
          <w:rFonts w:ascii="黑体" w:hAnsi="黑体" w:eastAsia="黑体" w:cs="黑体"/>
          <w:sz w:val="24"/>
          <w:szCs w:val="24"/>
        </w:rPr>
      </w:pPr>
      <w:bookmarkStart w:id="175" w:name="_Toc15668_WPSOffice_Level3"/>
      <w:bookmarkStart w:id="176" w:name="_Toc30230"/>
      <w:r>
        <w:rPr>
          <w:rFonts w:hint="eastAsia" w:ascii="黑体" w:hAnsi="黑体" w:eastAsia="黑体" w:cs="黑体"/>
          <w:sz w:val="24"/>
          <w:szCs w:val="24"/>
        </w:rPr>
        <w:t>4.2.9 订单模块</w:t>
      </w:r>
      <w:bookmarkEnd w:id="175"/>
      <w:bookmarkEnd w:id="17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在购物车内选择需要结算的商品和数量后跳转到结算页面进行结算时，选择对应的收货地址后，结算生成订单数据，包括该商品的总价和订单内的商品以及对应的数量，此时该笔订单状态为未付款，生成后跳转到支付宝结算页面，等待用户付款和支付宝异步回调通知，确认付款成功状态修改为已付款。生成支付宝订单信息表，记录支付宝流水账号和交易时间交易类型交易金额和商品价格等信息。</w:t>
      </w:r>
    </w:p>
    <w:p>
      <w:pPr>
        <w:widowControl/>
        <w:ind w:left="420" w:firstLine="420"/>
        <w:jc w:val="left"/>
      </w:pPr>
      <w:r>
        <w:drawing>
          <wp:inline distT="0" distB="0" distL="114300" distR="114300">
            <wp:extent cx="3866515" cy="3208020"/>
            <wp:effectExtent l="0" t="0" r="635" b="1143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5" cstate="print"/>
                    <a:stretch>
                      <a:fillRect/>
                    </a:stretch>
                  </pic:blipFill>
                  <pic:spPr>
                    <a:xfrm>
                      <a:off x="0" y="0"/>
                      <a:ext cx="3866515" cy="3208020"/>
                    </a:xfrm>
                    <a:prstGeom prst="rect">
                      <a:avLst/>
                    </a:prstGeom>
                    <a:noFill/>
                    <a:ln w="9525">
                      <a:noFill/>
                    </a:ln>
                  </pic:spPr>
                </pic:pic>
              </a:graphicData>
            </a:graphic>
          </wp:inline>
        </w:drawing>
      </w:r>
    </w:p>
    <w:p>
      <w:pPr>
        <w:widowControl/>
        <w:ind w:left="420" w:firstLine="420"/>
        <w:jc w:val="left"/>
      </w:pPr>
    </w:p>
    <w:p>
      <w:pPr>
        <w:widowControl/>
        <w:ind w:left="420" w:firstLine="420"/>
        <w:jc w:val="left"/>
      </w:pPr>
    </w:p>
    <w:p>
      <w:pPr>
        <w:widowControl/>
        <w:ind w:left="420" w:firstLine="420"/>
        <w:jc w:val="left"/>
      </w:pP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用户在个人中心界面可进入订单管理，对所属订单进行付款，收货，评论等操作。</w:t>
      </w:r>
    </w:p>
    <w:p>
      <w:pPr>
        <w:widowControl/>
        <w:ind w:left="420" w:firstLine="420"/>
        <w:jc w:val="left"/>
        <w:rPr>
          <w:rFonts w:hint="eastAsia"/>
          <w:lang w:val="en-US" w:eastAsia="zh-CN"/>
        </w:rPr>
      </w:pPr>
      <w:r>
        <w:drawing>
          <wp:inline distT="0" distB="0" distL="114300" distR="114300">
            <wp:extent cx="2701925" cy="4930775"/>
            <wp:effectExtent l="0" t="0" r="317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6"/>
                    <a:stretch>
                      <a:fillRect/>
                    </a:stretch>
                  </pic:blipFill>
                  <pic:spPr>
                    <a:xfrm>
                      <a:off x="0" y="0"/>
                      <a:ext cx="2701925" cy="4930775"/>
                    </a:xfrm>
                    <a:prstGeom prst="rect">
                      <a:avLst/>
                    </a:prstGeom>
                    <a:noFill/>
                    <a:ln w="9525">
                      <a:noFill/>
                    </a:ln>
                  </pic:spPr>
                </pic:pic>
              </a:graphicData>
            </a:graphic>
          </wp:inline>
        </w:drawing>
      </w:r>
    </w:p>
    <w:p>
      <w:pPr>
        <w:widowControl/>
        <w:ind w:left="420" w:firstLine="420"/>
        <w:jc w:val="left"/>
      </w:pPr>
    </w:p>
    <w:p>
      <w:pPr>
        <w:widowControl/>
        <w:ind w:left="420" w:firstLine="420"/>
        <w:jc w:val="left"/>
        <w:rPr>
          <w:rFonts w:ascii="黑体" w:hAnsi="黑体" w:eastAsia="黑体" w:cs="黑体"/>
          <w:sz w:val="24"/>
          <w:szCs w:val="24"/>
        </w:rPr>
      </w:pPr>
      <w:bookmarkStart w:id="177" w:name="_Toc31666"/>
      <w:bookmarkStart w:id="178" w:name="_Toc19047_WPSOffice_Level3"/>
      <w:r>
        <w:rPr>
          <w:rFonts w:hint="eastAsia" w:ascii="黑体" w:hAnsi="黑体" w:eastAsia="黑体" w:cs="黑体"/>
          <w:sz w:val="24"/>
          <w:szCs w:val="24"/>
        </w:rPr>
        <w:t>4.2.10 评论模块</w:t>
      </w:r>
      <w:bookmarkEnd w:id="177"/>
      <w:bookmarkEnd w:id="178"/>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当订单生成并付款后，管理员对该订单内的商品进行发货，发货后用户可选择签收功能，对该笔订单进行已签收，签收后可对该订单内的商品进行评价操作。</w:t>
      </w:r>
    </w:p>
    <w:p>
      <w:pPr>
        <w:widowControl/>
        <w:ind w:left="420" w:firstLine="420"/>
        <w:jc w:val="left"/>
      </w:pPr>
      <w:r>
        <w:drawing>
          <wp:inline distT="0" distB="0" distL="114300" distR="114300">
            <wp:extent cx="4799330" cy="2841625"/>
            <wp:effectExtent l="0" t="0" r="1270" b="1587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37" cstate="print"/>
                    <a:stretch>
                      <a:fillRect/>
                    </a:stretch>
                  </pic:blipFill>
                  <pic:spPr>
                    <a:xfrm>
                      <a:off x="0" y="0"/>
                      <a:ext cx="4799330" cy="2841625"/>
                    </a:xfrm>
                    <a:prstGeom prst="rect">
                      <a:avLst/>
                    </a:prstGeom>
                    <a:noFill/>
                    <a:ln w="9525">
                      <a:noFill/>
                    </a:ln>
                  </pic:spPr>
                </pic:pic>
              </a:graphicData>
            </a:graphic>
          </wp:inline>
        </w:drawing>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评论模块可选择对应已收货的商品进行评论打星等操作，成功后展示在对应商品的主页面。</w:t>
      </w:r>
    </w:p>
    <w:p>
      <w:pPr>
        <w:widowControl/>
        <w:ind w:left="420" w:firstLine="420"/>
        <w:jc w:val="left"/>
        <w:rPr>
          <w:rFonts w:hint="eastAsia"/>
          <w:sz w:val="24"/>
          <w:szCs w:val="24"/>
          <w:lang w:val="en-US" w:eastAsia="zh-CN"/>
        </w:rPr>
      </w:pPr>
      <w:r>
        <w:drawing>
          <wp:inline distT="0" distB="0" distL="114300" distR="114300">
            <wp:extent cx="3178175" cy="5798185"/>
            <wp:effectExtent l="0" t="0" r="3175"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8"/>
                    <a:stretch>
                      <a:fillRect/>
                    </a:stretch>
                  </pic:blipFill>
                  <pic:spPr>
                    <a:xfrm>
                      <a:off x="0" y="0"/>
                      <a:ext cx="3178175" cy="5798185"/>
                    </a:xfrm>
                    <a:prstGeom prst="rect">
                      <a:avLst/>
                    </a:prstGeom>
                    <a:noFill/>
                    <a:ln w="9525">
                      <a:noFill/>
                    </a:ln>
                  </pic:spPr>
                </pic:pic>
              </a:graphicData>
            </a:graphic>
          </wp:inline>
        </w:drawing>
      </w:r>
    </w:p>
    <w:p>
      <w:pPr>
        <w:widowControl/>
        <w:ind w:left="420" w:firstLine="420"/>
        <w:jc w:val="left"/>
        <w:rPr>
          <w:rFonts w:hint="eastAsia"/>
          <w:lang w:val="en-US" w:eastAsia="zh-CN"/>
        </w:rPr>
      </w:pPr>
    </w:p>
    <w:p>
      <w:pPr>
        <w:widowControl/>
        <w:ind w:left="420" w:firstLine="420"/>
        <w:jc w:val="left"/>
        <w:rPr>
          <w:rFonts w:ascii="黑体" w:hAnsi="黑体" w:eastAsia="黑体" w:cs="黑体"/>
          <w:sz w:val="24"/>
          <w:szCs w:val="24"/>
        </w:rPr>
      </w:pPr>
      <w:bookmarkStart w:id="179" w:name="_Toc21642"/>
      <w:bookmarkStart w:id="180" w:name="_Toc28_WPSOffice_Level3"/>
      <w:r>
        <w:rPr>
          <w:rFonts w:hint="eastAsia" w:ascii="黑体" w:hAnsi="黑体" w:eastAsia="黑体" w:cs="黑体"/>
          <w:sz w:val="24"/>
          <w:szCs w:val="24"/>
        </w:rPr>
        <w:t>4.2.11 个人中心模块</w:t>
      </w:r>
      <w:bookmarkEnd w:id="179"/>
      <w:bookmarkEnd w:id="180"/>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个人中心模块主要作为一些有关用户信息操作的入口页面和用户相关的信息展示，例如地址管理，我的订单管理，我的信息等,通过该入口可以对未付款的订单进行付款，对订单进行收货，</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对已收货的订单的商品进行评论打分功能。可以进入我的地址进行对地址的增删改查功能。</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widowControl/>
        <w:ind w:left="420" w:firstLine="420"/>
        <w:jc w:val="left"/>
      </w:pPr>
      <w:r>
        <w:drawing>
          <wp:inline distT="0" distB="0" distL="114300" distR="114300">
            <wp:extent cx="2056130" cy="3797300"/>
            <wp:effectExtent l="0" t="0" r="1270" b="1270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9" cstate="print"/>
                    <a:stretch>
                      <a:fillRect/>
                    </a:stretch>
                  </pic:blipFill>
                  <pic:spPr>
                    <a:xfrm>
                      <a:off x="0" y="0"/>
                      <a:ext cx="2056130" cy="3797300"/>
                    </a:xfrm>
                    <a:prstGeom prst="rect">
                      <a:avLst/>
                    </a:prstGeom>
                    <a:noFill/>
                    <a:ln w="9525">
                      <a:noFill/>
                    </a:ln>
                  </pic:spPr>
                </pic:pic>
              </a:graphicData>
            </a:graphic>
          </wp:inline>
        </w:drawing>
      </w:r>
    </w:p>
    <w:p>
      <w:pPr>
        <w:widowControl/>
        <w:ind w:left="420" w:firstLine="420"/>
        <w:jc w:val="left"/>
        <w:rPr>
          <w:rFonts w:hint="eastAsia" w:ascii="黑体" w:hAnsi="黑体" w:eastAsia="黑体" w:cs="黑体"/>
          <w:sz w:val="24"/>
          <w:szCs w:val="24"/>
          <w:lang w:val="en-US" w:eastAsia="zh-CN"/>
        </w:rPr>
      </w:pPr>
      <w:r>
        <w:rPr>
          <w:rFonts w:hint="eastAsia" w:ascii="黑体" w:hAnsi="黑体" w:eastAsia="黑体" w:cs="黑体"/>
          <w:sz w:val="24"/>
          <w:szCs w:val="24"/>
        </w:rPr>
        <w:t>4.2.1</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管理员管理模块</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管理员模块可在后台查看系统每个时期的数据，以及收入，商品比例等，通过各种图表的形式更直观的展示出各时期的差异，以及订单，分类商品的数据分析等。</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widowControl/>
        <w:ind w:left="420" w:firstLine="420"/>
        <w:jc w:val="left"/>
        <w:rPr>
          <w:rFonts w:hint="eastAsia" w:ascii="黑体" w:hAnsi="黑体" w:eastAsia="黑体" w:cs="黑体"/>
          <w:sz w:val="24"/>
          <w:szCs w:val="24"/>
          <w:lang w:val="en-US" w:eastAsia="zh-CN"/>
        </w:rPr>
      </w:pPr>
      <w:r>
        <w:drawing>
          <wp:inline distT="0" distB="0" distL="114300" distR="114300">
            <wp:extent cx="5814695" cy="2992120"/>
            <wp:effectExtent l="0" t="0" r="14605" b="177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0"/>
                    <a:stretch>
                      <a:fillRect/>
                    </a:stretch>
                  </pic:blipFill>
                  <pic:spPr>
                    <a:xfrm>
                      <a:off x="0" y="0"/>
                      <a:ext cx="5814695" cy="2992120"/>
                    </a:xfrm>
                    <a:prstGeom prst="rect">
                      <a:avLst/>
                    </a:prstGeom>
                    <a:noFill/>
                    <a:ln w="9525">
                      <a:noFill/>
                    </a:ln>
                  </pic:spPr>
                </pic:pic>
              </a:graphicData>
            </a:graphic>
          </wp:inline>
        </w:drawing>
      </w:r>
    </w:p>
    <w:p>
      <w:pPr>
        <w:widowControl/>
        <w:jc w:val="left"/>
        <w:rPr>
          <w:rFonts w:ascii="黑体" w:hAnsi="黑体" w:eastAsia="黑体" w:cs="黑体"/>
          <w:sz w:val="28"/>
          <w:szCs w:val="28"/>
        </w:rPr>
      </w:pPr>
      <w:bookmarkStart w:id="181" w:name="_Toc11626"/>
      <w:bookmarkStart w:id="182" w:name="_Toc6739_WPSOffice_Level2"/>
      <w:r>
        <w:rPr>
          <w:rFonts w:hint="eastAsia" w:ascii="黑体" w:hAnsi="黑体" w:eastAsia="黑体" w:cs="黑体"/>
          <w:sz w:val="28"/>
          <w:szCs w:val="28"/>
        </w:rPr>
        <w:t>4.3 前端系统设计</w:t>
      </w:r>
      <w:bookmarkEnd w:id="181"/>
      <w:bookmarkEnd w:id="182"/>
    </w:p>
    <w:p>
      <w:pPr>
        <w:widowControl/>
        <w:ind w:left="420" w:firstLine="420"/>
        <w:jc w:val="left"/>
        <w:rPr>
          <w:rFonts w:ascii="黑体" w:hAnsi="黑体" w:eastAsia="黑体" w:cs="黑体"/>
          <w:sz w:val="28"/>
          <w:szCs w:val="28"/>
        </w:rPr>
      </w:pPr>
      <w:bookmarkStart w:id="183" w:name="_Toc22528_WPSOffice_Level3"/>
      <w:bookmarkStart w:id="184" w:name="_Toc22338"/>
      <w:r>
        <w:rPr>
          <w:rFonts w:hint="eastAsia" w:ascii="黑体" w:hAnsi="黑体" w:eastAsia="黑体" w:cs="黑体"/>
          <w:sz w:val="24"/>
          <w:szCs w:val="24"/>
        </w:rPr>
        <w:t>4.3.1 “大前端”</w:t>
      </w:r>
      <w:bookmarkEnd w:id="183"/>
      <w:bookmarkEnd w:id="184"/>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随着近几年nodeJS的兴起，其基于chome的V8引擎的javascript运行时，V8引擎的性能远比其他脚本语言，配合npm的包管理工具，使前端也能像后端那样拥有一个属于自己的生态环境，使用模块化API将js文件导入导出，使代码更方便管理和后期维护，将依赖信息放置于package.json中，类似maven从远程仓库拉取项目依赖，真正将js这款语言脱离了浏览器，运行在操作系统上并充当服务器。</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在此之前，js仅仅只是一款运行在浏览器内的script(脚本)，并没有很多类似于一款语言的特性和能力，例如：class，extend，装饰器等一款面对对象语言该有的特性和API，随着浏览器的普及和移动浏览器端的需求，用户变得越来越多，项目复杂度也越来越高，ECMAScript（定义javascript标准语法的组织）组织开始对js进行完善，浏览器也开始更新版本兼容ES5，ES6，ES7等语法特性，使得到现在js真正成为一款语言，ES6的class，extend，箭头函数等特性，目前众多浏览器已经可以识别并运行ES6语法，ES7的包装模式@，强大的异步操作API Async await语法被定义为js异步终极解决方式，抛开了以前的回调，promise等繁琐复杂的回调和嵌套。</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在短短几年内，node取得了巨大的成功，在开源社区github上，node高居第二，npm下载量和模块数量也多的惊人，express，koa，egg这种的基于node下的框架，在企业界的应用也开始变得广泛，LinkedIn的移动平台已经全部从RuBy迁移到node，原有的机器数量减少了十分之一，雅虎，微软这样的大公司，也有好多应用迁移到node了，国内的阿里巴巴，腾讯，网易，新浪等公司很多线上产品也纷纷改用node开发。</w:t>
      </w:r>
    </w:p>
    <w:p>
      <w:pPr>
        <w:widowControl/>
        <w:ind w:left="420" w:firstLine="420"/>
        <w:jc w:val="left"/>
        <w:rPr>
          <w:rFonts w:ascii="黑体" w:hAnsi="黑体" w:eastAsia="黑体" w:cs="黑体"/>
          <w:sz w:val="28"/>
          <w:szCs w:val="28"/>
        </w:rPr>
      </w:pPr>
      <w:bookmarkStart w:id="185" w:name="_Toc24640"/>
      <w:bookmarkStart w:id="186" w:name="_Toc29310_WPSOffice_Level3"/>
      <w:r>
        <w:rPr>
          <w:rFonts w:hint="eastAsia" w:ascii="黑体" w:hAnsi="黑体" w:eastAsia="黑体" w:cs="黑体"/>
          <w:sz w:val="24"/>
          <w:szCs w:val="24"/>
        </w:rPr>
        <w:t>4.3.2 webpack</w:t>
      </w:r>
      <w:bookmarkEnd w:id="185"/>
      <w:bookmarkEnd w:id="186"/>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Webpack是一个web应用程序静态打包工具，他会将项目的所有依赖和模块化代码解析打包为一个或者多个bundle文件，基于nodeJS，所有的组件化模块化代码项目都需要经过webpack等其他打包工具打包为浏览器可运行的静态文件。Webpack还提供了许多的常用功能和工具，利用websocket通信实现代码热更新，解析sass，less代码，配合babel打包ES6和ES7等高级ECMASript定义的语法并将他们转换为ES5，即浏览器端可执行的代码，还可以处理css的方言，各种浏览器内核的一些方言-webkit-  -moz-的写法并自动加上对应的前缀。</w:t>
      </w:r>
    </w:p>
    <w:p>
      <w:pPr>
        <w:widowControl/>
        <w:ind w:left="420" w:firstLine="420"/>
        <w:jc w:val="left"/>
      </w:pPr>
    </w:p>
    <w:p>
      <w:pPr>
        <w:widowControl/>
        <w:ind w:left="420" w:firstLine="420"/>
        <w:jc w:val="left"/>
        <w:rPr>
          <w:rFonts w:ascii="黑体" w:hAnsi="黑体" w:eastAsia="黑体" w:cs="黑体"/>
          <w:sz w:val="28"/>
          <w:szCs w:val="28"/>
        </w:rPr>
      </w:pPr>
      <w:bookmarkStart w:id="187" w:name="_Toc21746_WPSOffice_Level3"/>
      <w:bookmarkStart w:id="188" w:name="_Toc1505"/>
      <w:r>
        <w:rPr>
          <w:rFonts w:hint="eastAsia" w:ascii="黑体" w:hAnsi="黑体" w:eastAsia="黑体" w:cs="黑体"/>
          <w:sz w:val="24"/>
          <w:szCs w:val="24"/>
        </w:rPr>
        <w:t>4.3.3 SPA单页面应用</w:t>
      </w:r>
      <w:bookmarkEnd w:id="187"/>
      <w:bookmarkEnd w:id="188"/>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以往的web端页面与页面之间的状态不能共享，当页面刷新或跳转到其他页面时，页面的数据状态丢失，无法获取上一个页面的一些数据和状态，用html5提出的local-storage和session-storage虽然可以解决浏览器的存储问题，但是过多的存储也会变得难以维护，数据量多的时候命名等也是一些难题，SPA页面就相当于一个应用app一样，他有全局状态，页面切换不刷新页面，上一个页面的数据和状态不会丢失，所以开始使用spa页面开发应用，使用vue-router和react-router处理单页面应用，具体实现原理有两种：</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1）路由hash化，在浏览器地址后加#符号实现路由hash化，路由更改后页面无法刷新，通过监听window.addEventListener(“hashchange”,function(){})浏览器hash路由的变化，发生变化时动态根据配置好的路由规则，具体的路由需要展示的组件达到页面切换的效果，封装好一套url解析规则得到浏览器传递的值，且不会有用户等待浏览器加载页面的时间，更好的用户体验。</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2）路由hash化存在一定的弊端，会使锚点功能变得不可用，html中用来用户快速定位并跳转到某个部分时，使用#加dom的Id进行跳转，此时使用了hash路由，会使锚点功能不可用，所以引出了另外一种实现spa页面的方法——使用浏览器history API进行页面切换，当我们切换页面时，点击回退按钮的时候浏览器不会刷新页面，使用浏览器提供的API window .history.pushState(,, “nofreash”) 向浏览器创建新的历史记录，最后在浏览器对象创建事件监听window.addEventListener("popstate", function() {});也可以根据url规则显示对应的DOM，而且此模式对路由完全没有任何副作用，完全不影响路由的其他操作。</w:t>
      </w:r>
    </w:p>
    <w:p>
      <w:pPr>
        <w:spacing w:line="460" w:lineRule="exact"/>
        <w:ind w:firstLine="480" w:firstLineChars="200"/>
        <w:rPr>
          <w:rFonts w:hint="eastAsia" w:cs="黑体" w:asciiTheme="minorEastAsia" w:hAnsiTheme="minorEastAsia"/>
          <w:color w:val="000000"/>
          <w:kern w:val="0"/>
          <w:sz w:val="24"/>
          <w:szCs w:val="24"/>
          <w:lang w:val="en-US" w:eastAsia="zh-CN"/>
        </w:rPr>
      </w:pPr>
    </w:p>
    <w:p>
      <w:pPr>
        <w:widowControl/>
        <w:ind w:left="420" w:firstLine="420"/>
        <w:jc w:val="left"/>
        <w:rPr>
          <w:rFonts w:ascii="黑体" w:hAnsi="黑体" w:eastAsia="黑体" w:cs="黑体"/>
          <w:sz w:val="28"/>
          <w:szCs w:val="28"/>
        </w:rPr>
      </w:pPr>
      <w:bookmarkStart w:id="189" w:name="_Toc3708_WPSOffice_Level3"/>
      <w:bookmarkStart w:id="190" w:name="_Toc5792"/>
      <w:r>
        <w:rPr>
          <w:rFonts w:hint="eastAsia" w:ascii="黑体" w:hAnsi="黑体" w:eastAsia="黑体" w:cs="黑体"/>
          <w:sz w:val="24"/>
          <w:szCs w:val="24"/>
        </w:rPr>
        <w:t>4.3.4 Web Component</w:t>
      </w:r>
      <w:bookmarkEnd w:id="189"/>
      <w:bookmarkEnd w:id="190"/>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前面跨平台需求实现已经讲解了基于React的Web Component基本实现，配合router路由管理，渲染出一套基于前端路由的实现，根据路由的匹配和路由的传值规则?Name=cj，选择该路由下对应的Web Component进行显示，从而达到页面切换的效果。浏览器原生支持的原生Web Component方式，正是此类没有被所有浏览器全部支持的技术，开始对前端组件化产生积极的影响，google力推WebComponent的开发方式，然而到目前为止，也仅仅只有自家的谷歌浏览器以及欧朋和一些新版本浏览器支持部分API，结果始终不理想，既然浏览器厂商对组件化不重视，为什么大家不通过js来推动组件化开发，于是出现了很多像是vue，react，angular此类的组件化框架，浏览器端不允许跨文件加载组件，那就用基于node的webpack来分文件导入导出来组织我们的代码，最终将项目文件打包成一个或多个js文件浏览器运行就好，很好的解决了代码重用性，加快了开发效率，每个WebComponent中都有自己的逻辑和代码块，就是我们常见的浏览器内自带的音频，视频播放器等此类的标签，又叫Shadow Dom（影子Dom），他将内部的逻辑和样式代码封装了起来，很大程度上减少了代码的重复性和样式代码的冲突。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Web Component 由四个部分组成，用于封装一个常用或者需定制的元素。</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Custom elements(用户自定义元素)：允许开发者在html文档中定义除去原有标签外的其他标签的dom元素类型，即自定义元素标签。</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Shadow  Dom（影子DOM）:一种明确的dom树结构，用来描述一个WebComponent的dom构成和层级，封装Dom树到附加元素，并将其作为一个独立性的DOM加载到文档，组件与外部隔离，Javascript作用域和样式互不影响，完全与外部文档隔离，这样就可以使代码块被局部私有化以及样式局部化，避免和全局或用户自定义的样式类名和js代码的命名等起不必要的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HTML templates（HTML模板）：开发者可以申明自己标记的dom片段，他们会被解析为html，加载时并不会被看到也不会被加载进dom树种构建，并在运行时被实例化和展示出来,在模版内也支持加载js和css文件，从而不和外界代码和样式起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&lt;template id=”hello-word” &gt;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&lt;script src=”./../XX/XX.js”&gt;&lt;/script&gt;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&lt;link rel="stylesheet" href=”./../xx/xx.css”/&gt;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&lt;p&gt;Hello Word!!!&lt;/p&gt;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&lt;/template&gt;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HTML import （HTML引用）：可以允许开发者在其他文件中定义和创建新的模版，在代码中可以引入该模版，帮助开发者更好的组织代码结构和逻辑。</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 xml:space="preserve"> 使用标签导入模版&lt;link rel="import" href="./../xxxx.html"&gt;后就能使用模版了。</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&lt;hello-word&gt;&lt;/hello-word&gt;</w:t>
      </w:r>
    </w:p>
    <w:p>
      <w:pPr>
        <w:spacing w:line="460" w:lineRule="exact"/>
        <w:ind w:firstLine="480" w:firstLineChars="200"/>
        <w:rPr>
          <w:rFonts w:ascii="宋体" w:hAnsi="宋体" w:eastAsia="宋体"/>
          <w:sz w:val="24"/>
          <w:szCs w:val="24"/>
        </w:rPr>
      </w:pPr>
    </w:p>
    <w:p>
      <w:pPr>
        <w:widowControl/>
        <w:ind w:left="420" w:firstLine="420"/>
        <w:jc w:val="left"/>
        <w:rPr>
          <w:rFonts w:ascii="黑体" w:hAnsi="黑体" w:eastAsia="黑体" w:cs="黑体"/>
          <w:sz w:val="28"/>
          <w:szCs w:val="28"/>
        </w:rPr>
      </w:pPr>
      <w:bookmarkStart w:id="191" w:name="_Toc21805"/>
      <w:bookmarkStart w:id="192" w:name="_Toc6940_WPSOffice_Level3"/>
      <w:r>
        <w:rPr>
          <w:rFonts w:hint="eastAsia" w:ascii="黑体" w:hAnsi="黑体" w:eastAsia="黑体" w:cs="黑体"/>
          <w:sz w:val="24"/>
          <w:szCs w:val="24"/>
        </w:rPr>
        <w:t>4.3.5 对前端生态的总结</w:t>
      </w:r>
      <w:bookmarkEnd w:id="191"/>
      <w:bookmarkEnd w:id="192"/>
    </w:p>
    <w:p>
      <w:pPr>
        <w:spacing w:line="460" w:lineRule="exact"/>
        <w:ind w:firstLine="480" w:firstLineChars="200"/>
        <w:rPr>
          <w:rFonts w:ascii="宋体" w:hAnsi="宋体" w:eastAsia="宋体"/>
          <w:sz w:val="24"/>
          <w:szCs w:val="24"/>
        </w:rPr>
      </w:pPr>
      <w:r>
        <w:rPr>
          <w:rFonts w:hint="eastAsia" w:ascii="宋体" w:hAnsi="宋体" w:eastAsia="宋体"/>
          <w:sz w:val="24"/>
          <w:szCs w:val="24"/>
        </w:rPr>
        <w:t>总体而言，前端的</w:t>
      </w:r>
      <w:r>
        <w:rPr>
          <w:rFonts w:hint="eastAsia" w:asciiTheme="minorEastAsia" w:hAnsiTheme="minorEastAsia" w:cstheme="minorEastAsia"/>
          <w:sz w:val="24"/>
          <w:szCs w:val="24"/>
        </w:rPr>
        <w:t>生态</w:t>
      </w:r>
      <w:r>
        <w:rPr>
          <w:rFonts w:hint="eastAsia" w:ascii="宋体" w:hAnsi="宋体" w:eastAsia="宋体"/>
          <w:sz w:val="24"/>
          <w:szCs w:val="24"/>
        </w:rPr>
        <w:t>主要体现在三个层次，就像是软件需要很好的运行也需要有良好的硬件支持一样。</w:t>
      </w:r>
    </w:p>
    <w:p>
      <w:pPr>
        <w:numPr>
          <w:ilvl w:val="0"/>
          <w:numId w:val="4"/>
        </w:numPr>
        <w:spacing w:line="460" w:lineRule="exact"/>
        <w:ind w:firstLine="480" w:firstLineChars="200"/>
        <w:rPr>
          <w:rFonts w:ascii="宋体" w:hAnsi="宋体" w:eastAsia="宋体"/>
          <w:sz w:val="24"/>
          <w:szCs w:val="24"/>
        </w:rPr>
      </w:pPr>
      <w:r>
        <w:rPr>
          <w:rFonts w:hint="eastAsia" w:ascii="宋体" w:hAnsi="宋体" w:eastAsia="宋体"/>
          <w:sz w:val="24"/>
          <w:szCs w:val="24"/>
        </w:rPr>
        <w:t>浏览器厂商的支持</w:t>
      </w:r>
    </w:p>
    <w:p>
      <w:pPr>
        <w:spacing w:line="460" w:lineRule="exact"/>
        <w:ind w:firstLine="420"/>
        <w:rPr>
          <w:rFonts w:ascii="宋体" w:hAnsi="宋体" w:eastAsia="宋体"/>
          <w:sz w:val="24"/>
          <w:szCs w:val="24"/>
        </w:rPr>
      </w:pPr>
      <w:r>
        <w:rPr>
          <w:rFonts w:hint="eastAsia" w:ascii="宋体" w:hAnsi="宋体" w:eastAsia="宋体"/>
          <w:sz w:val="24"/>
          <w:szCs w:val="24"/>
        </w:rPr>
        <w:t>ECMAScript组织的定义标准化js语法，需要有良好的前瞻性，浏览器厂商对该组织语法和功能API的实现，并在下个版本加入应有的功能，浏览器厂商一般都能很快的支持最新的语法和提出的草案。</w:t>
      </w:r>
    </w:p>
    <w:p>
      <w:pPr>
        <w:numPr>
          <w:ilvl w:val="0"/>
          <w:numId w:val="4"/>
        </w:numPr>
        <w:spacing w:line="460" w:lineRule="exact"/>
        <w:ind w:firstLine="480" w:firstLineChars="200"/>
        <w:rPr>
          <w:rFonts w:ascii="宋体" w:hAnsi="宋体" w:eastAsia="宋体"/>
          <w:sz w:val="24"/>
          <w:szCs w:val="24"/>
        </w:rPr>
      </w:pPr>
      <w:r>
        <w:rPr>
          <w:rFonts w:hint="eastAsia" w:ascii="宋体" w:hAnsi="宋体" w:eastAsia="宋体"/>
          <w:sz w:val="24"/>
          <w:szCs w:val="24"/>
        </w:rPr>
        <w:t>用户客户端的版本</w:t>
      </w:r>
    </w:p>
    <w:p>
      <w:pPr>
        <w:spacing w:line="460" w:lineRule="exact"/>
        <w:ind w:left="420" w:leftChars="200"/>
        <w:rPr>
          <w:rFonts w:ascii="宋体" w:hAnsi="宋体" w:eastAsia="宋体"/>
          <w:sz w:val="24"/>
          <w:szCs w:val="24"/>
        </w:rPr>
      </w:pPr>
      <w:r>
        <w:rPr>
          <w:rFonts w:hint="eastAsia" w:ascii="宋体" w:hAnsi="宋体" w:eastAsia="宋体"/>
          <w:sz w:val="24"/>
          <w:szCs w:val="24"/>
        </w:rPr>
        <w:t>目前很多开发上的障碍都在用户的版本这边受到很大限制，例如，国内还是拥有许多政府企业还在用低版本IE浏览器，自以为自己能因为强大的用户群和windows系统自带的原因就可以不顾ECMAScript的标准，弄自己独有的js语法和css写法，直到目前，下版本的window浏览器也将开始使用webkit内核，微软开始宣布放弃IE和Edge浏览器，调查结果也显示很多用户最不会更新的软件就是浏览器，好像觉得更不更新没什么两样，从而导致浏览器端无法使用许多新特性，进而开发者为了浏览器端为了能在不影响自己开发的前提下产生了许多插件，浏览器禁止跨域文件加载，无法对文件进行IO读写，有各种方言，产生了基于node语言的webpack来处理一些前端生产上自动化的问题；浏览器对Web Component思想的实现不重视，于是产生了三大组件化开发框架；用户不更新客户端还在用只支持ES5语法的浏览器，于是产生了babel来编译开发者书写的ES6，ES7等高版本语法特性，将他转换为ES5可执行的代码；逻辑代码为什么全要后端去写，即增加后端的开发时间，又浪费服务器性能，node的高性能异步非阻塞IO这么适合做这些事情 ，于是有了基于node的（ssr）服务端渲染。</w:t>
      </w:r>
    </w:p>
    <w:p>
      <w:pPr>
        <w:numPr>
          <w:ilvl w:val="0"/>
          <w:numId w:val="4"/>
        </w:numPr>
        <w:spacing w:line="460" w:lineRule="exact"/>
        <w:ind w:firstLine="480" w:firstLineChars="200"/>
        <w:rPr>
          <w:rFonts w:ascii="宋体" w:hAnsi="宋体" w:eastAsia="宋体"/>
          <w:sz w:val="24"/>
          <w:szCs w:val="24"/>
        </w:rPr>
      </w:pPr>
      <w:r>
        <w:rPr>
          <w:rFonts w:hint="eastAsia" w:ascii="宋体" w:hAnsi="宋体" w:eastAsia="宋体"/>
          <w:sz w:val="24"/>
          <w:szCs w:val="24"/>
        </w:rPr>
        <w:t>开发者</w:t>
      </w:r>
    </w:p>
    <w:p>
      <w:pPr>
        <w:spacing w:line="460" w:lineRule="exact"/>
        <w:ind w:left="420" w:leftChars="200"/>
        <w:rPr>
          <w:rFonts w:ascii="宋体" w:hAnsi="宋体" w:eastAsia="宋体"/>
          <w:sz w:val="24"/>
          <w:szCs w:val="24"/>
        </w:rPr>
      </w:pPr>
      <w:r>
        <w:rPr>
          <w:rFonts w:hint="eastAsia" w:ascii="宋体" w:hAnsi="宋体" w:eastAsia="宋体"/>
          <w:sz w:val="24"/>
          <w:szCs w:val="24"/>
        </w:rPr>
        <w:t>开发者的思想总是跑在最前的，ECMAScript组织的语法许多也都是开发者通过提议后一步一步草案后最终加入并被浏览器所支持，三者的更新迭代的步伐必须统一，不然就会催生一些第三方工具的产生，最终解决开发上的问题。</w:t>
      </w: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jc w:val="left"/>
        <w:rPr>
          <w:rFonts w:ascii="宋体" w:hAnsi="宋体" w:eastAsia="宋体"/>
          <w:sz w:val="24"/>
          <w:szCs w:val="24"/>
        </w:rPr>
      </w:pPr>
    </w:p>
    <w:p>
      <w:pPr>
        <w:pStyle w:val="2"/>
        <w:spacing w:before="120" w:after="120" w:line="460" w:lineRule="exact"/>
        <w:rPr>
          <w:rFonts w:hint="eastAsia" w:ascii="黑体" w:hAnsi="黑体" w:eastAsia="黑体"/>
          <w:b w:val="0"/>
          <w:sz w:val="30"/>
          <w:szCs w:val="30"/>
          <w:lang w:val="en-US" w:eastAsia="zh-CN"/>
        </w:rPr>
      </w:pPr>
      <w:bookmarkStart w:id="193" w:name="_Toc25190"/>
      <w:bookmarkStart w:id="194" w:name="_Toc534285152"/>
      <w:bookmarkStart w:id="195" w:name="_Toc13170"/>
      <w:bookmarkStart w:id="196" w:name="_Toc9117"/>
      <w:bookmarkStart w:id="197" w:name="_Toc4890_WPSOffice_Level1"/>
      <w:bookmarkStart w:id="198" w:name="_Toc9750"/>
      <w:bookmarkStart w:id="199" w:name="_Toc15046"/>
      <w:bookmarkStart w:id="200" w:name="_Toc19444"/>
      <w:bookmarkStart w:id="201" w:name="_Toc16316"/>
      <w:r>
        <w:rPr>
          <w:rFonts w:hint="eastAsia" w:ascii="黑体" w:hAnsi="黑体" w:eastAsia="黑体"/>
          <w:b w:val="0"/>
          <w:sz w:val="30"/>
          <w:szCs w:val="30"/>
        </w:rPr>
        <w:t>5.系统实现</w:t>
      </w:r>
      <w:bookmarkEnd w:id="193"/>
      <w:bookmarkEnd w:id="194"/>
      <w:bookmarkEnd w:id="195"/>
      <w:bookmarkEnd w:id="196"/>
      <w:bookmarkEnd w:id="197"/>
      <w:bookmarkEnd w:id="198"/>
      <w:bookmarkEnd w:id="199"/>
      <w:bookmarkEnd w:id="200"/>
      <w:bookmarkEnd w:id="201"/>
      <w:r>
        <w:rPr>
          <w:rFonts w:hint="eastAsia" w:ascii="黑体" w:hAnsi="黑体" w:eastAsia="黑体"/>
          <w:b w:val="0"/>
          <w:sz w:val="30"/>
          <w:szCs w:val="30"/>
          <w:lang w:val="en-US" w:eastAsia="zh-CN"/>
        </w:rPr>
        <w:tab/>
      </w:r>
      <w:bookmarkStart w:id="229" w:name="_GoBack"/>
      <w:bookmarkEnd w:id="229"/>
    </w:p>
    <w:p>
      <w:pPr>
        <w:ind w:firstLine="420"/>
        <w:rPr>
          <w:rFonts w:ascii="黑体" w:hAnsi="黑体" w:eastAsia="黑体"/>
          <w:sz w:val="28"/>
          <w:szCs w:val="28"/>
        </w:rPr>
      </w:pPr>
      <w:r>
        <w:rPr>
          <w:rFonts w:hint="eastAsia" w:ascii="黑体" w:hAnsi="黑体" w:eastAsia="黑体"/>
          <w:sz w:val="28"/>
          <w:szCs w:val="28"/>
        </w:rPr>
        <w:t>5.1</w:t>
      </w: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spacing w:line="460" w:lineRule="exact"/>
        <w:ind w:firstLine="480" w:firstLineChars="200"/>
        <w:rPr>
          <w:rFonts w:ascii="宋体" w:hAnsi="宋体" w:eastAsia="宋体"/>
          <w:sz w:val="24"/>
          <w:szCs w:val="24"/>
        </w:rPr>
      </w:pPr>
      <w:r>
        <w:rPr>
          <w:rFonts w:hint="eastAsia" w:ascii="宋体" w:hAnsi="宋体" w:eastAsia="宋体"/>
          <w:sz w:val="24"/>
          <w:szCs w:val="24"/>
        </w:rPr>
        <w:t>按设计具体说明每个功能的实现，关键功能应提供主要或核心代码。</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测试方法、用例及测试结果（可截图）。代码（宋体，五号字）严禁截图。</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02" w:name="_Toc23439"/>
      <w:bookmarkStart w:id="203" w:name="_Toc10399"/>
      <w:bookmarkStart w:id="204" w:name="_Toc12511"/>
      <w:bookmarkStart w:id="205" w:name="_Toc460"/>
      <w:bookmarkStart w:id="206" w:name="_Toc14392_WPSOffice_Level1"/>
      <w:bookmarkStart w:id="207" w:name="_Toc29553"/>
      <w:bookmarkStart w:id="208" w:name="_Toc19374"/>
      <w:bookmarkStart w:id="209" w:name="_Toc2043"/>
      <w:bookmarkStart w:id="210" w:name="_Toc534285153"/>
      <w:r>
        <w:rPr>
          <w:rFonts w:hint="eastAsia" w:ascii="黑体" w:hAnsi="黑体" w:eastAsia="黑体"/>
          <w:b w:val="0"/>
          <w:sz w:val="30"/>
          <w:szCs w:val="30"/>
        </w:rPr>
        <w:t>总结</w:t>
      </w:r>
      <w:bookmarkEnd w:id="202"/>
      <w:bookmarkEnd w:id="203"/>
      <w:bookmarkEnd w:id="204"/>
      <w:bookmarkEnd w:id="205"/>
      <w:bookmarkEnd w:id="206"/>
      <w:bookmarkEnd w:id="207"/>
      <w:bookmarkEnd w:id="208"/>
      <w:bookmarkEnd w:id="209"/>
      <w:bookmarkEnd w:id="210"/>
    </w:p>
    <w:p>
      <w:pPr>
        <w:spacing w:line="460" w:lineRule="exact"/>
        <w:ind w:firstLine="480" w:firstLineChars="200"/>
        <w:rPr>
          <w:rFonts w:ascii="宋体" w:hAnsi="宋体" w:eastAsia="宋体"/>
          <w:sz w:val="24"/>
          <w:szCs w:val="24"/>
        </w:rPr>
      </w:pPr>
      <w:r>
        <w:rPr>
          <w:rFonts w:hint="eastAsia" w:ascii="宋体" w:hAnsi="宋体" w:eastAsia="宋体"/>
          <w:sz w:val="24"/>
          <w:szCs w:val="24"/>
        </w:rPr>
        <w:t>主要是对整个工作做回顾总结，如简要总结开发过程中遇到什么问题，如何解决，用什么技术、什么方法，实现什么功能，效果怎样等等。</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最后还可围绕技术实现总结几点得失，如自己的技术、业务能力怎样？通过毕业设计是否有提高？分析问题能力、解决问题能力是否得到提升等等，多方面分析。</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11" w:name="_Toc20078"/>
      <w:bookmarkStart w:id="212" w:name="_Toc21115"/>
      <w:bookmarkStart w:id="213" w:name="_Toc30064"/>
      <w:bookmarkStart w:id="214" w:name="_Toc30777"/>
      <w:bookmarkStart w:id="215" w:name="_Toc534285154"/>
      <w:bookmarkStart w:id="216" w:name="_Toc28266"/>
      <w:bookmarkStart w:id="217" w:name="_Toc25217"/>
      <w:bookmarkStart w:id="218" w:name="_Toc1325_WPSOffice_Level1"/>
      <w:bookmarkStart w:id="219" w:name="_Toc16333"/>
      <w:r>
        <w:rPr>
          <w:rFonts w:hint="eastAsia" w:ascii="黑体" w:hAnsi="黑体" w:eastAsia="黑体"/>
          <w:b w:val="0"/>
          <w:sz w:val="30"/>
          <w:szCs w:val="30"/>
        </w:rPr>
        <w:t>致谢</w:t>
      </w:r>
      <w:bookmarkEnd w:id="211"/>
      <w:bookmarkEnd w:id="212"/>
      <w:bookmarkEnd w:id="213"/>
      <w:bookmarkEnd w:id="214"/>
      <w:bookmarkEnd w:id="215"/>
      <w:bookmarkEnd w:id="216"/>
      <w:bookmarkEnd w:id="217"/>
      <w:bookmarkEnd w:id="218"/>
      <w:bookmarkEnd w:id="219"/>
    </w:p>
    <w:p>
      <w:pPr>
        <w:spacing w:line="460" w:lineRule="exact"/>
        <w:ind w:firstLine="480" w:firstLineChars="200"/>
        <w:rPr>
          <w:rFonts w:ascii="宋体" w:hAnsi="宋体" w:eastAsia="宋体"/>
          <w:sz w:val="24"/>
          <w:szCs w:val="24"/>
        </w:rPr>
      </w:pPr>
      <w:r>
        <w:rPr>
          <w:rFonts w:hint="eastAsia" w:ascii="宋体" w:hAnsi="宋体" w:eastAsia="宋体"/>
          <w:sz w:val="24"/>
          <w:szCs w:val="24"/>
        </w:rPr>
        <w:t>谢辞应以简短的文字对在课题研究和论文撰写过程中曾直接给予帮助的人员（例如指导教师、答疑教师及其他人员）表示自己的谢意，这不仅是一种礼貌，也是对他人劳动的尊重，是治学者应有的思想作风。有关自己的体会收获尽量少讲或不讲，如有必要可移到总结里介绍。</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20" w:name="_Toc13437"/>
      <w:bookmarkStart w:id="221" w:name="_Toc14905"/>
      <w:bookmarkStart w:id="222" w:name="_Toc22724"/>
      <w:bookmarkStart w:id="223" w:name="_Toc534285155"/>
      <w:bookmarkStart w:id="224" w:name="_Toc3946"/>
      <w:bookmarkStart w:id="225" w:name="_Toc11070"/>
      <w:bookmarkStart w:id="226" w:name="_Toc14812"/>
      <w:bookmarkStart w:id="227" w:name="_Toc25713"/>
      <w:bookmarkStart w:id="228" w:name="_Toc17935_WPSOffice_Level1"/>
      <w:r>
        <w:rPr>
          <w:rFonts w:hint="eastAsia" w:ascii="黑体" w:hAnsi="黑体" w:eastAsia="黑体"/>
          <w:b w:val="0"/>
          <w:sz w:val="30"/>
          <w:szCs w:val="30"/>
        </w:rPr>
        <w:t>参考文献</w:t>
      </w:r>
      <w:bookmarkEnd w:id="220"/>
      <w:bookmarkEnd w:id="221"/>
      <w:bookmarkEnd w:id="222"/>
      <w:bookmarkEnd w:id="223"/>
      <w:bookmarkEnd w:id="224"/>
      <w:bookmarkEnd w:id="225"/>
      <w:bookmarkEnd w:id="226"/>
      <w:bookmarkEnd w:id="227"/>
      <w:bookmarkEnd w:id="228"/>
    </w:p>
    <w:p>
      <w:pPr>
        <w:spacing w:line="460" w:lineRule="exact"/>
        <w:rPr>
          <w:rFonts w:ascii="宋体" w:hAnsi="宋体" w:eastAsia="宋体"/>
          <w:szCs w:val="24"/>
        </w:rPr>
      </w:pPr>
      <w:r>
        <w:rPr>
          <w:rFonts w:ascii="宋体" w:hAnsi="宋体" w:eastAsia="宋体"/>
          <w:szCs w:val="24"/>
        </w:rPr>
        <w:t>[序号]主要责任者.文献题名[文献类型标识].出版地：出版者，出版年.起止页码（任选）.</w:t>
      </w:r>
    </w:p>
    <w:p>
      <w:pPr>
        <w:spacing w:line="460" w:lineRule="exact"/>
        <w:rPr>
          <w:rFonts w:ascii="宋体" w:hAnsi="宋体" w:eastAsia="宋体"/>
          <w:szCs w:val="24"/>
        </w:rPr>
      </w:pPr>
      <w:r>
        <w:rPr>
          <w:rFonts w:ascii="宋体" w:hAnsi="宋体" w:eastAsia="宋体"/>
          <w:szCs w:val="24"/>
        </w:rPr>
        <w:t>[1]刘国钧，陈绍业，王凤翥.图书馆目录[M].北京：高等教育出版社，1957.15-18.</w:t>
      </w:r>
    </w:p>
    <w:p>
      <w:pPr>
        <w:spacing w:line="460" w:lineRule="exact"/>
        <w:rPr>
          <w:rFonts w:ascii="Times New Roman" w:hAnsi="Times New Roman" w:eastAsia="宋体" w:cs="Times New Roman"/>
          <w:szCs w:val="24"/>
        </w:rPr>
      </w:pPr>
      <w:r>
        <w:rPr>
          <w:rFonts w:ascii="宋体" w:hAnsi="宋体" w:eastAsia="宋体"/>
          <w:szCs w:val="24"/>
        </w:rPr>
        <w:t>[2]辛希孟</w:t>
      </w:r>
      <w:r>
        <w:rPr>
          <w:rFonts w:ascii="Times New Roman" w:hAnsi="Times New Roman" w:eastAsia="宋体" w:cs="Times New Roman"/>
          <w:szCs w:val="24"/>
        </w:rPr>
        <w:t>，信息技术与信息服务国际研讨会论文集：A集[C].北京：中国社会科学出版社，1994.</w:t>
      </w:r>
    </w:p>
    <w:p>
      <w:pPr>
        <w:spacing w:line="460" w:lineRule="exact"/>
        <w:rPr>
          <w:rFonts w:ascii="宋体" w:hAnsi="宋体" w:eastAsia="宋体"/>
          <w:szCs w:val="24"/>
        </w:rPr>
      </w:pPr>
      <w:r>
        <w:rPr>
          <w:rFonts w:ascii="宋体" w:hAnsi="宋体" w:eastAsia="宋体"/>
          <w:szCs w:val="24"/>
        </w:rPr>
        <w:t>[序号]主要责任者.文献题名[J].刊名，年，卷（期）：起止页码.</w:t>
      </w:r>
    </w:p>
    <w:p>
      <w:pPr>
        <w:spacing w:line="460" w:lineRule="exact"/>
        <w:rPr>
          <w:rFonts w:ascii="宋体" w:hAnsi="宋体" w:eastAsia="宋体"/>
          <w:szCs w:val="24"/>
        </w:rPr>
      </w:pPr>
      <w:r>
        <w:rPr>
          <w:rFonts w:ascii="宋体" w:hAnsi="宋体" w:eastAsia="宋体"/>
          <w:szCs w:val="24"/>
        </w:rPr>
        <w:t>[3]何龄修.读顾城《南明史》[J].中国史研究，1998，（3）：167-173.</w:t>
      </w:r>
    </w:p>
    <w:p>
      <w:pPr>
        <w:spacing w:line="460" w:lineRule="exact"/>
        <w:rPr>
          <w:rFonts w:ascii="宋体" w:hAnsi="宋体" w:eastAsia="宋体"/>
          <w:szCs w:val="24"/>
        </w:rPr>
      </w:pPr>
      <w:r>
        <w:rPr>
          <w:rFonts w:ascii="宋体" w:hAnsi="宋体" w:eastAsia="宋体"/>
          <w:szCs w:val="24"/>
        </w:rPr>
        <w:t>[4]金显贺，王昌长，王忠东，等.一种用于在线检测局部放电的数字滤波技术[J].清华大学学报（自然科学版），1993，33（4）：62-67.</w:t>
      </w:r>
    </w:p>
    <w:p>
      <w:pPr>
        <w:spacing w:line="460" w:lineRule="exact"/>
        <w:rPr>
          <w:rFonts w:ascii="宋体" w:hAnsi="宋体" w:eastAsia="宋体"/>
          <w:szCs w:val="24"/>
        </w:rPr>
      </w:pPr>
    </w:p>
    <w:p>
      <w:pPr>
        <w:spacing w:line="460" w:lineRule="exact"/>
        <w:rPr>
          <w:rFonts w:ascii="宋体" w:hAnsi="宋体" w:eastAsia="宋体"/>
          <w:szCs w:val="24"/>
        </w:rPr>
      </w:pPr>
    </w:p>
    <w:p>
      <w:pPr>
        <w:spacing w:line="460" w:lineRule="exact"/>
        <w:rPr>
          <w:rFonts w:ascii="宋体" w:hAnsi="宋体" w:eastAsia="宋体"/>
          <w:szCs w:val="24"/>
        </w:rPr>
      </w:pPr>
      <w:r>
        <w:rPr>
          <w:rFonts w:hint="eastAsia" w:ascii="宋体" w:hAnsi="宋体" w:eastAsia="宋体"/>
          <w:szCs w:val="24"/>
        </w:rPr>
        <w:t>（注意：宋体，五号字，行距23磅，不少于12篇，英文文献不少于两篇，教材等书籍不要多于3篇）</w:t>
      </w:r>
    </w:p>
    <w:p/>
    <w:sectPr>
      <w:pgSz w:w="11906" w:h="16838"/>
      <w:pgMar w:top="1418" w:right="1134" w:bottom="1418" w:left="158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pict>
        <v:shape id="_x0000_s1030" o:spid="_x0000_s1030"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pict>
        <v:shape id="_x0000_s1028" o:spid="_x0000_s1028"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1029" o:spid="_x0000_s1029"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10331"/>
      <w:docPartObj>
        <w:docPartGallery w:val="autotext"/>
      </w:docPartObj>
    </w:sdtPr>
    <w:sdtContent>
      <w:p>
        <w:pPr>
          <w:pStyle w:val="8"/>
          <w:jc w:val="center"/>
        </w:pPr>
        <w:r>
          <w:fldChar w:fldCharType="begin"/>
        </w:r>
        <w:r>
          <w:instrText xml:space="preserve"> PAGE   \* MERGEFORMAT </w:instrText>
        </w:r>
        <w:r>
          <w:fldChar w:fldCharType="separate"/>
        </w:r>
        <w:r>
          <w:rPr>
            <w:lang w:val="zh-CN"/>
          </w:rPr>
          <w:t>2</w:t>
        </w:r>
        <w:r>
          <w:rPr>
            <w:lang w:val="zh-CN"/>
          </w:rPr>
          <w:fldChar w:fldCharType="end"/>
        </w:r>
      </w:p>
    </w:sdtContent>
  </w:sdt>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r>
      <w:pict>
        <v:shape id="_x0000_s1027" o:spid="_x0000_s1027"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path/>
          <v:fill on="f" focussize="0,0"/>
          <v:stroke on="f" weight="0.5pt" joinstyle="miter"/>
          <v:imagedata o:title=""/>
          <o:lock v:ext="edit"/>
          <v:textbox inset="0mm,0mm,0mm,0mm" style="mso-fit-shape-to-text:t;">
            <w:txbxContent>
              <w:p>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r>
                  <w:rPr>
                    <w:rFonts w:hint="eastAsia"/>
                  </w:rPr>
                  <w:t xml:space="preserve"> 页</w:t>
                </w:r>
              </w:p>
            </w:txbxContent>
          </v:textbox>
        </v:shape>
      </w:pict>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F791"/>
    <w:multiLevelType w:val="singleLevel"/>
    <w:tmpl w:val="1900F791"/>
    <w:lvl w:ilvl="0" w:tentative="0">
      <w:start w:val="2"/>
      <w:numFmt w:val="decimal"/>
      <w:suff w:val="nothing"/>
      <w:lvlText w:val="（%1）"/>
      <w:lvlJc w:val="left"/>
    </w:lvl>
  </w:abstractNum>
  <w:abstractNum w:abstractNumId="1">
    <w:nsid w:val="1BB28E0E"/>
    <w:multiLevelType w:val="singleLevel"/>
    <w:tmpl w:val="1BB28E0E"/>
    <w:lvl w:ilvl="0" w:tentative="0">
      <w:start w:val="2"/>
      <w:numFmt w:val="decimal"/>
      <w:suff w:val="nothing"/>
      <w:lvlText w:val="（%1）"/>
      <w:lvlJc w:val="left"/>
    </w:lvl>
  </w:abstractNum>
  <w:abstractNum w:abstractNumId="2">
    <w:nsid w:val="451E0FDA"/>
    <w:multiLevelType w:val="singleLevel"/>
    <w:tmpl w:val="451E0FDA"/>
    <w:lvl w:ilvl="0" w:tentative="0">
      <w:start w:val="1"/>
      <w:numFmt w:val="decimal"/>
      <w:suff w:val="nothing"/>
      <w:lvlText w:val="（%1）"/>
      <w:lvlJc w:val="left"/>
    </w:lvl>
  </w:abstractNum>
  <w:abstractNum w:abstractNumId="3">
    <w:nsid w:val="5C697874"/>
    <w:multiLevelType w:val="singleLevel"/>
    <w:tmpl w:val="5C697874"/>
    <w:lvl w:ilvl="0" w:tentative="0">
      <w:start w:val="2"/>
      <w:numFmt w:val="decimal"/>
      <w:lvlText w:val="%1."/>
      <w:lvlJc w:val="left"/>
      <w:pPr>
        <w:tabs>
          <w:tab w:val="left" w:pos="312"/>
        </w:tabs>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documentProtection w:enforcement="0"/>
  <w:defaultTabStop w:val="420"/>
  <w:drawingGridVerticalSpacing w:val="156"/>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F4180"/>
    <w:rsid w:val="000A0E26"/>
    <w:rsid w:val="000E026E"/>
    <w:rsid w:val="00104390"/>
    <w:rsid w:val="0010776F"/>
    <w:rsid w:val="00183B5B"/>
    <w:rsid w:val="00221831"/>
    <w:rsid w:val="002B4567"/>
    <w:rsid w:val="002D3C2E"/>
    <w:rsid w:val="002F2C29"/>
    <w:rsid w:val="00344976"/>
    <w:rsid w:val="006F4180"/>
    <w:rsid w:val="00736CB4"/>
    <w:rsid w:val="007542D9"/>
    <w:rsid w:val="00811E96"/>
    <w:rsid w:val="008B6F9E"/>
    <w:rsid w:val="00B6627A"/>
    <w:rsid w:val="00C408E7"/>
    <w:rsid w:val="00CA337F"/>
    <w:rsid w:val="00D328F4"/>
    <w:rsid w:val="00E51EE5"/>
    <w:rsid w:val="00FE2B34"/>
    <w:rsid w:val="01054FD2"/>
    <w:rsid w:val="03151AEC"/>
    <w:rsid w:val="03830393"/>
    <w:rsid w:val="05E20E99"/>
    <w:rsid w:val="069F2A12"/>
    <w:rsid w:val="06A638F3"/>
    <w:rsid w:val="07AB68D8"/>
    <w:rsid w:val="07C83F6C"/>
    <w:rsid w:val="09912328"/>
    <w:rsid w:val="0BA00216"/>
    <w:rsid w:val="0BB014AA"/>
    <w:rsid w:val="0BE53852"/>
    <w:rsid w:val="0DE9345C"/>
    <w:rsid w:val="0E256E8F"/>
    <w:rsid w:val="0F991DE7"/>
    <w:rsid w:val="10223984"/>
    <w:rsid w:val="105D4313"/>
    <w:rsid w:val="11A20C48"/>
    <w:rsid w:val="123A604C"/>
    <w:rsid w:val="12E2460E"/>
    <w:rsid w:val="136262CA"/>
    <w:rsid w:val="14594E35"/>
    <w:rsid w:val="14615F34"/>
    <w:rsid w:val="14E555A0"/>
    <w:rsid w:val="15CF6B88"/>
    <w:rsid w:val="15FE4770"/>
    <w:rsid w:val="16D2538C"/>
    <w:rsid w:val="17F51818"/>
    <w:rsid w:val="18571B68"/>
    <w:rsid w:val="18961AFE"/>
    <w:rsid w:val="190927A3"/>
    <w:rsid w:val="1990642C"/>
    <w:rsid w:val="1A171AE1"/>
    <w:rsid w:val="1C8A3C1D"/>
    <w:rsid w:val="1E6E75D2"/>
    <w:rsid w:val="1FFD3E18"/>
    <w:rsid w:val="20160F8D"/>
    <w:rsid w:val="204A34F5"/>
    <w:rsid w:val="206346B2"/>
    <w:rsid w:val="2192061A"/>
    <w:rsid w:val="21A31CB9"/>
    <w:rsid w:val="233978BB"/>
    <w:rsid w:val="23EF3F82"/>
    <w:rsid w:val="243D4996"/>
    <w:rsid w:val="24513D62"/>
    <w:rsid w:val="24E00A86"/>
    <w:rsid w:val="252F163C"/>
    <w:rsid w:val="25893290"/>
    <w:rsid w:val="27B41274"/>
    <w:rsid w:val="282204E3"/>
    <w:rsid w:val="287942CB"/>
    <w:rsid w:val="297F0231"/>
    <w:rsid w:val="2A96113B"/>
    <w:rsid w:val="2D147D14"/>
    <w:rsid w:val="2D1602CA"/>
    <w:rsid w:val="30174B1E"/>
    <w:rsid w:val="309B64D9"/>
    <w:rsid w:val="31200333"/>
    <w:rsid w:val="317C0E1F"/>
    <w:rsid w:val="31DA1BAE"/>
    <w:rsid w:val="321228E0"/>
    <w:rsid w:val="32831761"/>
    <w:rsid w:val="33BC0005"/>
    <w:rsid w:val="33EE7414"/>
    <w:rsid w:val="34420A04"/>
    <w:rsid w:val="350A06A7"/>
    <w:rsid w:val="361501FD"/>
    <w:rsid w:val="36AD2E93"/>
    <w:rsid w:val="370A7847"/>
    <w:rsid w:val="3740504E"/>
    <w:rsid w:val="398329BD"/>
    <w:rsid w:val="399A3CEA"/>
    <w:rsid w:val="3CEF2FC5"/>
    <w:rsid w:val="3E445EB8"/>
    <w:rsid w:val="3F1719E1"/>
    <w:rsid w:val="408D77EA"/>
    <w:rsid w:val="413F0441"/>
    <w:rsid w:val="44894E21"/>
    <w:rsid w:val="45626E2D"/>
    <w:rsid w:val="45744488"/>
    <w:rsid w:val="459835F0"/>
    <w:rsid w:val="45FC142D"/>
    <w:rsid w:val="47FD64A0"/>
    <w:rsid w:val="48370995"/>
    <w:rsid w:val="4945312C"/>
    <w:rsid w:val="495A366E"/>
    <w:rsid w:val="4A627E12"/>
    <w:rsid w:val="4B3A6AE1"/>
    <w:rsid w:val="50065AC7"/>
    <w:rsid w:val="50127935"/>
    <w:rsid w:val="50DC6CEA"/>
    <w:rsid w:val="51133894"/>
    <w:rsid w:val="52733DEF"/>
    <w:rsid w:val="52FD6E24"/>
    <w:rsid w:val="536E4B86"/>
    <w:rsid w:val="537E57EB"/>
    <w:rsid w:val="54B42C98"/>
    <w:rsid w:val="54B56460"/>
    <w:rsid w:val="54BE0184"/>
    <w:rsid w:val="54D3539F"/>
    <w:rsid w:val="56590296"/>
    <w:rsid w:val="578B6777"/>
    <w:rsid w:val="59381481"/>
    <w:rsid w:val="596D232A"/>
    <w:rsid w:val="59DB4CB6"/>
    <w:rsid w:val="5A551443"/>
    <w:rsid w:val="5BB67FDE"/>
    <w:rsid w:val="5D404D0E"/>
    <w:rsid w:val="5E385B72"/>
    <w:rsid w:val="5E752E49"/>
    <w:rsid w:val="5EF62244"/>
    <w:rsid w:val="5F1008ED"/>
    <w:rsid w:val="601C0477"/>
    <w:rsid w:val="619457EB"/>
    <w:rsid w:val="632D42E1"/>
    <w:rsid w:val="63BF4518"/>
    <w:rsid w:val="6794070F"/>
    <w:rsid w:val="68F551BE"/>
    <w:rsid w:val="6909496B"/>
    <w:rsid w:val="6B1B39CA"/>
    <w:rsid w:val="6BE62A8E"/>
    <w:rsid w:val="6C137CC3"/>
    <w:rsid w:val="6C1848F3"/>
    <w:rsid w:val="6FAD5DD3"/>
    <w:rsid w:val="6FD2400A"/>
    <w:rsid w:val="71086DE2"/>
    <w:rsid w:val="714827F9"/>
    <w:rsid w:val="726A7FFD"/>
    <w:rsid w:val="734C6F03"/>
    <w:rsid w:val="73CB732E"/>
    <w:rsid w:val="73F6327C"/>
    <w:rsid w:val="7406320B"/>
    <w:rsid w:val="744D48FE"/>
    <w:rsid w:val="74C55721"/>
    <w:rsid w:val="75973717"/>
    <w:rsid w:val="75A26AFD"/>
    <w:rsid w:val="774F4F04"/>
    <w:rsid w:val="7789796D"/>
    <w:rsid w:val="779D0F8F"/>
    <w:rsid w:val="77BF20EF"/>
    <w:rsid w:val="78BB3A64"/>
    <w:rsid w:val="790815BD"/>
    <w:rsid w:val="79B65DAF"/>
    <w:rsid w:val="7A8C7EAD"/>
    <w:rsid w:val="7AE81A2C"/>
    <w:rsid w:val="7C1003CE"/>
    <w:rsid w:val="7C7779E8"/>
    <w:rsid w:val="7D512EEF"/>
    <w:rsid w:val="7E1F3DB1"/>
    <w:rsid w:val="7E7425FC"/>
    <w:rsid w:val="7EAC274B"/>
    <w:rsid w:val="7EB91401"/>
    <w:rsid w:val="7EDC5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39"/>
    <w:pPr>
      <w:widowControl/>
      <w:spacing w:after="100" w:line="259" w:lineRule="auto"/>
      <w:ind w:left="440"/>
      <w:jc w:val="left"/>
    </w:pPr>
    <w:rPr>
      <w:rFonts w:cs="Times New Roman"/>
      <w:kern w:val="0"/>
      <w:sz w:val="22"/>
    </w:rPr>
  </w:style>
  <w:style w:type="paragraph" w:styleId="7">
    <w:name w:val="Balloon Text"/>
    <w:basedOn w:val="1"/>
    <w:link w:val="20"/>
    <w:qFormat/>
    <w:uiPriority w:val="0"/>
    <w:rPr>
      <w:sz w:val="18"/>
      <w:szCs w:val="18"/>
    </w:rPr>
  </w:style>
  <w:style w:type="paragraph" w:styleId="8">
    <w:name w:val="footer"/>
    <w:basedOn w:val="1"/>
    <w:link w:val="22"/>
    <w:qFormat/>
    <w:uiPriority w:val="99"/>
    <w:pPr>
      <w:tabs>
        <w:tab w:val="center" w:pos="4153"/>
        <w:tab w:val="right" w:pos="8306"/>
      </w:tabs>
      <w:snapToGrid w:val="0"/>
      <w:jc w:val="left"/>
    </w:pPr>
    <w:rPr>
      <w:sz w:val="18"/>
      <w:szCs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39"/>
    <w:pPr>
      <w:widowControl/>
      <w:spacing w:after="100" w:line="259" w:lineRule="auto"/>
      <w:jc w:val="left"/>
    </w:pPr>
    <w:rPr>
      <w:rFonts w:cs="Times New Roman"/>
      <w:kern w:val="0"/>
      <w:sz w:val="22"/>
    </w:rPr>
  </w:style>
  <w:style w:type="paragraph" w:styleId="11">
    <w:name w:val="toc 2"/>
    <w:basedOn w:val="1"/>
    <w:next w:val="1"/>
    <w:qFormat/>
    <w:uiPriority w:val="39"/>
    <w:pPr>
      <w:widowControl/>
      <w:spacing w:after="100" w:line="259" w:lineRule="auto"/>
      <w:ind w:left="220"/>
      <w:jc w:val="left"/>
    </w:pPr>
    <w:rPr>
      <w:rFonts w:cs="Times New Roman"/>
      <w:kern w:val="0"/>
      <w:sz w:val="22"/>
    </w:rPr>
  </w:style>
  <w:style w:type="character" w:styleId="13">
    <w:name w:val="Strong"/>
    <w:basedOn w:val="12"/>
    <w:qFormat/>
    <w:uiPriority w:val="0"/>
    <w:rPr>
      <w:b/>
    </w:rPr>
  </w:style>
  <w:style w:type="character" w:styleId="14">
    <w:name w:val="Hyperlink"/>
    <w:basedOn w:val="12"/>
    <w:qFormat/>
    <w:uiPriority w:val="99"/>
    <w:rPr>
      <w:color w:val="0563C1" w:themeColor="hyperlink"/>
      <w:u w:val="single"/>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0">
    <w:name w:val="批注框文本 Char"/>
    <w:basedOn w:val="12"/>
    <w:link w:val="7"/>
    <w:qFormat/>
    <w:uiPriority w:val="0"/>
    <w:rPr>
      <w:rFonts w:asciiTheme="minorHAnsi" w:hAnsiTheme="minorHAnsi" w:eastAsiaTheme="minorEastAsia" w:cstheme="minorBidi"/>
      <w:kern w:val="2"/>
      <w:sz w:val="18"/>
      <w:szCs w:val="18"/>
    </w:rPr>
  </w:style>
  <w:style w:type="paragraph" w:customStyle="1" w:styleId="21">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 w:type="character" w:customStyle="1" w:styleId="22">
    <w:name w:val="页脚 Char"/>
    <w:basedOn w:val="12"/>
    <w:link w:val="8"/>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96d1b4a-91d5-401d-bf2c-b9b91ae73b27}"/>
        <w:style w:val=""/>
        <w:category>
          <w:name w:val="常规"/>
          <w:gallery w:val="placeholder"/>
        </w:category>
        <w:types>
          <w:type w:val="bbPlcHdr"/>
        </w:types>
        <w:behaviors>
          <w:behavior w:val="content"/>
        </w:behaviors>
        <w:description w:val=""/>
        <w:guid w:val="{296D1B4A-91D5-401D-BF2C-B9B91AE73B2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2"/>
  </w:compat>
  <w:rsids>
    <w:rsidRoot w:val="0089359C"/>
    <w:rsid w:val="00893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FE66DDDCBC9E4873BCA45D6CECFA999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431256B774534C7195A4E4484137F2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A1BFE9322D14953B2AD0D7F2C62FE9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2A3F73CF17404FC99350EA96916DAD1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D4FD35CDAABF4CD49E783CB980693F4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8672D81E12C341F797FA7E33B5B81347"/>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0"/>
    <customShpInfo spid="_x0000_s1026"/>
    <customShpInfo spid="_x0000_s1028"/>
    <customShpInfo spid="_x0000_s1029"/>
    <customShpInfo spid="_x0000_s1027"/>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CFECC3-5426-4FC4-B587-FB56016B270D}">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2981</Words>
  <Characters>16996</Characters>
  <Lines>141</Lines>
  <Paragraphs>39</Paragraphs>
  <TotalTime>26</TotalTime>
  <ScaleCrop>false</ScaleCrop>
  <LinksUpToDate>false</LinksUpToDate>
  <CharactersWithSpaces>19938</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Administrator</cp:lastModifiedBy>
  <dcterms:modified xsi:type="dcterms:W3CDTF">2019-03-19T09:14:00Z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