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617B4" w14:textId="77777777" w:rsidR="00853F37" w:rsidRDefault="00853F37">
      <w:pPr>
        <w:spacing w:after="0" w:line="20" w:lineRule="exact"/>
      </w:pPr>
    </w:p>
    <w:tbl>
      <w:tblPr>
        <w:tblW w:w="0" w:type="auto"/>
        <w:jc w:val="center"/>
        <w:tblBorders>
          <w:top w:val="nil"/>
          <w:left w:val="nil"/>
          <w:bottom w:val="nil"/>
          <w:right w:val="nil"/>
          <w:insideH w:val="nil"/>
          <w:insideV w:val="single" w:sz="6" w:space="0" w:color="B7B7B7"/>
        </w:tblBorders>
        <w:tblLayout w:type="fixed"/>
        <w:tblLook w:val="04A0" w:firstRow="1" w:lastRow="0" w:firstColumn="1" w:lastColumn="0" w:noHBand="0" w:noVBand="1"/>
      </w:tblPr>
      <w:tblGrid>
        <w:gridCol w:w="5131"/>
        <w:gridCol w:w="5131"/>
      </w:tblGrid>
      <w:tr w:rsidR="00853F37" w14:paraId="22251582" w14:textId="77777777">
        <w:trPr>
          <w:tblHeader/>
          <w:jc w:val="center"/>
        </w:trPr>
        <w:tc>
          <w:tcPr>
            <w:tcW w:w="5131" w:type="dxa"/>
            <w:shd w:val="clear" w:color="auto" w:fill="F1F3F5"/>
            <w:tcMar>
              <w:top w:w="45" w:type="dxa"/>
              <w:left w:w="115" w:type="dxa"/>
              <w:bottom w:w="45" w:type="dxa"/>
              <w:right w:w="140" w:type="dxa"/>
            </w:tcMar>
          </w:tcPr>
          <w:p w14:paraId="368844A2" w14:textId="77777777" w:rsidR="00853F37" w:rsidRDefault="00000000">
            <w:pPr>
              <w:keepNext/>
              <w:keepLines/>
              <w:spacing w:before="40" w:after="120" w:line="247" w:lineRule="auto"/>
              <w:jc w:val="center"/>
            </w:pPr>
            <w:r>
              <w:rPr>
                <w:rFonts w:ascii="Aptos Display" w:hAnsi="Aptos Display"/>
                <w:b/>
                <w:sz w:val="24"/>
              </w:rPr>
              <w:t>UMOWA NAJMU</w:t>
            </w:r>
          </w:p>
        </w:tc>
        <w:tc>
          <w:tcPr>
            <w:tcW w:w="5131" w:type="dxa"/>
            <w:shd w:val="clear" w:color="auto" w:fill="F1F3F5"/>
            <w:tcMar>
              <w:top w:w="45" w:type="dxa"/>
              <w:left w:w="140" w:type="dxa"/>
              <w:bottom w:w="45" w:type="dxa"/>
              <w:right w:w="115" w:type="dxa"/>
            </w:tcMar>
          </w:tcPr>
          <w:p w14:paraId="24BDD870" w14:textId="77777777" w:rsidR="00853F37" w:rsidRDefault="00000000">
            <w:pPr>
              <w:keepNext/>
              <w:keepLines/>
              <w:spacing w:before="40" w:after="120" w:line="247" w:lineRule="auto"/>
              <w:jc w:val="center"/>
            </w:pPr>
            <w:r>
              <w:rPr>
                <w:rFonts w:ascii="Aptos Display" w:hAnsi="Aptos Display"/>
                <w:b/>
                <w:sz w:val="24"/>
              </w:rPr>
              <w:t>LEASE AGREEMENT</w:t>
            </w:r>
          </w:p>
        </w:tc>
      </w:tr>
      <w:tr w:rsidR="00853F37" w14:paraId="51EC3AA7" w14:textId="77777777">
        <w:trPr>
          <w:jc w:val="center"/>
        </w:trPr>
        <w:tc>
          <w:tcPr>
            <w:tcW w:w="5131" w:type="dxa"/>
            <w:tcMar>
              <w:top w:w="45" w:type="dxa"/>
              <w:left w:w="115" w:type="dxa"/>
              <w:bottom w:w="45" w:type="dxa"/>
              <w:right w:w="140" w:type="dxa"/>
            </w:tcMar>
          </w:tcPr>
          <w:p w14:paraId="03B6E762" w14:textId="77777777" w:rsidR="00853F37" w:rsidRDefault="00000000">
            <w:pPr>
              <w:keepLines/>
              <w:spacing w:after="44" w:line="247" w:lineRule="auto"/>
              <w:jc w:val="both"/>
            </w:pPr>
            <w:r>
              <w:rPr>
                <w:sz w:val="17"/>
              </w:rPr>
              <w:t>zawarta w dniu {{contractDate|____________}} roku w Warszawie pomiędzy:</w:t>
            </w:r>
          </w:p>
        </w:tc>
        <w:tc>
          <w:tcPr>
            <w:tcW w:w="5131" w:type="dxa"/>
            <w:tcMar>
              <w:top w:w="45" w:type="dxa"/>
              <w:left w:w="140" w:type="dxa"/>
              <w:bottom w:w="45" w:type="dxa"/>
              <w:right w:w="115" w:type="dxa"/>
            </w:tcMar>
          </w:tcPr>
          <w:p w14:paraId="1AD75533" w14:textId="77777777" w:rsidR="00853F37" w:rsidRDefault="00000000">
            <w:pPr>
              <w:keepLines/>
              <w:spacing w:after="44" w:line="247" w:lineRule="auto"/>
              <w:jc w:val="both"/>
            </w:pPr>
            <w:r>
              <w:rPr>
                <w:sz w:val="17"/>
              </w:rPr>
              <w:t>concluded on {{contractDate|____________}} in Warsaw between:</w:t>
            </w:r>
          </w:p>
        </w:tc>
      </w:tr>
      <w:tr w:rsidR="00853F37" w14:paraId="4CB50528" w14:textId="77777777">
        <w:trPr>
          <w:jc w:val="center"/>
        </w:trPr>
        <w:tc>
          <w:tcPr>
            <w:tcW w:w="5131" w:type="dxa"/>
            <w:tcMar>
              <w:top w:w="45" w:type="dxa"/>
              <w:left w:w="115" w:type="dxa"/>
              <w:bottom w:w="45" w:type="dxa"/>
              <w:right w:w="140" w:type="dxa"/>
            </w:tcMar>
          </w:tcPr>
          <w:p w14:paraId="6E92EA30" w14:textId="77777777" w:rsidR="00853F37" w:rsidRDefault="00000000">
            <w:pPr>
              <w:keepLines/>
              <w:spacing w:after="44" w:line="247" w:lineRule="auto"/>
              <w:jc w:val="both"/>
            </w:pPr>
            <w:r>
              <w:rPr>
                <w:sz w:val="17"/>
              </w:rPr>
              <w:t>1. Katarzyna Kimla-Walenda, imiona rodziców: Jerzy i Elżbieta, adres zamieszkania: 01-493 Warszawa, ul. Pirenejska 9 m. 16, telefon: 507-873-416, e-mail: katarzyna.kimla@gmail.com, zwana dalej „Wynajmującym”,</w:t>
            </w:r>
          </w:p>
        </w:tc>
        <w:tc>
          <w:tcPr>
            <w:tcW w:w="5131" w:type="dxa"/>
            <w:tcMar>
              <w:top w:w="45" w:type="dxa"/>
              <w:left w:w="140" w:type="dxa"/>
              <w:bottom w:w="45" w:type="dxa"/>
              <w:right w:w="115" w:type="dxa"/>
            </w:tcMar>
          </w:tcPr>
          <w:p w14:paraId="152F2542" w14:textId="77777777" w:rsidR="00853F37" w:rsidRDefault="00000000">
            <w:pPr>
              <w:keepLines/>
              <w:spacing w:after="44" w:line="247" w:lineRule="auto"/>
              <w:jc w:val="both"/>
            </w:pPr>
            <w:r>
              <w:rPr>
                <w:sz w:val="17"/>
              </w:rPr>
              <w:t>1. Katarzyna Kimla-Walenda, parents' names: Jerzy and Elżbieta, address: 01-493 Warszawa, ul. Pirenejska 9 m. 16, telephone: 507-873-416, e-mail: katarzyna.kimla@gmail.com, hereinafter referred to as the “Landlord”,</w:t>
            </w:r>
          </w:p>
        </w:tc>
      </w:tr>
      <w:tr w:rsidR="00853F37" w14:paraId="1ACF3CF2" w14:textId="77777777">
        <w:trPr>
          <w:jc w:val="center"/>
        </w:trPr>
        <w:tc>
          <w:tcPr>
            <w:tcW w:w="5131" w:type="dxa"/>
            <w:tcMar>
              <w:top w:w="45" w:type="dxa"/>
              <w:left w:w="115" w:type="dxa"/>
              <w:bottom w:w="45" w:type="dxa"/>
              <w:right w:w="140" w:type="dxa"/>
            </w:tcMar>
          </w:tcPr>
          <w:p w14:paraId="5793A180" w14:textId="77777777" w:rsidR="00853F37" w:rsidRDefault="00000000">
            <w:pPr>
              <w:keepLines/>
              <w:spacing w:after="44" w:line="247" w:lineRule="auto"/>
              <w:jc w:val="center"/>
            </w:pPr>
            <w:r>
              <w:rPr>
                <w:i/>
                <w:sz w:val="17"/>
              </w:rPr>
              <w:t>a</w:t>
            </w:r>
          </w:p>
        </w:tc>
        <w:tc>
          <w:tcPr>
            <w:tcW w:w="5131" w:type="dxa"/>
            <w:tcMar>
              <w:top w:w="45" w:type="dxa"/>
              <w:left w:w="140" w:type="dxa"/>
              <w:bottom w:w="45" w:type="dxa"/>
              <w:right w:w="115" w:type="dxa"/>
            </w:tcMar>
          </w:tcPr>
          <w:p w14:paraId="55A7A0C3" w14:textId="77777777" w:rsidR="00853F37" w:rsidRDefault="00000000">
            <w:pPr>
              <w:keepLines/>
              <w:spacing w:after="44" w:line="247" w:lineRule="auto"/>
              <w:jc w:val="center"/>
            </w:pPr>
            <w:r>
              <w:rPr>
                <w:i/>
                <w:sz w:val="17"/>
              </w:rPr>
              <w:t>and</w:t>
            </w:r>
          </w:p>
        </w:tc>
      </w:tr>
      <w:tr w:rsidR="00853F37" w14:paraId="6D1214C6" w14:textId="77777777">
        <w:trPr>
          <w:jc w:val="center"/>
        </w:trPr>
        <w:tc>
          <w:tcPr>
            <w:tcW w:w="5131" w:type="dxa"/>
            <w:tcMar>
              <w:top w:w="45" w:type="dxa"/>
              <w:left w:w="115" w:type="dxa"/>
              <w:bottom w:w="45" w:type="dxa"/>
              <w:right w:w="140" w:type="dxa"/>
            </w:tcMar>
          </w:tcPr>
          <w:p w14:paraId="1B61DD2B" w14:textId="77777777" w:rsidR="00853F37" w:rsidRDefault="00000000">
            <w:pPr>
              <w:keepLines/>
              <w:spacing w:after="44" w:line="247" w:lineRule="auto"/>
              <w:jc w:val="both"/>
            </w:pPr>
            <w:r>
              <w:rPr>
                <w:sz w:val="17"/>
              </w:rPr>
              <w:t>2. {{tenantName|________________________}}, paszport nr {{passportNo|________________}}, ważny do dnia {{passportValidUntil|____________}} roku, dalej „Najemca”, e-mail: {{tenantEmail|________________________}}; tel. {{tenantPhone|________________}}</w:t>
            </w:r>
          </w:p>
        </w:tc>
        <w:tc>
          <w:tcPr>
            <w:tcW w:w="5131" w:type="dxa"/>
            <w:tcMar>
              <w:top w:w="45" w:type="dxa"/>
              <w:left w:w="140" w:type="dxa"/>
              <w:bottom w:w="45" w:type="dxa"/>
              <w:right w:w="115" w:type="dxa"/>
            </w:tcMar>
          </w:tcPr>
          <w:p w14:paraId="146E7884" w14:textId="77777777" w:rsidR="00853F37" w:rsidRDefault="00000000">
            <w:pPr>
              <w:keepLines/>
              <w:spacing w:after="44" w:line="247" w:lineRule="auto"/>
              <w:jc w:val="both"/>
            </w:pPr>
            <w:r>
              <w:rPr>
                <w:sz w:val="17"/>
              </w:rPr>
              <w:t>2. {{tenantName|________________________}}, passport no. {{passportNo|________________}}, valid until {{passportValidUntil|____________}}, hereinafter referred to as the “Tenant”, e-mail: {{tenantEmail|________________________}}; tel. {{tenantPhone|________________}}</w:t>
            </w:r>
          </w:p>
        </w:tc>
      </w:tr>
      <w:tr w:rsidR="00853F37" w14:paraId="7DBD3065" w14:textId="77777777">
        <w:trPr>
          <w:jc w:val="center"/>
        </w:trPr>
        <w:tc>
          <w:tcPr>
            <w:tcW w:w="5131" w:type="dxa"/>
            <w:tcMar>
              <w:top w:w="45" w:type="dxa"/>
              <w:left w:w="115" w:type="dxa"/>
              <w:bottom w:w="45" w:type="dxa"/>
              <w:right w:w="140" w:type="dxa"/>
            </w:tcMar>
          </w:tcPr>
          <w:p w14:paraId="69B3F24D" w14:textId="77777777" w:rsidR="00853F37" w:rsidRDefault="00000000">
            <w:pPr>
              <w:keepLines/>
              <w:spacing w:after="44" w:line="247" w:lineRule="auto"/>
              <w:jc w:val="both"/>
            </w:pPr>
            <w:r>
              <w:rPr>
                <w:sz w:val="17"/>
              </w:rPr>
              <w:t>o następującej treści:</w:t>
            </w:r>
          </w:p>
        </w:tc>
        <w:tc>
          <w:tcPr>
            <w:tcW w:w="5131" w:type="dxa"/>
            <w:tcMar>
              <w:top w:w="45" w:type="dxa"/>
              <w:left w:w="140" w:type="dxa"/>
              <w:bottom w:w="45" w:type="dxa"/>
              <w:right w:w="115" w:type="dxa"/>
            </w:tcMar>
          </w:tcPr>
          <w:p w14:paraId="37637646" w14:textId="77777777" w:rsidR="00853F37" w:rsidRDefault="00000000">
            <w:pPr>
              <w:keepLines/>
              <w:spacing w:after="44" w:line="247" w:lineRule="auto"/>
              <w:jc w:val="both"/>
            </w:pPr>
            <w:r>
              <w:rPr>
                <w:sz w:val="17"/>
              </w:rPr>
              <w:t>as follows:</w:t>
            </w:r>
          </w:p>
        </w:tc>
      </w:tr>
      <w:tr w:rsidR="00853F37" w14:paraId="69FEB0A3" w14:textId="77777777">
        <w:trPr>
          <w:jc w:val="center"/>
        </w:trPr>
        <w:tc>
          <w:tcPr>
            <w:tcW w:w="5131" w:type="dxa"/>
            <w:tcMar>
              <w:top w:w="45" w:type="dxa"/>
              <w:left w:w="115" w:type="dxa"/>
              <w:bottom w:w="45" w:type="dxa"/>
              <w:right w:w="140" w:type="dxa"/>
            </w:tcMar>
          </w:tcPr>
          <w:p w14:paraId="5DF69225" w14:textId="77777777" w:rsidR="00853F37" w:rsidRDefault="00000000">
            <w:pPr>
              <w:keepLines/>
              <w:spacing w:after="44" w:line="247" w:lineRule="auto"/>
              <w:jc w:val="both"/>
            </w:pPr>
            <w:r>
              <w:rPr>
                <w:sz w:val="17"/>
              </w:rPr>
              <w:t>§1. Wynajmujący oświadcza, że jest dysponentem budynku mieszkalnego położonego pod adresem: {{propertyAddress|________________________________________}} („Budynek”).</w:t>
            </w:r>
          </w:p>
        </w:tc>
        <w:tc>
          <w:tcPr>
            <w:tcW w:w="5131" w:type="dxa"/>
            <w:tcMar>
              <w:top w:w="45" w:type="dxa"/>
              <w:left w:w="140" w:type="dxa"/>
              <w:bottom w:w="45" w:type="dxa"/>
              <w:right w:w="115" w:type="dxa"/>
            </w:tcMar>
          </w:tcPr>
          <w:p w14:paraId="57516E3B" w14:textId="77777777" w:rsidR="00853F37" w:rsidRDefault="00000000">
            <w:pPr>
              <w:keepLines/>
              <w:spacing w:after="44" w:line="247" w:lineRule="auto"/>
              <w:jc w:val="both"/>
            </w:pPr>
            <w:r>
              <w:rPr>
                <w:sz w:val="17"/>
              </w:rPr>
              <w:t>§1. The Landlord declares that she is authorised to let the residential building located at {{propertyAddress|________________________________________}} (“House”).</w:t>
            </w:r>
          </w:p>
        </w:tc>
      </w:tr>
      <w:tr w:rsidR="00853F37" w14:paraId="1DCA5951" w14:textId="77777777">
        <w:trPr>
          <w:jc w:val="center"/>
        </w:trPr>
        <w:tc>
          <w:tcPr>
            <w:tcW w:w="5131" w:type="dxa"/>
            <w:tcMar>
              <w:top w:w="45" w:type="dxa"/>
              <w:left w:w="115" w:type="dxa"/>
              <w:bottom w:w="45" w:type="dxa"/>
              <w:right w:w="140" w:type="dxa"/>
            </w:tcMar>
          </w:tcPr>
          <w:p w14:paraId="6ACB49EF" w14:textId="77777777" w:rsidR="00853F37" w:rsidRDefault="00000000">
            <w:pPr>
              <w:keepLines/>
              <w:spacing w:after="44" w:line="247" w:lineRule="auto"/>
              <w:jc w:val="both"/>
            </w:pPr>
            <w:r>
              <w:rPr>
                <w:sz w:val="17"/>
              </w:rPr>
              <w:t>§2.1. Wynajmujący oddaje Najemcy do używania miejsce w pokoju nr {{roomNo|______}}, na piętrze nr {{floorNo|______}} („Pokój”), wraz z wyposażeniem, z przeznaczeniem na cele mieszkalne. W ramach niniejszej umowy Najemca jest również uprawniony do korzystania z przestrzeni wspólnej, kuchni oraz łazienek / wyznaczonej łazienki w Budynku.</w:t>
            </w:r>
          </w:p>
        </w:tc>
        <w:tc>
          <w:tcPr>
            <w:tcW w:w="5131" w:type="dxa"/>
            <w:tcMar>
              <w:top w:w="45" w:type="dxa"/>
              <w:left w:w="140" w:type="dxa"/>
              <w:bottom w:w="45" w:type="dxa"/>
              <w:right w:w="115" w:type="dxa"/>
            </w:tcMar>
          </w:tcPr>
          <w:p w14:paraId="13E0452C" w14:textId="77777777" w:rsidR="00853F37" w:rsidRDefault="00000000">
            <w:pPr>
              <w:keepLines/>
              <w:spacing w:after="44" w:line="247" w:lineRule="auto"/>
              <w:jc w:val="both"/>
            </w:pPr>
            <w:r>
              <w:rPr>
                <w:sz w:val="17"/>
              </w:rPr>
              <w:t>§2.1. The Landlord provides the Tenant with a place in room no. {{roomNo|______}}, on floor no. {{floorNo|______}} (“Room”), together with its equipment, for residential purposes. Under this Agreement, the Tenant is also entitled to use the shared areas, kitchen and bathrooms / designated bathroom in the House.</w:t>
            </w:r>
          </w:p>
        </w:tc>
      </w:tr>
      <w:tr w:rsidR="00853F37" w14:paraId="361A1177" w14:textId="77777777">
        <w:trPr>
          <w:jc w:val="center"/>
        </w:trPr>
        <w:tc>
          <w:tcPr>
            <w:tcW w:w="5131" w:type="dxa"/>
            <w:tcMar>
              <w:top w:w="45" w:type="dxa"/>
              <w:left w:w="115" w:type="dxa"/>
              <w:bottom w:w="45" w:type="dxa"/>
              <w:right w:w="140" w:type="dxa"/>
            </w:tcMar>
          </w:tcPr>
          <w:p w14:paraId="76D131F8" w14:textId="77777777" w:rsidR="00853F37" w:rsidRDefault="00000000">
            <w:pPr>
              <w:keepLines/>
              <w:spacing w:after="44" w:line="247" w:lineRule="auto"/>
              <w:jc w:val="both"/>
            </w:pPr>
            <w:r>
              <w:rPr>
                <w:sz w:val="17"/>
              </w:rPr>
              <w:t>2. Najemca zobowiązuje się użytkować Pokój i Budynek z dbałością o ich stan techniczny i sanitarny, w sposób nieprzekraczający normalnego zużycia wynikającego z bieżącej eksploatacji.</w:t>
            </w:r>
          </w:p>
        </w:tc>
        <w:tc>
          <w:tcPr>
            <w:tcW w:w="5131" w:type="dxa"/>
            <w:tcMar>
              <w:top w:w="45" w:type="dxa"/>
              <w:left w:w="140" w:type="dxa"/>
              <w:bottom w:w="45" w:type="dxa"/>
              <w:right w:w="115" w:type="dxa"/>
            </w:tcMar>
          </w:tcPr>
          <w:p w14:paraId="5276E41D" w14:textId="77777777" w:rsidR="00853F37" w:rsidRDefault="00000000">
            <w:pPr>
              <w:keepLines/>
              <w:spacing w:after="44" w:line="247" w:lineRule="auto"/>
              <w:jc w:val="both"/>
            </w:pPr>
            <w:r>
              <w:rPr>
                <w:sz w:val="17"/>
              </w:rPr>
              <w:t>2. The Tenant undertakes to use the Room and the House with due care for their technical and sanitary condition, without exceeding normal wear and tear resulting from ordinary use.</w:t>
            </w:r>
          </w:p>
        </w:tc>
      </w:tr>
      <w:tr w:rsidR="00853F37" w14:paraId="62E8B97C" w14:textId="77777777">
        <w:trPr>
          <w:jc w:val="center"/>
        </w:trPr>
        <w:tc>
          <w:tcPr>
            <w:tcW w:w="5131" w:type="dxa"/>
            <w:tcMar>
              <w:top w:w="45" w:type="dxa"/>
              <w:left w:w="115" w:type="dxa"/>
              <w:bottom w:w="45" w:type="dxa"/>
              <w:right w:w="140" w:type="dxa"/>
            </w:tcMar>
          </w:tcPr>
          <w:p w14:paraId="211CCF69" w14:textId="77777777" w:rsidR="00853F37" w:rsidRDefault="00000000">
            <w:pPr>
              <w:keepLines/>
              <w:spacing w:after="44" w:line="247" w:lineRule="auto"/>
              <w:jc w:val="both"/>
            </w:pPr>
            <w:r>
              <w:rPr>
                <w:sz w:val="17"/>
              </w:rPr>
              <w:t>3. Zniszczenia powstałe w wyniku niewłaściwego użytkowania Pokoju Najemca jest zobowiązany naprawić na własny koszt albo ponieść koszty ich naprawy.</w:t>
            </w:r>
          </w:p>
        </w:tc>
        <w:tc>
          <w:tcPr>
            <w:tcW w:w="5131" w:type="dxa"/>
            <w:tcMar>
              <w:top w:w="45" w:type="dxa"/>
              <w:left w:w="140" w:type="dxa"/>
              <w:bottom w:w="45" w:type="dxa"/>
              <w:right w:w="115" w:type="dxa"/>
            </w:tcMar>
          </w:tcPr>
          <w:p w14:paraId="694DA611" w14:textId="77777777" w:rsidR="00853F37" w:rsidRDefault="00000000">
            <w:pPr>
              <w:keepLines/>
              <w:spacing w:after="44" w:line="247" w:lineRule="auto"/>
              <w:jc w:val="both"/>
            </w:pPr>
            <w:r>
              <w:rPr>
                <w:sz w:val="17"/>
              </w:rPr>
              <w:t>3. The Tenant is obliged to repair, at the Tenant’s own expense, any damage resulting from improper use of the Room or to bear the cost of such repair.</w:t>
            </w:r>
          </w:p>
        </w:tc>
      </w:tr>
      <w:tr w:rsidR="00853F37" w14:paraId="116ABE7C" w14:textId="77777777">
        <w:trPr>
          <w:jc w:val="center"/>
        </w:trPr>
        <w:tc>
          <w:tcPr>
            <w:tcW w:w="5131" w:type="dxa"/>
            <w:tcMar>
              <w:top w:w="45" w:type="dxa"/>
              <w:left w:w="115" w:type="dxa"/>
              <w:bottom w:w="45" w:type="dxa"/>
              <w:right w:w="140" w:type="dxa"/>
            </w:tcMar>
          </w:tcPr>
          <w:p w14:paraId="1520A5B0" w14:textId="77777777" w:rsidR="00853F37" w:rsidRDefault="00000000">
            <w:pPr>
              <w:keepLines/>
              <w:spacing w:after="44" w:line="247" w:lineRule="auto"/>
              <w:jc w:val="both"/>
            </w:pPr>
            <w:r>
              <w:rPr>
                <w:sz w:val="17"/>
              </w:rPr>
              <w:t>4. W Pokoju będzie przebywać Najemca. W Pokoju nie mogą być przetrzymywane zwierzęta. W Pokoju ani w Budynku nie można palić papierosów ani e-papierosów.</w:t>
            </w:r>
          </w:p>
        </w:tc>
        <w:tc>
          <w:tcPr>
            <w:tcW w:w="5131" w:type="dxa"/>
            <w:tcMar>
              <w:top w:w="45" w:type="dxa"/>
              <w:left w:w="140" w:type="dxa"/>
              <w:bottom w:w="45" w:type="dxa"/>
              <w:right w:w="115" w:type="dxa"/>
            </w:tcMar>
          </w:tcPr>
          <w:p w14:paraId="20810A09" w14:textId="77777777" w:rsidR="00853F37" w:rsidRDefault="00000000">
            <w:pPr>
              <w:keepLines/>
              <w:spacing w:after="44" w:line="247" w:lineRule="auto"/>
              <w:jc w:val="both"/>
            </w:pPr>
            <w:r>
              <w:rPr>
                <w:sz w:val="17"/>
              </w:rPr>
              <w:t>4. The Tenant will occupy the Room. Pets may not be kept in the Room. Smoking cigarettes or e-cigarettes is not allowed in the Room or in the House.</w:t>
            </w:r>
          </w:p>
        </w:tc>
      </w:tr>
      <w:tr w:rsidR="00853F37" w14:paraId="35CEA7EA" w14:textId="77777777">
        <w:trPr>
          <w:jc w:val="center"/>
        </w:trPr>
        <w:tc>
          <w:tcPr>
            <w:tcW w:w="5131" w:type="dxa"/>
            <w:tcMar>
              <w:top w:w="45" w:type="dxa"/>
              <w:left w:w="115" w:type="dxa"/>
              <w:bottom w:w="45" w:type="dxa"/>
              <w:right w:w="140" w:type="dxa"/>
            </w:tcMar>
          </w:tcPr>
          <w:p w14:paraId="471A4BE6" w14:textId="77777777" w:rsidR="00853F37" w:rsidRDefault="00000000">
            <w:pPr>
              <w:keepLines/>
              <w:spacing w:after="44" w:line="247" w:lineRule="auto"/>
              <w:jc w:val="both"/>
            </w:pPr>
            <w:r>
              <w:rPr>
                <w:sz w:val="17"/>
              </w:rPr>
              <w:t>§3.1. Umowa zostaje zawarta na czas nieokreślony od dnia {{startDate|____________}} roku.</w:t>
            </w:r>
          </w:p>
        </w:tc>
        <w:tc>
          <w:tcPr>
            <w:tcW w:w="5131" w:type="dxa"/>
            <w:tcMar>
              <w:top w:w="45" w:type="dxa"/>
              <w:left w:w="140" w:type="dxa"/>
              <w:bottom w:w="45" w:type="dxa"/>
              <w:right w:w="115" w:type="dxa"/>
            </w:tcMar>
          </w:tcPr>
          <w:p w14:paraId="56DEA0E0" w14:textId="77777777" w:rsidR="00853F37" w:rsidRDefault="00000000">
            <w:pPr>
              <w:keepLines/>
              <w:spacing w:after="44" w:line="247" w:lineRule="auto"/>
              <w:jc w:val="both"/>
            </w:pPr>
            <w:r>
              <w:rPr>
                <w:sz w:val="17"/>
              </w:rPr>
              <w:t>§3.1. This Agreement is concluded for an indefinite period starting on {{startDate|____________}}.</w:t>
            </w:r>
          </w:p>
        </w:tc>
      </w:tr>
      <w:tr w:rsidR="00853F37" w14:paraId="0179E957" w14:textId="77777777">
        <w:trPr>
          <w:jc w:val="center"/>
        </w:trPr>
        <w:tc>
          <w:tcPr>
            <w:tcW w:w="5131" w:type="dxa"/>
            <w:tcMar>
              <w:top w:w="45" w:type="dxa"/>
              <w:left w:w="115" w:type="dxa"/>
              <w:bottom w:w="45" w:type="dxa"/>
              <w:right w:w="140" w:type="dxa"/>
            </w:tcMar>
          </w:tcPr>
          <w:p w14:paraId="540C7D1F" w14:textId="77777777" w:rsidR="00853F37" w:rsidRDefault="00000000">
            <w:pPr>
              <w:keepLines/>
              <w:spacing w:after="44" w:line="247" w:lineRule="auto"/>
              <w:jc w:val="both"/>
            </w:pPr>
            <w:r>
              <w:rPr>
                <w:sz w:val="17"/>
              </w:rPr>
              <w:t>§3.2. Najemca może wypowiedzieć niniejszą umowę wyłącznie w następujących terminach:</w:t>
            </w:r>
          </w:p>
        </w:tc>
        <w:tc>
          <w:tcPr>
            <w:tcW w:w="5131" w:type="dxa"/>
            <w:tcMar>
              <w:top w:w="45" w:type="dxa"/>
              <w:left w:w="140" w:type="dxa"/>
              <w:bottom w:w="45" w:type="dxa"/>
              <w:right w:w="115" w:type="dxa"/>
            </w:tcMar>
          </w:tcPr>
          <w:p w14:paraId="7E28E22E" w14:textId="77777777" w:rsidR="00853F37" w:rsidRDefault="00000000">
            <w:pPr>
              <w:keepLines/>
              <w:spacing w:after="44" w:line="247" w:lineRule="auto"/>
              <w:jc w:val="both"/>
            </w:pPr>
            <w:r>
              <w:rPr>
                <w:sz w:val="17"/>
              </w:rPr>
              <w:t>§3.2. The Tenant may terminate this Agreement only within the following notice windows:</w:t>
            </w:r>
          </w:p>
        </w:tc>
      </w:tr>
      <w:tr w:rsidR="00853F37" w14:paraId="78004120" w14:textId="77777777">
        <w:trPr>
          <w:jc w:val="center"/>
        </w:trPr>
        <w:tc>
          <w:tcPr>
            <w:tcW w:w="5131" w:type="dxa"/>
            <w:tcMar>
              <w:top w:w="45" w:type="dxa"/>
              <w:left w:w="115" w:type="dxa"/>
              <w:bottom w:w="45" w:type="dxa"/>
              <w:right w:w="140" w:type="dxa"/>
            </w:tcMar>
          </w:tcPr>
          <w:p w14:paraId="3CF94E00" w14:textId="77777777" w:rsidR="00853F37" w:rsidRDefault="00000000">
            <w:pPr>
              <w:keepLines/>
              <w:spacing w:after="44" w:line="247" w:lineRule="auto"/>
              <w:jc w:val="both"/>
            </w:pPr>
            <w:r>
              <w:rPr>
                <w:sz w:val="17"/>
              </w:rPr>
              <w:t>(a) składając wypowiedzenie pomiędzy 1 a ostatnim dniem lutego danego roku – ze skutkiem na dzień 31 marca tego samego roku; albo</w:t>
            </w:r>
          </w:p>
        </w:tc>
        <w:tc>
          <w:tcPr>
            <w:tcW w:w="5131" w:type="dxa"/>
            <w:tcMar>
              <w:top w:w="45" w:type="dxa"/>
              <w:left w:w="140" w:type="dxa"/>
              <w:bottom w:w="45" w:type="dxa"/>
              <w:right w:w="115" w:type="dxa"/>
            </w:tcMar>
          </w:tcPr>
          <w:p w14:paraId="433233F6" w14:textId="77777777" w:rsidR="00853F37" w:rsidRDefault="00000000">
            <w:pPr>
              <w:keepLines/>
              <w:spacing w:after="44" w:line="247" w:lineRule="auto"/>
              <w:jc w:val="both"/>
            </w:pPr>
            <w:r>
              <w:rPr>
                <w:sz w:val="17"/>
              </w:rPr>
              <w:t>(a) by giving notice between 1 February and the last day of February of a given year, with the tenancy ending on 31 March of the same year; or</w:t>
            </w:r>
          </w:p>
        </w:tc>
      </w:tr>
      <w:tr w:rsidR="00853F37" w14:paraId="2119F26B" w14:textId="77777777">
        <w:trPr>
          <w:jc w:val="center"/>
        </w:trPr>
        <w:tc>
          <w:tcPr>
            <w:tcW w:w="5131" w:type="dxa"/>
            <w:tcMar>
              <w:top w:w="45" w:type="dxa"/>
              <w:left w:w="115" w:type="dxa"/>
              <w:bottom w:w="45" w:type="dxa"/>
              <w:right w:w="140" w:type="dxa"/>
            </w:tcMar>
          </w:tcPr>
          <w:p w14:paraId="3CCF63E2" w14:textId="77777777" w:rsidR="00853F37" w:rsidRDefault="00000000">
            <w:pPr>
              <w:keepLines/>
              <w:spacing w:after="44" w:line="247" w:lineRule="auto"/>
              <w:jc w:val="both"/>
            </w:pPr>
            <w:r>
              <w:rPr>
                <w:sz w:val="17"/>
              </w:rPr>
              <w:t>(b) składając wypowiedzenie pomiędzy 1 a 31 sierpnia danego roku – ze skutkiem na dzień 30 września tego samego roku. Oświadczenie złożone poza powyższymi okresami nie powoduje rozwiązania umowy w tym trybie, chyba że Strony pisemnie uzgodnią inny termin zakończenia najmu.</w:t>
            </w:r>
          </w:p>
        </w:tc>
        <w:tc>
          <w:tcPr>
            <w:tcW w:w="5131" w:type="dxa"/>
            <w:tcMar>
              <w:top w:w="45" w:type="dxa"/>
              <w:left w:w="140" w:type="dxa"/>
              <w:bottom w:w="45" w:type="dxa"/>
              <w:right w:w="115" w:type="dxa"/>
            </w:tcMar>
          </w:tcPr>
          <w:p w14:paraId="7B37A74B" w14:textId="77777777" w:rsidR="00853F37" w:rsidRDefault="00000000">
            <w:pPr>
              <w:keepLines/>
              <w:spacing w:after="44" w:line="247" w:lineRule="auto"/>
              <w:jc w:val="both"/>
            </w:pPr>
            <w:r>
              <w:rPr>
                <w:sz w:val="17"/>
              </w:rPr>
              <w:t>(b) by giving notice between 1 August and 31 August of a given year, with the tenancy ending on 30 September of the same year. A notice given outside these periods does not terminate the Agreement under this procedure unless the Parties agree in writing on another termination date.</w:t>
            </w:r>
          </w:p>
        </w:tc>
      </w:tr>
      <w:tr w:rsidR="00853F37" w14:paraId="6AB748D0" w14:textId="77777777">
        <w:trPr>
          <w:jc w:val="center"/>
        </w:trPr>
        <w:tc>
          <w:tcPr>
            <w:tcW w:w="5131" w:type="dxa"/>
            <w:tcMar>
              <w:top w:w="45" w:type="dxa"/>
              <w:left w:w="115" w:type="dxa"/>
              <w:bottom w:w="45" w:type="dxa"/>
              <w:right w:w="140" w:type="dxa"/>
            </w:tcMar>
          </w:tcPr>
          <w:p w14:paraId="7B75A43F" w14:textId="77777777" w:rsidR="00853F37" w:rsidRDefault="00000000">
            <w:pPr>
              <w:keepLines/>
              <w:spacing w:after="44" w:line="247" w:lineRule="auto"/>
              <w:jc w:val="both"/>
            </w:pPr>
            <w:r>
              <w:rPr>
                <w:sz w:val="17"/>
              </w:rPr>
              <w:t>3. Wynajmujący może wypowiedzieć umowę z zachowaniem 1-dniowego okresu wypowiedzenia, jeżeli:</w:t>
            </w:r>
          </w:p>
        </w:tc>
        <w:tc>
          <w:tcPr>
            <w:tcW w:w="5131" w:type="dxa"/>
            <w:tcMar>
              <w:top w:w="45" w:type="dxa"/>
              <w:left w:w="140" w:type="dxa"/>
              <w:bottom w:w="45" w:type="dxa"/>
              <w:right w:w="115" w:type="dxa"/>
            </w:tcMar>
          </w:tcPr>
          <w:p w14:paraId="6B2AF99F" w14:textId="77777777" w:rsidR="00853F37" w:rsidRDefault="00000000">
            <w:pPr>
              <w:keepLines/>
              <w:spacing w:after="44" w:line="247" w:lineRule="auto"/>
              <w:jc w:val="both"/>
            </w:pPr>
            <w:r>
              <w:rPr>
                <w:sz w:val="17"/>
              </w:rPr>
              <w:t>3. The Landlord may terminate the Agreement by giving 1 day’s notice if:</w:t>
            </w:r>
          </w:p>
        </w:tc>
      </w:tr>
      <w:tr w:rsidR="00853F37" w14:paraId="3C0569E9" w14:textId="77777777">
        <w:trPr>
          <w:jc w:val="center"/>
        </w:trPr>
        <w:tc>
          <w:tcPr>
            <w:tcW w:w="5131" w:type="dxa"/>
            <w:tcMar>
              <w:top w:w="45" w:type="dxa"/>
              <w:left w:w="115" w:type="dxa"/>
              <w:bottom w:w="45" w:type="dxa"/>
              <w:right w:w="140" w:type="dxa"/>
            </w:tcMar>
          </w:tcPr>
          <w:p w14:paraId="14713DBD" w14:textId="77777777" w:rsidR="00853F37" w:rsidRDefault="00000000">
            <w:pPr>
              <w:keepLines/>
              <w:spacing w:after="44" w:line="247" w:lineRule="auto"/>
              <w:jc w:val="both"/>
            </w:pPr>
            <w:r>
              <w:rPr>
                <w:sz w:val="17"/>
              </w:rPr>
              <w:t>- Najemca używa Pokoju w sposób sprzeczny z umową lub niezgodnie z jego przeznaczeniem lub zaniedbuje obowiązki, dopuszczając do powstania szkód albo wykracza w sposób rażący lub uporczywy przeciwko porządkowi, czyniąc uciążliwym korzystanie z sąsiednich Pokoi w Budynku lub z sąsiednich budynków,</w:t>
            </w:r>
          </w:p>
        </w:tc>
        <w:tc>
          <w:tcPr>
            <w:tcW w:w="5131" w:type="dxa"/>
            <w:tcMar>
              <w:top w:w="45" w:type="dxa"/>
              <w:left w:w="140" w:type="dxa"/>
              <w:bottom w:w="45" w:type="dxa"/>
              <w:right w:w="115" w:type="dxa"/>
            </w:tcMar>
          </w:tcPr>
          <w:p w14:paraId="575A3DE5" w14:textId="77777777" w:rsidR="00853F37" w:rsidRDefault="00000000">
            <w:pPr>
              <w:keepLines/>
              <w:spacing w:after="44" w:line="247" w:lineRule="auto"/>
              <w:jc w:val="both"/>
            </w:pPr>
            <w:r>
              <w:rPr>
                <w:sz w:val="17"/>
              </w:rPr>
              <w:t>- The Tenant uses the Room in a manner contrary to the Agreement or not in accordance with its intended use, or neglects the Tenant’s duties, allowing damage to occur, or grossly or persistently violates order, making the use of neighbouring Rooms in the House or neighbouring buildings burdensome,</w:t>
            </w:r>
          </w:p>
        </w:tc>
      </w:tr>
      <w:tr w:rsidR="00853F37" w14:paraId="11919AF8" w14:textId="77777777">
        <w:trPr>
          <w:jc w:val="center"/>
        </w:trPr>
        <w:tc>
          <w:tcPr>
            <w:tcW w:w="5131" w:type="dxa"/>
            <w:tcMar>
              <w:top w:w="45" w:type="dxa"/>
              <w:left w:w="115" w:type="dxa"/>
              <w:bottom w:w="45" w:type="dxa"/>
              <w:right w:w="140" w:type="dxa"/>
            </w:tcMar>
          </w:tcPr>
          <w:p w14:paraId="36BCE2D1" w14:textId="77777777" w:rsidR="00853F37" w:rsidRDefault="00000000">
            <w:pPr>
              <w:keepLines/>
              <w:spacing w:after="44" w:line="247" w:lineRule="auto"/>
              <w:jc w:val="both"/>
            </w:pPr>
            <w:r>
              <w:rPr>
                <w:sz w:val="17"/>
              </w:rPr>
              <w:t>- Najemca jest w zwłoce z zapłatą czynszu lub innych opłat za okres jednego miesiąca płatności,</w:t>
            </w:r>
          </w:p>
        </w:tc>
        <w:tc>
          <w:tcPr>
            <w:tcW w:w="5131" w:type="dxa"/>
            <w:tcMar>
              <w:top w:w="45" w:type="dxa"/>
              <w:left w:w="140" w:type="dxa"/>
              <w:bottom w:w="45" w:type="dxa"/>
              <w:right w:w="115" w:type="dxa"/>
            </w:tcMar>
          </w:tcPr>
          <w:p w14:paraId="0756373C" w14:textId="77777777" w:rsidR="00853F37" w:rsidRDefault="00000000">
            <w:pPr>
              <w:keepLines/>
              <w:spacing w:after="44" w:line="247" w:lineRule="auto"/>
              <w:jc w:val="both"/>
            </w:pPr>
            <w:r>
              <w:rPr>
                <w:sz w:val="17"/>
              </w:rPr>
              <w:t>- The Tenant is in arrears with the payment of rent or other fees for a period of one month,</w:t>
            </w:r>
          </w:p>
        </w:tc>
      </w:tr>
      <w:tr w:rsidR="00853F37" w14:paraId="4871EA21" w14:textId="77777777">
        <w:trPr>
          <w:jc w:val="center"/>
        </w:trPr>
        <w:tc>
          <w:tcPr>
            <w:tcW w:w="5131" w:type="dxa"/>
            <w:tcMar>
              <w:top w:w="45" w:type="dxa"/>
              <w:left w:w="115" w:type="dxa"/>
              <w:bottom w:w="45" w:type="dxa"/>
              <w:right w:w="140" w:type="dxa"/>
            </w:tcMar>
          </w:tcPr>
          <w:p w14:paraId="19F2C8FA" w14:textId="77777777" w:rsidR="00853F37" w:rsidRDefault="00000000">
            <w:pPr>
              <w:keepLines/>
              <w:spacing w:after="44" w:line="247" w:lineRule="auto"/>
              <w:jc w:val="both"/>
            </w:pPr>
            <w:r>
              <w:rPr>
                <w:sz w:val="17"/>
              </w:rPr>
              <w:t>- Najemca naruszył postanowienia § 6 niniejszej umowy.</w:t>
            </w:r>
          </w:p>
        </w:tc>
        <w:tc>
          <w:tcPr>
            <w:tcW w:w="5131" w:type="dxa"/>
            <w:tcMar>
              <w:top w:w="45" w:type="dxa"/>
              <w:left w:w="140" w:type="dxa"/>
              <w:bottom w:w="45" w:type="dxa"/>
              <w:right w:w="115" w:type="dxa"/>
            </w:tcMar>
          </w:tcPr>
          <w:p w14:paraId="1214F118" w14:textId="77777777" w:rsidR="00853F37" w:rsidRDefault="00000000">
            <w:pPr>
              <w:keepLines/>
              <w:spacing w:after="44" w:line="247" w:lineRule="auto"/>
              <w:jc w:val="both"/>
            </w:pPr>
            <w:r>
              <w:rPr>
                <w:sz w:val="17"/>
              </w:rPr>
              <w:t>- The Tenant has violated the provisions of § 6 of this Agreement.</w:t>
            </w:r>
          </w:p>
        </w:tc>
      </w:tr>
      <w:tr w:rsidR="00853F37" w14:paraId="77AA5766" w14:textId="77777777">
        <w:trPr>
          <w:jc w:val="center"/>
        </w:trPr>
        <w:tc>
          <w:tcPr>
            <w:tcW w:w="5131" w:type="dxa"/>
            <w:tcMar>
              <w:top w:w="45" w:type="dxa"/>
              <w:left w:w="115" w:type="dxa"/>
              <w:bottom w:w="45" w:type="dxa"/>
              <w:right w:w="140" w:type="dxa"/>
            </w:tcMar>
          </w:tcPr>
          <w:p w14:paraId="552FC79B" w14:textId="77777777" w:rsidR="00853F37" w:rsidRDefault="00000000">
            <w:pPr>
              <w:keepLines/>
              <w:spacing w:after="44" w:line="247" w:lineRule="auto"/>
              <w:jc w:val="both"/>
            </w:pPr>
            <w:r>
              <w:rPr>
                <w:sz w:val="17"/>
              </w:rPr>
              <w:t>4. Najemca może wypowiedzieć najem z zachowaniem 7-dniowego okresu wypowiedzenia, jeżeli wady Pokoju lub Budynku są tego rodzaju, że zagrażają zdrowiu Najemcy pomimo wezwania Wynajmującego przez Najemcę do usunięcia tych zagrożeń.</w:t>
            </w:r>
          </w:p>
        </w:tc>
        <w:tc>
          <w:tcPr>
            <w:tcW w:w="5131" w:type="dxa"/>
            <w:tcMar>
              <w:top w:w="45" w:type="dxa"/>
              <w:left w:w="140" w:type="dxa"/>
              <w:bottom w:w="45" w:type="dxa"/>
              <w:right w:w="115" w:type="dxa"/>
            </w:tcMar>
          </w:tcPr>
          <w:p w14:paraId="25097A6C" w14:textId="77777777" w:rsidR="00853F37" w:rsidRDefault="00000000">
            <w:pPr>
              <w:keepLines/>
              <w:spacing w:after="44" w:line="247" w:lineRule="auto"/>
              <w:jc w:val="both"/>
            </w:pPr>
            <w:r>
              <w:rPr>
                <w:sz w:val="17"/>
              </w:rPr>
              <w:t>4. The Tenant may terminate the tenancy by giving 7 days’ notice if defects of the Room or the House are such that they pose a threat to the Tenant’s health despite the Tenant having requested the Landlord to remove those hazards.</w:t>
            </w:r>
          </w:p>
        </w:tc>
      </w:tr>
      <w:tr w:rsidR="00853F37" w14:paraId="16B860E9" w14:textId="77777777">
        <w:trPr>
          <w:jc w:val="center"/>
        </w:trPr>
        <w:tc>
          <w:tcPr>
            <w:tcW w:w="5131" w:type="dxa"/>
            <w:tcMar>
              <w:top w:w="45" w:type="dxa"/>
              <w:left w:w="115" w:type="dxa"/>
              <w:bottom w:w="45" w:type="dxa"/>
              <w:right w:w="140" w:type="dxa"/>
            </w:tcMar>
          </w:tcPr>
          <w:p w14:paraId="5CE7DFE9" w14:textId="77777777" w:rsidR="00853F37" w:rsidRDefault="00000000">
            <w:pPr>
              <w:keepLines/>
              <w:spacing w:after="44" w:line="247" w:lineRule="auto"/>
              <w:jc w:val="both"/>
            </w:pPr>
            <w:r>
              <w:rPr>
                <w:sz w:val="17"/>
              </w:rPr>
              <w:t xml:space="preserve">5. Wypowiedzenie lub inne oświadczenie dotyczące zakończenia najmu składa się drugiej Stronie za pośrednictwem wiadomości </w:t>
            </w:r>
            <w:r>
              <w:rPr>
                <w:sz w:val="17"/>
              </w:rPr>
              <w:lastRenderedPageBreak/>
              <w:t>SMS na numer telefonu lub wiadomości e-mail na adres wskazany w niniejszej umowie, chyba że Strony pisemnie uzgodnią inaczej.</w:t>
            </w:r>
          </w:p>
        </w:tc>
        <w:tc>
          <w:tcPr>
            <w:tcW w:w="5131" w:type="dxa"/>
            <w:tcMar>
              <w:top w:w="45" w:type="dxa"/>
              <w:left w:w="140" w:type="dxa"/>
              <w:bottom w:w="45" w:type="dxa"/>
              <w:right w:w="115" w:type="dxa"/>
            </w:tcMar>
          </w:tcPr>
          <w:p w14:paraId="4685D139" w14:textId="77777777" w:rsidR="00853F37" w:rsidRDefault="00000000">
            <w:pPr>
              <w:keepLines/>
              <w:spacing w:after="44" w:line="247" w:lineRule="auto"/>
              <w:jc w:val="both"/>
            </w:pPr>
            <w:r>
              <w:rPr>
                <w:sz w:val="17"/>
              </w:rPr>
              <w:lastRenderedPageBreak/>
              <w:t xml:space="preserve">5. Notice of termination or any other statement concerning the end of the tenancy shall be delivered to the other Party by SMS to the </w:t>
            </w:r>
            <w:r>
              <w:rPr>
                <w:sz w:val="17"/>
              </w:rPr>
              <w:lastRenderedPageBreak/>
              <w:t>telephone number or by e-mail to the address specified in this Agreement, unless the Parties agree otherwise in writing.</w:t>
            </w:r>
          </w:p>
        </w:tc>
      </w:tr>
      <w:tr w:rsidR="00853F37" w14:paraId="31FC6CE7" w14:textId="77777777">
        <w:trPr>
          <w:jc w:val="center"/>
        </w:trPr>
        <w:tc>
          <w:tcPr>
            <w:tcW w:w="5131" w:type="dxa"/>
            <w:tcMar>
              <w:top w:w="45" w:type="dxa"/>
              <w:left w:w="115" w:type="dxa"/>
              <w:bottom w:w="45" w:type="dxa"/>
              <w:right w:w="140" w:type="dxa"/>
            </w:tcMar>
          </w:tcPr>
          <w:p w14:paraId="3A6A7F05" w14:textId="77777777" w:rsidR="00853F37" w:rsidRDefault="00000000">
            <w:pPr>
              <w:keepLines/>
              <w:spacing w:after="44" w:line="247" w:lineRule="auto"/>
              <w:jc w:val="both"/>
            </w:pPr>
            <w:r>
              <w:rPr>
                <w:sz w:val="17"/>
              </w:rPr>
              <w:lastRenderedPageBreak/>
              <w:t>§4.1. Najemca zobowiązany będzie do zapłaty Wynajmującemu czynszu najmu w wysokości {{rent|________}} zł miesięcznie.</w:t>
            </w:r>
          </w:p>
        </w:tc>
        <w:tc>
          <w:tcPr>
            <w:tcW w:w="5131" w:type="dxa"/>
            <w:tcMar>
              <w:top w:w="45" w:type="dxa"/>
              <w:left w:w="140" w:type="dxa"/>
              <w:bottom w:w="45" w:type="dxa"/>
              <w:right w:w="115" w:type="dxa"/>
            </w:tcMar>
          </w:tcPr>
          <w:p w14:paraId="2297BB62" w14:textId="77777777" w:rsidR="00853F37" w:rsidRDefault="00000000">
            <w:pPr>
              <w:keepLines/>
              <w:spacing w:after="44" w:line="247" w:lineRule="auto"/>
              <w:jc w:val="both"/>
            </w:pPr>
            <w:r>
              <w:rPr>
                <w:sz w:val="17"/>
              </w:rPr>
              <w:t>§4.1. The Tenant will be obliged to pay the Landlord a rent in the amount of PLN {{rent|______}} per month.</w:t>
            </w:r>
          </w:p>
        </w:tc>
      </w:tr>
      <w:tr w:rsidR="00853F37" w14:paraId="236E9E95" w14:textId="77777777">
        <w:trPr>
          <w:jc w:val="center"/>
        </w:trPr>
        <w:tc>
          <w:tcPr>
            <w:tcW w:w="5131" w:type="dxa"/>
            <w:tcMar>
              <w:top w:w="45" w:type="dxa"/>
              <w:left w:w="115" w:type="dxa"/>
              <w:bottom w:w="45" w:type="dxa"/>
              <w:right w:w="140" w:type="dxa"/>
            </w:tcMar>
          </w:tcPr>
          <w:p w14:paraId="3BEAACA4" w14:textId="77777777" w:rsidR="00853F37" w:rsidRDefault="00000000">
            <w:pPr>
              <w:keepLines/>
              <w:spacing w:after="44" w:line="247" w:lineRule="auto"/>
              <w:jc w:val="both"/>
            </w:pPr>
            <w:r>
              <w:rPr>
                <w:sz w:val="17"/>
              </w:rPr>
              <w:t>2. Czynsz najmu płatny będzie z góry do 1. dnia każdego kolejnego miesiąca obowiązywania umowy, gotówką lub BLIK do rąk Wynajmującego, z zastrzeżeniem §4 ust. 5.</w:t>
            </w:r>
          </w:p>
        </w:tc>
        <w:tc>
          <w:tcPr>
            <w:tcW w:w="5131" w:type="dxa"/>
            <w:tcMar>
              <w:top w:w="45" w:type="dxa"/>
              <w:left w:w="140" w:type="dxa"/>
              <w:bottom w:w="45" w:type="dxa"/>
              <w:right w:w="115" w:type="dxa"/>
            </w:tcMar>
          </w:tcPr>
          <w:p w14:paraId="34EDD76F" w14:textId="77777777" w:rsidR="00853F37" w:rsidRDefault="00000000">
            <w:pPr>
              <w:keepLines/>
              <w:spacing w:after="44" w:line="247" w:lineRule="auto"/>
              <w:jc w:val="both"/>
            </w:pPr>
            <w:r>
              <w:rPr>
                <w:sz w:val="17"/>
              </w:rPr>
              <w:t>2.  The rent will be paid in advance by 1st of each subsequent month of the Agreement in cash or BLIK to the Landlord, subject to §4 section 5.</w:t>
            </w:r>
          </w:p>
        </w:tc>
      </w:tr>
      <w:tr w:rsidR="00853F37" w14:paraId="4390037F" w14:textId="77777777">
        <w:trPr>
          <w:jc w:val="center"/>
        </w:trPr>
        <w:tc>
          <w:tcPr>
            <w:tcW w:w="5131" w:type="dxa"/>
            <w:tcMar>
              <w:top w:w="45" w:type="dxa"/>
              <w:left w:w="115" w:type="dxa"/>
              <w:bottom w:w="45" w:type="dxa"/>
              <w:right w:w="140" w:type="dxa"/>
            </w:tcMar>
          </w:tcPr>
          <w:p w14:paraId="65C68B20" w14:textId="77777777" w:rsidR="00853F37" w:rsidRDefault="00000000">
            <w:pPr>
              <w:keepLines/>
              <w:spacing w:after="44" w:line="247" w:lineRule="auto"/>
              <w:jc w:val="both"/>
            </w:pPr>
            <w:r>
              <w:rPr>
                <w:sz w:val="17"/>
              </w:rPr>
              <w:t>3. Najemca zobowiązuje się do ponoszenia opłat na poczet zużycia mediów w kwocie 200 zł miesięcznie płatnej razem z czynszem.</w:t>
            </w:r>
          </w:p>
        </w:tc>
        <w:tc>
          <w:tcPr>
            <w:tcW w:w="5131" w:type="dxa"/>
            <w:tcMar>
              <w:top w:w="45" w:type="dxa"/>
              <w:left w:w="140" w:type="dxa"/>
              <w:bottom w:w="45" w:type="dxa"/>
              <w:right w:w="115" w:type="dxa"/>
            </w:tcMar>
          </w:tcPr>
          <w:p w14:paraId="0CD43208" w14:textId="77777777" w:rsidR="00853F37" w:rsidRDefault="00000000">
            <w:pPr>
              <w:keepLines/>
              <w:spacing w:after="44" w:line="247" w:lineRule="auto"/>
              <w:jc w:val="both"/>
            </w:pPr>
            <w:r>
              <w:rPr>
                <w:sz w:val="17"/>
              </w:rPr>
              <w:t>3. The Tenant undertakes to pay fees for utility consumption in the amount of PLN 200 per month, payable together with the rent.</w:t>
            </w:r>
          </w:p>
        </w:tc>
      </w:tr>
      <w:tr w:rsidR="00853F37" w14:paraId="164A3AA4" w14:textId="77777777">
        <w:trPr>
          <w:jc w:val="center"/>
        </w:trPr>
        <w:tc>
          <w:tcPr>
            <w:tcW w:w="5131" w:type="dxa"/>
            <w:tcMar>
              <w:top w:w="45" w:type="dxa"/>
              <w:left w:w="115" w:type="dxa"/>
              <w:bottom w:w="45" w:type="dxa"/>
              <w:right w:w="140" w:type="dxa"/>
            </w:tcMar>
          </w:tcPr>
          <w:p w14:paraId="06E2E785" w14:textId="77777777" w:rsidR="00853F37" w:rsidRDefault="00000000">
            <w:pPr>
              <w:keepLines/>
              <w:spacing w:after="44" w:line="247" w:lineRule="auto"/>
              <w:jc w:val="both"/>
            </w:pPr>
            <w:r>
              <w:rPr>
                <w:sz w:val="17"/>
              </w:rPr>
              <w:t>4. Za każdy dzień opóźnienia w płatności przez Najemcę na rzecz Wynajmującego jakichkolwiek świadczeń wynikających z niniejszej umowy będą naliczane odsetki ustawowe za opóźnienie.</w:t>
            </w:r>
          </w:p>
        </w:tc>
        <w:tc>
          <w:tcPr>
            <w:tcW w:w="5131" w:type="dxa"/>
            <w:tcMar>
              <w:top w:w="45" w:type="dxa"/>
              <w:left w:w="140" w:type="dxa"/>
              <w:bottom w:w="45" w:type="dxa"/>
              <w:right w:w="115" w:type="dxa"/>
            </w:tcMar>
          </w:tcPr>
          <w:p w14:paraId="49D89EA0" w14:textId="77777777" w:rsidR="00853F37" w:rsidRDefault="00000000">
            <w:pPr>
              <w:keepLines/>
              <w:spacing w:after="44" w:line="247" w:lineRule="auto"/>
              <w:jc w:val="both"/>
            </w:pPr>
            <w:r>
              <w:rPr>
                <w:sz w:val="17"/>
              </w:rPr>
              <w:t>4. Statutory interest for late payment shall accrue for each day of delay in the payment by the Tenant to the Landlord of any amounts due under this Agreement.</w:t>
            </w:r>
          </w:p>
        </w:tc>
      </w:tr>
      <w:tr w:rsidR="00853F37" w14:paraId="3B2D2740" w14:textId="77777777">
        <w:trPr>
          <w:jc w:val="center"/>
        </w:trPr>
        <w:tc>
          <w:tcPr>
            <w:tcW w:w="5131" w:type="dxa"/>
            <w:tcMar>
              <w:top w:w="45" w:type="dxa"/>
              <w:left w:w="115" w:type="dxa"/>
              <w:bottom w:w="45" w:type="dxa"/>
              <w:right w:w="140" w:type="dxa"/>
            </w:tcMar>
          </w:tcPr>
          <w:p w14:paraId="38B8693D" w14:textId="77777777" w:rsidR="00853F37" w:rsidRDefault="00000000">
            <w:pPr>
              <w:keepLines/>
              <w:spacing w:after="44" w:line="247" w:lineRule="auto"/>
              <w:jc w:val="both"/>
            </w:pPr>
            <w:r>
              <w:rPr>
                <w:sz w:val="17"/>
              </w:rPr>
              <w:t>5. W przypadku pierwszego miesiąca czynsz kalkulowany jest proporcjonalnie do liczby rozpoczętych dni w miesiącu, w których Najemca zajmuje Pokój.</w:t>
            </w:r>
          </w:p>
        </w:tc>
        <w:tc>
          <w:tcPr>
            <w:tcW w:w="5131" w:type="dxa"/>
            <w:tcMar>
              <w:top w:w="45" w:type="dxa"/>
              <w:left w:w="140" w:type="dxa"/>
              <w:bottom w:w="45" w:type="dxa"/>
              <w:right w:w="115" w:type="dxa"/>
            </w:tcMar>
          </w:tcPr>
          <w:p w14:paraId="15AA23D4" w14:textId="77777777" w:rsidR="00853F37" w:rsidRDefault="00000000">
            <w:pPr>
              <w:keepLines/>
              <w:spacing w:after="44" w:line="247" w:lineRule="auto"/>
              <w:jc w:val="both"/>
            </w:pPr>
            <w:r>
              <w:rPr>
                <w:sz w:val="17"/>
              </w:rPr>
              <w:t>5. For the first month, the rent shall be calculated in proportion to the number of commenced days in that month during which the Tenant occupies the Room.</w:t>
            </w:r>
          </w:p>
        </w:tc>
      </w:tr>
      <w:tr w:rsidR="00853F37" w14:paraId="6D3922C1" w14:textId="77777777">
        <w:trPr>
          <w:jc w:val="center"/>
        </w:trPr>
        <w:tc>
          <w:tcPr>
            <w:tcW w:w="5131" w:type="dxa"/>
            <w:tcMar>
              <w:top w:w="45" w:type="dxa"/>
              <w:left w:w="115" w:type="dxa"/>
              <w:bottom w:w="45" w:type="dxa"/>
              <w:right w:w="140" w:type="dxa"/>
            </w:tcMar>
          </w:tcPr>
          <w:p w14:paraId="4E4794AC" w14:textId="77777777" w:rsidR="00853F37" w:rsidRDefault="00000000">
            <w:pPr>
              <w:keepLines/>
              <w:spacing w:after="44" w:line="247" w:lineRule="auto"/>
              <w:jc w:val="both"/>
            </w:pPr>
            <w:r>
              <w:rPr>
                <w:sz w:val="17"/>
              </w:rPr>
              <w:t>§5.1. Najemcy nie wolno zmieniać przeznaczenia Pokoju ani Budynku. Najemcy nie wolno dokonywać żadnych zmian w substancji Pokoju ani Budynku, w tym w szczególności nawiercać otworów w ścianach itp.</w:t>
            </w:r>
          </w:p>
        </w:tc>
        <w:tc>
          <w:tcPr>
            <w:tcW w:w="5131" w:type="dxa"/>
            <w:tcMar>
              <w:top w:w="45" w:type="dxa"/>
              <w:left w:w="140" w:type="dxa"/>
              <w:bottom w:w="45" w:type="dxa"/>
              <w:right w:w="115" w:type="dxa"/>
            </w:tcMar>
          </w:tcPr>
          <w:p w14:paraId="2B1F5CD5" w14:textId="77777777" w:rsidR="00853F37" w:rsidRDefault="00000000">
            <w:pPr>
              <w:keepLines/>
              <w:spacing w:after="44" w:line="247" w:lineRule="auto"/>
              <w:jc w:val="both"/>
            </w:pPr>
            <w:r>
              <w:rPr>
                <w:sz w:val="17"/>
              </w:rPr>
              <w:t>§5.1. The Tenant is not allowed to change the intended use of the Room or the House. The Tenant is not allowed to make any alterations to the substance of the Room or the House, including, in particular, drilling holes in the walls, etc.</w:t>
            </w:r>
          </w:p>
        </w:tc>
      </w:tr>
      <w:tr w:rsidR="00853F37" w14:paraId="5B615A6E" w14:textId="77777777">
        <w:trPr>
          <w:jc w:val="center"/>
        </w:trPr>
        <w:tc>
          <w:tcPr>
            <w:tcW w:w="5131" w:type="dxa"/>
            <w:tcMar>
              <w:top w:w="45" w:type="dxa"/>
              <w:left w:w="115" w:type="dxa"/>
              <w:bottom w:w="45" w:type="dxa"/>
              <w:right w:w="140" w:type="dxa"/>
            </w:tcMar>
          </w:tcPr>
          <w:p w14:paraId="43F73BFA" w14:textId="77777777" w:rsidR="00853F37" w:rsidRDefault="00000000">
            <w:pPr>
              <w:keepLines/>
              <w:spacing w:after="44" w:line="247" w:lineRule="auto"/>
              <w:jc w:val="both"/>
            </w:pPr>
            <w:r>
              <w:rPr>
                <w:sz w:val="17"/>
              </w:rPr>
              <w:t>2. Najemcy nie wolno oddawać Pokoju ani przydzielonego mu miejsca w podnajem lub do bezpłatnego używania. Zakaz obejmuje również przekazywanie przydzielonego miejsca lub łóżka osobie trzeciej, umożliwianie jej faktycznego zamieszkiwania oraz samowolną zamianę miejsca lub pokoju z innym Najemcą bez zgody Wynajmującego.</w:t>
            </w:r>
          </w:p>
        </w:tc>
        <w:tc>
          <w:tcPr>
            <w:tcW w:w="5131" w:type="dxa"/>
            <w:tcMar>
              <w:top w:w="45" w:type="dxa"/>
              <w:left w:w="140" w:type="dxa"/>
              <w:bottom w:w="45" w:type="dxa"/>
              <w:right w:w="115" w:type="dxa"/>
            </w:tcMar>
          </w:tcPr>
          <w:p w14:paraId="7EC4B504" w14:textId="77777777" w:rsidR="00853F37" w:rsidRDefault="00000000">
            <w:pPr>
              <w:keepLines/>
              <w:spacing w:after="44" w:line="247" w:lineRule="auto"/>
              <w:jc w:val="both"/>
            </w:pPr>
            <w:r>
              <w:rPr>
                <w:sz w:val="17"/>
              </w:rPr>
              <w:t>2. The Tenant is not allowed to sublet the Room or the assigned place, or allow another person to use it free of charge. This prohibition also includes transferring the assigned place or bed to another person, allowing another person to reside there, and changing the assigned place or room with another Tenant without the Landlord’s consent.</w:t>
            </w:r>
          </w:p>
        </w:tc>
      </w:tr>
      <w:tr w:rsidR="00853F37" w14:paraId="3C7A5046" w14:textId="77777777">
        <w:trPr>
          <w:jc w:val="center"/>
        </w:trPr>
        <w:tc>
          <w:tcPr>
            <w:tcW w:w="5131" w:type="dxa"/>
            <w:tcMar>
              <w:top w:w="45" w:type="dxa"/>
              <w:left w:w="115" w:type="dxa"/>
              <w:bottom w:w="45" w:type="dxa"/>
              <w:right w:w="140" w:type="dxa"/>
            </w:tcMar>
          </w:tcPr>
          <w:p w14:paraId="40D71117" w14:textId="77777777" w:rsidR="00853F37" w:rsidRDefault="00000000">
            <w:pPr>
              <w:keepLines/>
              <w:spacing w:after="44" w:line="247" w:lineRule="auto"/>
              <w:jc w:val="both"/>
            </w:pPr>
            <w:r>
              <w:rPr>
                <w:sz w:val="17"/>
              </w:rPr>
              <w:t>§6.1. Najemca zobowiązany jest wydać Pokój Wynajmującemu w stanie niepogorszonym ponad normalne zużycie wynikające z eksploatacji w dniu ustania stosunku najmu niezależnie od przyczyny, usunąć swoje rzeczy i odpady, zwrócić wszystkie otrzymane klucze oraz przekazane dodatkowe wyposażenie, zgodnie z Protokołem przekazania i zwrotu Pokoju/Miejsca stanowiącym Załącznik nr 3 do niniejszej umowy.</w:t>
            </w:r>
          </w:p>
        </w:tc>
        <w:tc>
          <w:tcPr>
            <w:tcW w:w="5131" w:type="dxa"/>
            <w:tcMar>
              <w:top w:w="45" w:type="dxa"/>
              <w:left w:w="140" w:type="dxa"/>
              <w:bottom w:w="45" w:type="dxa"/>
              <w:right w:w="115" w:type="dxa"/>
            </w:tcMar>
          </w:tcPr>
          <w:p w14:paraId="15B7851C" w14:textId="77777777" w:rsidR="00853F37" w:rsidRDefault="00000000">
            <w:pPr>
              <w:keepLines/>
              <w:spacing w:after="44" w:line="247" w:lineRule="auto"/>
              <w:jc w:val="both"/>
            </w:pPr>
            <w:r>
              <w:rPr>
                <w:sz w:val="17"/>
              </w:rPr>
              <w:t>§6.1. The Tenant is obliged to return the Room to the Landlord on the date the tenancy ends, regardless of the reason, in a condition not deteriorated beyond normal wear and tear, remove all personal belongings and waste, return all keys received and any additional equipment provided, in accordance with the Room/Place Handover and Return Protocol constituting Appendix No. 3 to this Agreement.</w:t>
            </w:r>
          </w:p>
        </w:tc>
      </w:tr>
      <w:tr w:rsidR="00853F37" w14:paraId="3A072230" w14:textId="77777777">
        <w:trPr>
          <w:jc w:val="center"/>
        </w:trPr>
        <w:tc>
          <w:tcPr>
            <w:tcW w:w="5131" w:type="dxa"/>
            <w:tcMar>
              <w:top w:w="45" w:type="dxa"/>
              <w:left w:w="115" w:type="dxa"/>
              <w:bottom w:w="45" w:type="dxa"/>
              <w:right w:w="140" w:type="dxa"/>
            </w:tcMar>
          </w:tcPr>
          <w:p w14:paraId="3B6663BF" w14:textId="77777777" w:rsidR="00853F37" w:rsidRDefault="00000000">
            <w:pPr>
              <w:keepLines/>
              <w:spacing w:after="44" w:line="247" w:lineRule="auto"/>
              <w:jc w:val="both"/>
            </w:pPr>
            <w:r>
              <w:rPr>
                <w:sz w:val="17"/>
              </w:rPr>
              <w:t>2. W przypadku niewykonania obowiązku, o którym mowa w ust. 1, i dalszego korzystania z Pokoju/Miejsca bez tytułu prawnego, Najemca zobowiązany jest do zapłaty Wynajmującemu za każdy dzień bezumownego korzystania odszkodowania odpowiadającego stawce dobowej, jaką Wynajmujący mógłby uzyskać z tytułu krótkoterminowego najmu tego Pokoju/Miejsca lub porównywalnego Pokoju/Miejsca w Budynku, do dnia jego faktycznego wydania.</w:t>
            </w:r>
          </w:p>
        </w:tc>
        <w:tc>
          <w:tcPr>
            <w:tcW w:w="5131" w:type="dxa"/>
            <w:tcMar>
              <w:top w:w="45" w:type="dxa"/>
              <w:left w:w="140" w:type="dxa"/>
              <w:bottom w:w="45" w:type="dxa"/>
              <w:right w:w="115" w:type="dxa"/>
            </w:tcMar>
          </w:tcPr>
          <w:p w14:paraId="620D79D1" w14:textId="77777777" w:rsidR="00853F37" w:rsidRDefault="00000000">
            <w:pPr>
              <w:keepLines/>
              <w:spacing w:after="44" w:line="247" w:lineRule="auto"/>
              <w:jc w:val="both"/>
            </w:pPr>
            <w:r>
              <w:rPr>
                <w:sz w:val="17"/>
              </w:rPr>
              <w:t>2. If the Tenant fails to perform the obligation referred to in section 1 and continues to use the Room/Place without legal title, the Tenant shall pay the Landlord, for each day of such non-contractual use, compensation corresponding to the daily rate that the Landlord could obtain from the short-term rental of that Room/Place or a comparable Room/Place in the House, until the Room/Place is actually returned.</w:t>
            </w:r>
          </w:p>
        </w:tc>
      </w:tr>
      <w:tr w:rsidR="00853F37" w14:paraId="7A1FF347" w14:textId="77777777">
        <w:trPr>
          <w:jc w:val="center"/>
        </w:trPr>
        <w:tc>
          <w:tcPr>
            <w:tcW w:w="5131" w:type="dxa"/>
            <w:tcMar>
              <w:top w:w="45" w:type="dxa"/>
              <w:left w:w="115" w:type="dxa"/>
              <w:bottom w:w="45" w:type="dxa"/>
              <w:right w:w="140" w:type="dxa"/>
            </w:tcMar>
          </w:tcPr>
          <w:p w14:paraId="3EB76E6B" w14:textId="77777777" w:rsidR="00853F37" w:rsidRDefault="00000000">
            <w:pPr>
              <w:keepLines/>
              <w:spacing w:after="44" w:line="247" w:lineRule="auto"/>
              <w:jc w:val="both"/>
            </w:pPr>
            <w:r>
              <w:rPr>
                <w:sz w:val="17"/>
              </w:rPr>
              <w:t>3. Powyższe nie wyłącza prawa Wynajmującego do dochodzenia odszkodowania uzupełniającego, jeżeli poniesiona szkoda jest wyższa.</w:t>
            </w:r>
          </w:p>
        </w:tc>
        <w:tc>
          <w:tcPr>
            <w:tcW w:w="5131" w:type="dxa"/>
            <w:tcMar>
              <w:top w:w="45" w:type="dxa"/>
              <w:left w:w="140" w:type="dxa"/>
              <w:bottom w:w="45" w:type="dxa"/>
              <w:right w:w="115" w:type="dxa"/>
            </w:tcMar>
          </w:tcPr>
          <w:p w14:paraId="1E13D6B0" w14:textId="77777777" w:rsidR="00853F37" w:rsidRDefault="00000000">
            <w:pPr>
              <w:keepLines/>
              <w:spacing w:after="44" w:line="247" w:lineRule="auto"/>
              <w:jc w:val="both"/>
            </w:pPr>
            <w:r>
              <w:rPr>
                <w:sz w:val="17"/>
              </w:rPr>
              <w:t>3. The above does not exclude the Landlord’s right to claim supplementary compensation where the loss suffered is higher.</w:t>
            </w:r>
          </w:p>
        </w:tc>
      </w:tr>
      <w:tr w:rsidR="00853F37" w14:paraId="7982BE51" w14:textId="77777777">
        <w:trPr>
          <w:jc w:val="center"/>
        </w:trPr>
        <w:tc>
          <w:tcPr>
            <w:tcW w:w="5131" w:type="dxa"/>
            <w:tcMar>
              <w:top w:w="45" w:type="dxa"/>
              <w:left w:w="115" w:type="dxa"/>
              <w:bottom w:w="45" w:type="dxa"/>
              <w:right w:w="140" w:type="dxa"/>
            </w:tcMar>
          </w:tcPr>
          <w:p w14:paraId="36C4E6BA" w14:textId="77777777" w:rsidR="00853F37" w:rsidRDefault="00000000">
            <w:pPr>
              <w:keepLines/>
              <w:spacing w:after="44" w:line="247" w:lineRule="auto"/>
              <w:jc w:val="both"/>
            </w:pPr>
            <w:r>
              <w:rPr>
                <w:sz w:val="17"/>
              </w:rPr>
              <w:t>§7. Dla zabezpieczenia roszczeń Wynajmującego z tytułu czynszu najmu i innych opłat wynikających z tej umowy i jej załączników oraz z tytułu naprawienia szkód wyrządzonych w Pokoju lub Budynku, Najemca wpłaci Wynajmującemu kaucję w wysokości {{deposit|________}} zł. Kaucja zostanie rozliczona po zakończeniu niniejszej umowy z uwzględnieniem ewentualnych potrąceń. Szczegółowe zasady rozliczenia i zwrotu kaucji określa Załącznik nr 2 do niniejszej umowy.</w:t>
            </w:r>
          </w:p>
        </w:tc>
        <w:tc>
          <w:tcPr>
            <w:tcW w:w="5131" w:type="dxa"/>
            <w:tcMar>
              <w:top w:w="45" w:type="dxa"/>
              <w:left w:w="140" w:type="dxa"/>
              <w:bottom w:w="45" w:type="dxa"/>
              <w:right w:w="115" w:type="dxa"/>
            </w:tcMar>
          </w:tcPr>
          <w:p w14:paraId="3AD431AE" w14:textId="77777777" w:rsidR="00853F37" w:rsidRDefault="00000000">
            <w:pPr>
              <w:keepLines/>
              <w:spacing w:after="44" w:line="247" w:lineRule="auto"/>
              <w:jc w:val="both"/>
            </w:pPr>
            <w:r>
              <w:rPr>
                <w:sz w:val="17"/>
              </w:rPr>
              <w:t>§7. To secure the Landlord's claims for rent and other charges arising from this Agreement and its appendices, and for damage caused to the Room or the House, the Tenant shall pay a Deposit in the amount of PLN {{deposit|________}}. The Deposit shall be settled after the end of this Agreement, taking into account any deductions. Detailed rules for settlement and return of the Deposit are set out in Appendix No. 2 to this Agreement.</w:t>
            </w:r>
          </w:p>
        </w:tc>
      </w:tr>
      <w:tr w:rsidR="00853F37" w14:paraId="07CCC149" w14:textId="77777777">
        <w:trPr>
          <w:jc w:val="center"/>
        </w:trPr>
        <w:tc>
          <w:tcPr>
            <w:tcW w:w="5131" w:type="dxa"/>
            <w:tcMar>
              <w:top w:w="45" w:type="dxa"/>
              <w:left w:w="115" w:type="dxa"/>
              <w:bottom w:w="45" w:type="dxa"/>
              <w:right w:w="140" w:type="dxa"/>
            </w:tcMar>
          </w:tcPr>
          <w:p w14:paraId="27CC2F06" w14:textId="77777777" w:rsidR="00853F37" w:rsidRDefault="00000000">
            <w:pPr>
              <w:keepLines/>
              <w:spacing w:after="44" w:line="247" w:lineRule="auto"/>
              <w:jc w:val="both"/>
            </w:pPr>
            <w:r>
              <w:rPr>
                <w:sz w:val="17"/>
              </w:rPr>
              <w:t>7.1. Zwrot należnej Najemcy części kaucji następuje w terminie 10 dni od dnia wydania Pokoju/Miejsca i zwrotu wszystkich kluczy, w gotówce, za pisemnym potwierdzeniem jej otrzymania przez Najemcę.</w:t>
            </w:r>
          </w:p>
        </w:tc>
        <w:tc>
          <w:tcPr>
            <w:tcW w:w="5131" w:type="dxa"/>
            <w:tcMar>
              <w:top w:w="45" w:type="dxa"/>
              <w:left w:w="140" w:type="dxa"/>
              <w:bottom w:w="45" w:type="dxa"/>
              <w:right w:w="115" w:type="dxa"/>
            </w:tcMar>
          </w:tcPr>
          <w:p w14:paraId="5F34CDEC" w14:textId="77777777" w:rsidR="00853F37" w:rsidRDefault="00000000">
            <w:pPr>
              <w:keepLines/>
              <w:spacing w:after="44" w:line="247" w:lineRule="auto"/>
              <w:jc w:val="both"/>
            </w:pPr>
            <w:r>
              <w:rPr>
                <w:sz w:val="17"/>
              </w:rPr>
              <w:t>7.1. Any amount of the Deposit due to the Tenant shall be returned within 10 days from the date the Room/Place is returned and all keys are handed back, in cash against the Tenant’s written confirmation of receipt.</w:t>
            </w:r>
          </w:p>
        </w:tc>
      </w:tr>
      <w:tr w:rsidR="00853F37" w14:paraId="33C263B0" w14:textId="77777777">
        <w:trPr>
          <w:jc w:val="center"/>
        </w:trPr>
        <w:tc>
          <w:tcPr>
            <w:tcW w:w="5131" w:type="dxa"/>
            <w:tcMar>
              <w:top w:w="45" w:type="dxa"/>
              <w:left w:w="115" w:type="dxa"/>
              <w:bottom w:w="45" w:type="dxa"/>
              <w:right w:w="140" w:type="dxa"/>
            </w:tcMar>
          </w:tcPr>
          <w:p w14:paraId="551FCC3C" w14:textId="77777777" w:rsidR="00853F37" w:rsidRDefault="00000000">
            <w:pPr>
              <w:keepLines/>
              <w:spacing w:after="44" w:line="247" w:lineRule="auto"/>
              <w:jc w:val="both"/>
            </w:pPr>
            <w:r>
              <w:rPr>
                <w:sz w:val="17"/>
              </w:rPr>
              <w:t xml:space="preserve">§8.1. Wynajmujący jest uprawniony do dokonywania inspekcji w Pokoju w sposób niezakłócający korzystania z niego przez Najemcę, a Najemca zobowiązany jest udostępnić </w:t>
            </w:r>
            <w:r>
              <w:rPr>
                <w:sz w:val="17"/>
              </w:rPr>
              <w:lastRenderedPageBreak/>
              <w:t>Wynajmującemu Pokój w tym celu.</w:t>
            </w:r>
          </w:p>
        </w:tc>
        <w:tc>
          <w:tcPr>
            <w:tcW w:w="5131" w:type="dxa"/>
            <w:tcMar>
              <w:top w:w="45" w:type="dxa"/>
              <w:left w:w="140" w:type="dxa"/>
              <w:bottom w:w="45" w:type="dxa"/>
              <w:right w:w="115" w:type="dxa"/>
            </w:tcMar>
          </w:tcPr>
          <w:p w14:paraId="3FEAF4E9" w14:textId="77777777" w:rsidR="00853F37" w:rsidRDefault="00000000">
            <w:pPr>
              <w:keepLines/>
              <w:spacing w:after="44" w:line="247" w:lineRule="auto"/>
              <w:jc w:val="both"/>
            </w:pPr>
            <w:r>
              <w:rPr>
                <w:sz w:val="17"/>
              </w:rPr>
              <w:lastRenderedPageBreak/>
              <w:t xml:space="preserve">§8.1. The Landlord is entitled to inspect the Room in a manner that does not interfere with the Tenant’s use of it, and the Tenant is obliged to make the Room available to the Landlord for this </w:t>
            </w:r>
            <w:r>
              <w:rPr>
                <w:sz w:val="17"/>
              </w:rPr>
              <w:lastRenderedPageBreak/>
              <w:t>purpose.</w:t>
            </w:r>
          </w:p>
        </w:tc>
      </w:tr>
      <w:tr w:rsidR="00853F37" w14:paraId="55BA190B" w14:textId="77777777">
        <w:trPr>
          <w:jc w:val="center"/>
        </w:trPr>
        <w:tc>
          <w:tcPr>
            <w:tcW w:w="5131" w:type="dxa"/>
            <w:tcMar>
              <w:top w:w="45" w:type="dxa"/>
              <w:left w:w="115" w:type="dxa"/>
              <w:bottom w:w="45" w:type="dxa"/>
              <w:right w:w="140" w:type="dxa"/>
            </w:tcMar>
          </w:tcPr>
          <w:p w14:paraId="437736FF" w14:textId="77777777" w:rsidR="00853F37" w:rsidRDefault="00000000">
            <w:pPr>
              <w:keepLines/>
              <w:spacing w:after="44" w:line="247" w:lineRule="auto"/>
              <w:jc w:val="both"/>
            </w:pPr>
            <w:r>
              <w:rPr>
                <w:sz w:val="17"/>
              </w:rPr>
              <w:lastRenderedPageBreak/>
              <w:t>2. Na miesiąc przed wygaśnięciem niniejszej umowy, niezależnie od przyczyny, Wynajmujący jest uprawniony, po uprzednim uzgodnieniu terminu lub terminów z Najemcą, do prezentowania Pokoju nowym potencjalnym najemcom, a Najemca zobowiązany jest do udostępnienia Pokoju w tym celu.</w:t>
            </w:r>
          </w:p>
        </w:tc>
        <w:tc>
          <w:tcPr>
            <w:tcW w:w="5131" w:type="dxa"/>
            <w:tcMar>
              <w:top w:w="45" w:type="dxa"/>
              <w:left w:w="140" w:type="dxa"/>
              <w:bottom w:w="45" w:type="dxa"/>
              <w:right w:w="115" w:type="dxa"/>
            </w:tcMar>
          </w:tcPr>
          <w:p w14:paraId="4F85A93B" w14:textId="77777777" w:rsidR="00853F37" w:rsidRDefault="00000000">
            <w:pPr>
              <w:keepLines/>
              <w:spacing w:after="44" w:line="247" w:lineRule="auto"/>
              <w:jc w:val="both"/>
            </w:pPr>
            <w:r>
              <w:rPr>
                <w:sz w:val="17"/>
              </w:rPr>
              <w:t>2. One month before the expiry of this Agreement, regardless of the reason, the Landlord is entitled, after prior arrangement of the date or dates with the Tenant, to present the Room to prospective tenants, and the Tenant is obliged to make the Room available for this purpose.</w:t>
            </w:r>
          </w:p>
        </w:tc>
      </w:tr>
      <w:tr w:rsidR="00853F37" w14:paraId="01EFF279" w14:textId="77777777">
        <w:trPr>
          <w:jc w:val="center"/>
        </w:trPr>
        <w:tc>
          <w:tcPr>
            <w:tcW w:w="5131" w:type="dxa"/>
            <w:tcMar>
              <w:top w:w="45" w:type="dxa"/>
              <w:left w:w="115" w:type="dxa"/>
              <w:bottom w:w="45" w:type="dxa"/>
              <w:right w:w="140" w:type="dxa"/>
            </w:tcMar>
          </w:tcPr>
          <w:p w14:paraId="5F5FA851" w14:textId="77777777" w:rsidR="00853F37" w:rsidRDefault="00000000">
            <w:pPr>
              <w:keepLines/>
              <w:spacing w:after="44" w:line="247" w:lineRule="auto"/>
              <w:jc w:val="both"/>
            </w:pPr>
            <w:r>
              <w:rPr>
                <w:sz w:val="17"/>
              </w:rPr>
              <w:t>§9. Najemca zobowiązany jest do przestrzegania zasad korzystania z Pokoju i Budynku określonych w Załączniku nr 1 – Regulaminie korzystania z Pokoju i Budynku, stanowiącym integralną część niniejszej umowy. W przypadkach określonych w Regulaminie Wynajmujący może obciążyć Najemcę należnościami określonymi w Regulaminie i Załączniku nr 2. Należności te są płatne wraz z najbliższą płatnością czynszu, a w przypadku braku zapłaty mogą zostać uwzględnione przy końcowym rozliczeniu kaucji. Bieżąca komunikacja organizacyjna dotycząca funkcjonowania Budynku, w tym porządku, sprzątania, korzystania z części wspólnych, awarii i innych spraw dotyczących mieszkańców, odbywa się również za pośrednictwem grupy WhatsApp właściwej dla danej nieruchomości, zgodnie z Regulaminem.</w:t>
            </w:r>
          </w:p>
        </w:tc>
        <w:tc>
          <w:tcPr>
            <w:tcW w:w="5131" w:type="dxa"/>
            <w:tcMar>
              <w:top w:w="45" w:type="dxa"/>
              <w:left w:w="140" w:type="dxa"/>
              <w:bottom w:w="45" w:type="dxa"/>
              <w:right w:w="115" w:type="dxa"/>
            </w:tcMar>
          </w:tcPr>
          <w:p w14:paraId="73C905C9" w14:textId="77777777" w:rsidR="00853F37" w:rsidRDefault="00000000">
            <w:pPr>
              <w:keepLines/>
              <w:spacing w:after="44" w:line="247" w:lineRule="auto"/>
              <w:jc w:val="both"/>
            </w:pPr>
            <w:r>
              <w:rPr>
                <w:sz w:val="17"/>
              </w:rPr>
              <w:t>§9. The Tenant is obliged to comply with the rules for use of the Room and the House set out in Appendix No. 1 – Rules for Use of the Room and House, which forms an integral part of this Agreement. In the cases specified in the Rules, the Landlord may charge the Tenant the amounts specified in the Rules and Appendix No. 2. Such amounts are payable together with the next rent payment and, if unpaid, may be taken into account in the final settlement of the Deposit. Ongoing organisational communication concerning the operation of the House, including cleanliness, cleaning, use of shared areas, faults and other matters affecting residents, shall also take place through the WhatsApp group designated for the relevant property, in accordance with the House Rules.</w:t>
            </w:r>
          </w:p>
        </w:tc>
      </w:tr>
      <w:tr w:rsidR="00853F37" w14:paraId="4FBC5B9D" w14:textId="77777777">
        <w:trPr>
          <w:jc w:val="center"/>
        </w:trPr>
        <w:tc>
          <w:tcPr>
            <w:tcW w:w="5131" w:type="dxa"/>
            <w:tcMar>
              <w:top w:w="45" w:type="dxa"/>
              <w:left w:w="115" w:type="dxa"/>
              <w:bottom w:w="45" w:type="dxa"/>
              <w:right w:w="140" w:type="dxa"/>
            </w:tcMar>
          </w:tcPr>
          <w:p w14:paraId="6D35C892" w14:textId="77777777" w:rsidR="00853F37" w:rsidRDefault="00000000">
            <w:pPr>
              <w:keepLines/>
              <w:spacing w:after="44" w:line="247" w:lineRule="auto"/>
              <w:jc w:val="both"/>
            </w:pPr>
            <w:r>
              <w:rPr>
                <w:sz w:val="17"/>
              </w:rPr>
              <w:t>§10. W uzasadnionych przypadkach Wynajmujący jest uprawniony do przeniesienia Najemcy do innego pokoju w ramach Budynku o podobnych parametrach i standardzie.</w:t>
            </w:r>
          </w:p>
        </w:tc>
        <w:tc>
          <w:tcPr>
            <w:tcW w:w="5131" w:type="dxa"/>
            <w:tcMar>
              <w:top w:w="45" w:type="dxa"/>
              <w:left w:w="140" w:type="dxa"/>
              <w:bottom w:w="45" w:type="dxa"/>
              <w:right w:w="115" w:type="dxa"/>
            </w:tcMar>
          </w:tcPr>
          <w:p w14:paraId="435C8739" w14:textId="77777777" w:rsidR="00853F37" w:rsidRDefault="00000000">
            <w:pPr>
              <w:keepLines/>
              <w:spacing w:after="44" w:line="247" w:lineRule="auto"/>
              <w:jc w:val="both"/>
            </w:pPr>
            <w:r>
              <w:rPr>
                <w:sz w:val="17"/>
              </w:rPr>
              <w:t>§10. In justified cases, the Landlord is entitled to transfer the Tenant to another room within the House with similar parameters and standard.</w:t>
            </w:r>
          </w:p>
        </w:tc>
      </w:tr>
      <w:tr w:rsidR="00853F37" w14:paraId="2F197366" w14:textId="77777777">
        <w:trPr>
          <w:jc w:val="center"/>
        </w:trPr>
        <w:tc>
          <w:tcPr>
            <w:tcW w:w="5131" w:type="dxa"/>
            <w:tcMar>
              <w:top w:w="45" w:type="dxa"/>
              <w:left w:w="115" w:type="dxa"/>
              <w:bottom w:w="45" w:type="dxa"/>
              <w:right w:w="140" w:type="dxa"/>
            </w:tcMar>
          </w:tcPr>
          <w:p w14:paraId="081381F0" w14:textId="77777777" w:rsidR="00853F37" w:rsidRDefault="00000000">
            <w:pPr>
              <w:keepLines/>
              <w:spacing w:after="44" w:line="247" w:lineRule="auto"/>
              <w:jc w:val="both"/>
            </w:pPr>
            <w:r>
              <w:rPr>
                <w:sz w:val="17"/>
              </w:rPr>
              <w:t>§11. W sprawach nieuregulowanych niniejszą umową zastosowanie mają przepisy Kodeksu cywilnego.</w:t>
            </w:r>
          </w:p>
        </w:tc>
        <w:tc>
          <w:tcPr>
            <w:tcW w:w="5131" w:type="dxa"/>
            <w:tcMar>
              <w:top w:w="45" w:type="dxa"/>
              <w:left w:w="140" w:type="dxa"/>
              <w:bottom w:w="45" w:type="dxa"/>
              <w:right w:w="115" w:type="dxa"/>
            </w:tcMar>
          </w:tcPr>
          <w:p w14:paraId="6F6C76E0" w14:textId="77777777" w:rsidR="00853F37" w:rsidRDefault="00000000">
            <w:pPr>
              <w:keepLines/>
              <w:spacing w:after="44" w:line="247" w:lineRule="auto"/>
              <w:jc w:val="both"/>
            </w:pPr>
            <w:r>
              <w:rPr>
                <w:sz w:val="17"/>
              </w:rPr>
              <w:t>§11. In matters not regulated by this Agreement, the provisions of the Civil Code shall apply.</w:t>
            </w:r>
          </w:p>
        </w:tc>
      </w:tr>
      <w:tr w:rsidR="00853F37" w14:paraId="300803D5" w14:textId="77777777">
        <w:trPr>
          <w:jc w:val="center"/>
        </w:trPr>
        <w:tc>
          <w:tcPr>
            <w:tcW w:w="5131" w:type="dxa"/>
            <w:tcMar>
              <w:top w:w="45" w:type="dxa"/>
              <w:left w:w="115" w:type="dxa"/>
              <w:bottom w:w="45" w:type="dxa"/>
              <w:right w:w="140" w:type="dxa"/>
            </w:tcMar>
          </w:tcPr>
          <w:p w14:paraId="7E6CEBD7" w14:textId="77777777" w:rsidR="00853F37" w:rsidRDefault="00000000">
            <w:pPr>
              <w:keepLines/>
              <w:spacing w:after="44" w:line="247" w:lineRule="auto"/>
              <w:jc w:val="both"/>
            </w:pPr>
            <w:r>
              <w:rPr>
                <w:sz w:val="17"/>
              </w:rPr>
              <w:t>§12. Zmiana niniejszej umowy wymaga formy pisemnej pod rygorem nieważności.</w:t>
            </w:r>
          </w:p>
        </w:tc>
        <w:tc>
          <w:tcPr>
            <w:tcW w:w="5131" w:type="dxa"/>
            <w:tcMar>
              <w:top w:w="45" w:type="dxa"/>
              <w:left w:w="140" w:type="dxa"/>
              <w:bottom w:w="45" w:type="dxa"/>
              <w:right w:w="115" w:type="dxa"/>
            </w:tcMar>
          </w:tcPr>
          <w:p w14:paraId="33A08480" w14:textId="77777777" w:rsidR="00853F37" w:rsidRDefault="00000000">
            <w:pPr>
              <w:keepLines/>
              <w:spacing w:after="44" w:line="247" w:lineRule="auto"/>
              <w:jc w:val="both"/>
            </w:pPr>
            <w:r>
              <w:rPr>
                <w:sz w:val="17"/>
              </w:rPr>
              <w:t>§12. Any changes to this Agreement must be made in writing under pain of nullity.</w:t>
            </w:r>
          </w:p>
        </w:tc>
      </w:tr>
      <w:tr w:rsidR="00853F37" w14:paraId="5CFD7593" w14:textId="77777777">
        <w:trPr>
          <w:jc w:val="center"/>
        </w:trPr>
        <w:tc>
          <w:tcPr>
            <w:tcW w:w="5131" w:type="dxa"/>
            <w:tcMar>
              <w:top w:w="45" w:type="dxa"/>
              <w:left w:w="115" w:type="dxa"/>
              <w:bottom w:w="45" w:type="dxa"/>
              <w:right w:w="140" w:type="dxa"/>
            </w:tcMar>
          </w:tcPr>
          <w:p w14:paraId="3E87DA58" w14:textId="77777777" w:rsidR="00853F37" w:rsidRDefault="00000000">
            <w:pPr>
              <w:keepLines/>
              <w:spacing w:after="44" w:line="247" w:lineRule="auto"/>
              <w:jc w:val="both"/>
            </w:pPr>
            <w:r>
              <w:rPr>
                <w:sz w:val="17"/>
              </w:rPr>
              <w:t>§13. Umowę sporządzono w dwóch jednobrzmiących egzemplarzach, po jednym dla każdej ze stron.</w:t>
            </w:r>
          </w:p>
        </w:tc>
        <w:tc>
          <w:tcPr>
            <w:tcW w:w="5131" w:type="dxa"/>
            <w:tcMar>
              <w:top w:w="45" w:type="dxa"/>
              <w:left w:w="140" w:type="dxa"/>
              <w:bottom w:w="45" w:type="dxa"/>
              <w:right w:w="115" w:type="dxa"/>
            </w:tcMar>
          </w:tcPr>
          <w:p w14:paraId="7CD0453F" w14:textId="77777777" w:rsidR="00853F37" w:rsidRDefault="00000000">
            <w:pPr>
              <w:keepLines/>
              <w:spacing w:after="44" w:line="247" w:lineRule="auto"/>
              <w:jc w:val="both"/>
            </w:pPr>
            <w:r>
              <w:rPr>
                <w:sz w:val="17"/>
              </w:rPr>
              <w:t>§13. The Agreement was drawn up in two identical copies, one for each party.</w:t>
            </w:r>
          </w:p>
        </w:tc>
      </w:tr>
      <w:tr w:rsidR="00853F37" w14:paraId="5AEF6C30" w14:textId="77777777">
        <w:trPr>
          <w:jc w:val="center"/>
        </w:trPr>
        <w:tc>
          <w:tcPr>
            <w:tcW w:w="5131" w:type="dxa"/>
            <w:tcMar>
              <w:top w:w="45" w:type="dxa"/>
              <w:left w:w="115" w:type="dxa"/>
              <w:bottom w:w="45" w:type="dxa"/>
              <w:right w:w="140" w:type="dxa"/>
            </w:tcMar>
          </w:tcPr>
          <w:p w14:paraId="029473A1" w14:textId="77777777" w:rsidR="00853F37" w:rsidRDefault="00000000">
            <w:pPr>
              <w:keepLines/>
              <w:spacing w:before="40" w:after="44" w:line="247" w:lineRule="auto"/>
            </w:pPr>
            <w:r>
              <w:rPr>
                <w:b/>
                <w:sz w:val="17"/>
              </w:rPr>
              <w:t>Wynajmujący: _________________________________</w:t>
            </w:r>
          </w:p>
        </w:tc>
        <w:tc>
          <w:tcPr>
            <w:tcW w:w="5131" w:type="dxa"/>
            <w:tcMar>
              <w:top w:w="45" w:type="dxa"/>
              <w:left w:w="140" w:type="dxa"/>
              <w:bottom w:w="45" w:type="dxa"/>
              <w:right w:w="115" w:type="dxa"/>
            </w:tcMar>
          </w:tcPr>
          <w:p w14:paraId="14249832" w14:textId="77777777" w:rsidR="00853F37" w:rsidRDefault="00000000">
            <w:pPr>
              <w:keepLines/>
              <w:spacing w:before="40" w:after="44" w:line="247" w:lineRule="auto"/>
            </w:pPr>
            <w:r>
              <w:rPr>
                <w:b/>
                <w:sz w:val="17"/>
              </w:rPr>
              <w:t>Landlord: ________________________________</w:t>
            </w:r>
          </w:p>
        </w:tc>
      </w:tr>
      <w:tr w:rsidR="00853F37" w14:paraId="18220F22" w14:textId="77777777">
        <w:trPr>
          <w:jc w:val="center"/>
        </w:trPr>
        <w:tc>
          <w:tcPr>
            <w:tcW w:w="5131" w:type="dxa"/>
            <w:tcMar>
              <w:top w:w="45" w:type="dxa"/>
              <w:left w:w="115" w:type="dxa"/>
              <w:bottom w:w="45" w:type="dxa"/>
              <w:right w:w="140" w:type="dxa"/>
            </w:tcMar>
          </w:tcPr>
          <w:p w14:paraId="2E165CDB" w14:textId="77777777" w:rsidR="00853F37" w:rsidRDefault="00000000">
            <w:pPr>
              <w:keepLines/>
              <w:spacing w:before="40" w:after="44" w:line="247" w:lineRule="auto"/>
            </w:pPr>
            <w:r>
              <w:rPr>
                <w:b/>
                <w:sz w:val="17"/>
              </w:rPr>
              <w:t>Najemca: __________________</w:t>
            </w:r>
          </w:p>
        </w:tc>
        <w:tc>
          <w:tcPr>
            <w:tcW w:w="5131" w:type="dxa"/>
            <w:tcMar>
              <w:top w:w="45" w:type="dxa"/>
              <w:left w:w="140" w:type="dxa"/>
              <w:bottom w:w="45" w:type="dxa"/>
              <w:right w:w="115" w:type="dxa"/>
            </w:tcMar>
          </w:tcPr>
          <w:p w14:paraId="2AF51B38" w14:textId="77777777" w:rsidR="00853F37" w:rsidRDefault="00000000">
            <w:pPr>
              <w:keepLines/>
              <w:spacing w:before="40" w:after="44" w:line="247" w:lineRule="auto"/>
            </w:pPr>
            <w:r>
              <w:rPr>
                <w:b/>
                <w:sz w:val="17"/>
              </w:rPr>
              <w:t>Tenant: __________________</w:t>
            </w:r>
          </w:p>
        </w:tc>
      </w:tr>
    </w:tbl>
    <w:p w14:paraId="6DAB5262" w14:textId="77777777" w:rsidR="00853F37" w:rsidRDefault="00000000">
      <w:pPr>
        <w:pageBreakBefore/>
        <w:spacing w:after="0"/>
      </w:pPr>
      <w:r>
        <w:lastRenderedPageBreak/>
        <w:br/>
      </w:r>
    </w:p>
    <w:tbl>
      <w:tblPr>
        <w:tblW w:w="0" w:type="auto"/>
        <w:jc w:val="center"/>
        <w:tblBorders>
          <w:top w:val="nil"/>
          <w:left w:val="nil"/>
          <w:bottom w:val="nil"/>
          <w:right w:val="nil"/>
          <w:insideH w:val="nil"/>
          <w:insideV w:val="single" w:sz="6" w:space="0" w:color="B7B7B7"/>
        </w:tblBorders>
        <w:tblLayout w:type="fixed"/>
        <w:tblLook w:val="04A0" w:firstRow="1" w:lastRow="0" w:firstColumn="1" w:lastColumn="0" w:noHBand="0" w:noVBand="1"/>
      </w:tblPr>
      <w:tblGrid>
        <w:gridCol w:w="5131"/>
        <w:gridCol w:w="5131"/>
      </w:tblGrid>
      <w:tr w:rsidR="00853F37" w14:paraId="5927BA88" w14:textId="77777777">
        <w:trPr>
          <w:tblHeader/>
          <w:jc w:val="center"/>
        </w:trPr>
        <w:tc>
          <w:tcPr>
            <w:tcW w:w="5131" w:type="dxa"/>
            <w:shd w:val="clear" w:color="auto" w:fill="F1F3F5"/>
            <w:tcMar>
              <w:top w:w="45" w:type="dxa"/>
              <w:left w:w="115" w:type="dxa"/>
              <w:bottom w:w="45" w:type="dxa"/>
              <w:right w:w="140" w:type="dxa"/>
            </w:tcMar>
          </w:tcPr>
          <w:p w14:paraId="60845AEF" w14:textId="77777777" w:rsidR="00853F37" w:rsidRDefault="00000000">
            <w:pPr>
              <w:keepNext/>
              <w:keepLines/>
              <w:spacing w:before="40" w:after="120" w:line="247" w:lineRule="auto"/>
              <w:jc w:val="center"/>
            </w:pPr>
            <w:r>
              <w:rPr>
                <w:rFonts w:ascii="Aptos Display" w:hAnsi="Aptos Display"/>
                <w:b/>
                <w:sz w:val="21"/>
              </w:rPr>
              <w:t>ZAŁĄCZNIK NR 1</w:t>
            </w:r>
            <w:r>
              <w:br/>
            </w:r>
            <w:r>
              <w:rPr>
                <w:rFonts w:ascii="Aptos Display" w:hAnsi="Aptos Display"/>
                <w:b/>
                <w:sz w:val="21"/>
              </w:rPr>
              <w:t>REGULAMIN KORZYSTANIA Z POKOJU I BUDYNKU</w:t>
            </w:r>
          </w:p>
        </w:tc>
        <w:tc>
          <w:tcPr>
            <w:tcW w:w="5131" w:type="dxa"/>
            <w:shd w:val="clear" w:color="auto" w:fill="F1F3F5"/>
            <w:tcMar>
              <w:top w:w="45" w:type="dxa"/>
              <w:left w:w="140" w:type="dxa"/>
              <w:bottom w:w="45" w:type="dxa"/>
              <w:right w:w="115" w:type="dxa"/>
            </w:tcMar>
          </w:tcPr>
          <w:p w14:paraId="50A15ADD" w14:textId="77777777" w:rsidR="00853F37" w:rsidRDefault="00000000">
            <w:pPr>
              <w:keepNext/>
              <w:keepLines/>
              <w:spacing w:before="40" w:after="120" w:line="247" w:lineRule="auto"/>
              <w:jc w:val="center"/>
            </w:pPr>
            <w:r>
              <w:rPr>
                <w:rFonts w:ascii="Aptos Display" w:hAnsi="Aptos Display"/>
                <w:b/>
                <w:sz w:val="21"/>
              </w:rPr>
              <w:t>APPENDIX NO. 1</w:t>
            </w:r>
            <w:r>
              <w:br/>
            </w:r>
            <w:r>
              <w:rPr>
                <w:rFonts w:ascii="Aptos Display" w:hAnsi="Aptos Display"/>
                <w:b/>
                <w:sz w:val="21"/>
              </w:rPr>
              <w:t>RULES FOR USE OF THE ROOM AND HOUSE</w:t>
            </w:r>
          </w:p>
        </w:tc>
      </w:tr>
      <w:tr w:rsidR="00853F37" w14:paraId="1B852AA2" w14:textId="77777777">
        <w:trPr>
          <w:jc w:val="center"/>
        </w:trPr>
        <w:tc>
          <w:tcPr>
            <w:tcW w:w="5131" w:type="dxa"/>
            <w:shd w:val="clear" w:color="auto" w:fill="F8F9FA"/>
            <w:tcMar>
              <w:top w:w="45" w:type="dxa"/>
              <w:left w:w="115" w:type="dxa"/>
              <w:bottom w:w="45" w:type="dxa"/>
              <w:right w:w="140" w:type="dxa"/>
            </w:tcMar>
          </w:tcPr>
          <w:p w14:paraId="642BE2F9" w14:textId="77777777" w:rsidR="00853F37" w:rsidRDefault="00000000">
            <w:pPr>
              <w:keepLines/>
              <w:spacing w:before="100" w:line="247" w:lineRule="auto"/>
              <w:jc w:val="both"/>
            </w:pPr>
            <w:r>
              <w:rPr>
                <w:b/>
              </w:rPr>
              <w:t>1. Zasady ogólne</w:t>
            </w:r>
          </w:p>
        </w:tc>
        <w:tc>
          <w:tcPr>
            <w:tcW w:w="5131" w:type="dxa"/>
            <w:shd w:val="clear" w:color="auto" w:fill="F8F9FA"/>
            <w:tcMar>
              <w:top w:w="45" w:type="dxa"/>
              <w:left w:w="140" w:type="dxa"/>
              <w:bottom w:w="45" w:type="dxa"/>
              <w:right w:w="115" w:type="dxa"/>
            </w:tcMar>
          </w:tcPr>
          <w:p w14:paraId="02AF560F" w14:textId="77777777" w:rsidR="00853F37" w:rsidRDefault="00000000">
            <w:pPr>
              <w:keepLines/>
              <w:spacing w:before="100" w:line="247" w:lineRule="auto"/>
              <w:jc w:val="both"/>
            </w:pPr>
            <w:r>
              <w:rPr>
                <w:b/>
              </w:rPr>
              <w:t>1. General rules</w:t>
            </w:r>
          </w:p>
        </w:tc>
      </w:tr>
      <w:tr w:rsidR="00853F37" w14:paraId="4BBF7F7E" w14:textId="77777777">
        <w:trPr>
          <w:jc w:val="center"/>
        </w:trPr>
        <w:tc>
          <w:tcPr>
            <w:tcW w:w="5131" w:type="dxa"/>
            <w:tcMar>
              <w:top w:w="45" w:type="dxa"/>
              <w:left w:w="115" w:type="dxa"/>
              <w:bottom w:w="45" w:type="dxa"/>
              <w:right w:w="140" w:type="dxa"/>
            </w:tcMar>
          </w:tcPr>
          <w:p w14:paraId="5EC150A2" w14:textId="77777777" w:rsidR="00853F37" w:rsidRDefault="00000000">
            <w:pPr>
              <w:keepLines/>
              <w:spacing w:after="44" w:line="247" w:lineRule="auto"/>
              <w:jc w:val="both"/>
            </w:pPr>
            <w:r>
              <w:rPr>
                <w:sz w:val="17"/>
              </w:rPr>
              <w:t>1.1. Najemca korzysta z Pokoju i części wspólnych z poszanowaniem pozostałych mieszkańców oraz w sposób umożliwiający im swobodne i spokojne korzystanie z Budynku.</w:t>
            </w:r>
          </w:p>
        </w:tc>
        <w:tc>
          <w:tcPr>
            <w:tcW w:w="5131" w:type="dxa"/>
            <w:tcMar>
              <w:top w:w="45" w:type="dxa"/>
              <w:left w:w="140" w:type="dxa"/>
              <w:bottom w:w="45" w:type="dxa"/>
              <w:right w:w="115" w:type="dxa"/>
            </w:tcMar>
          </w:tcPr>
          <w:p w14:paraId="393F4825" w14:textId="77777777" w:rsidR="00853F37" w:rsidRDefault="00000000">
            <w:pPr>
              <w:keepLines/>
              <w:spacing w:after="44" w:line="247" w:lineRule="auto"/>
              <w:jc w:val="both"/>
            </w:pPr>
            <w:r>
              <w:rPr>
                <w:sz w:val="17"/>
              </w:rPr>
              <w:t>1.1. The Tenant shall use the Room and shared areas with due regard for the other residents and in a way that allows them to use the House freely and peacefully.</w:t>
            </w:r>
          </w:p>
        </w:tc>
      </w:tr>
      <w:tr w:rsidR="00853F37" w14:paraId="6AC998B2" w14:textId="77777777">
        <w:trPr>
          <w:jc w:val="center"/>
        </w:trPr>
        <w:tc>
          <w:tcPr>
            <w:tcW w:w="5131" w:type="dxa"/>
            <w:tcMar>
              <w:top w:w="45" w:type="dxa"/>
              <w:left w:w="115" w:type="dxa"/>
              <w:bottom w:w="45" w:type="dxa"/>
              <w:right w:w="140" w:type="dxa"/>
            </w:tcMar>
          </w:tcPr>
          <w:p w14:paraId="0C8AECA1" w14:textId="77777777" w:rsidR="00853F37" w:rsidRDefault="00000000">
            <w:pPr>
              <w:keepLines/>
              <w:spacing w:after="44" w:line="247" w:lineRule="auto"/>
              <w:jc w:val="both"/>
            </w:pPr>
            <w:r>
              <w:rPr>
                <w:sz w:val="17"/>
              </w:rPr>
              <w:t>1.2. Najemca odpowiada za zachowanie zaproszonych przez siebie gości oraz za szkody i zakłócenia spowodowane przez te osoby.</w:t>
            </w:r>
          </w:p>
        </w:tc>
        <w:tc>
          <w:tcPr>
            <w:tcW w:w="5131" w:type="dxa"/>
            <w:tcMar>
              <w:top w:w="45" w:type="dxa"/>
              <w:left w:w="140" w:type="dxa"/>
              <w:bottom w:w="45" w:type="dxa"/>
              <w:right w:w="115" w:type="dxa"/>
            </w:tcMar>
          </w:tcPr>
          <w:p w14:paraId="48A48686" w14:textId="77777777" w:rsidR="00853F37" w:rsidRDefault="00000000">
            <w:pPr>
              <w:keepLines/>
              <w:spacing w:after="44" w:line="247" w:lineRule="auto"/>
              <w:jc w:val="both"/>
            </w:pPr>
            <w:r>
              <w:rPr>
                <w:sz w:val="17"/>
              </w:rPr>
              <w:t>1.2. The Tenant is responsible for the conduct of any guests invited by the Tenant and for any damage or disturbance caused by such persons.</w:t>
            </w:r>
          </w:p>
        </w:tc>
      </w:tr>
      <w:tr w:rsidR="00853F37" w14:paraId="03D317BB" w14:textId="77777777">
        <w:trPr>
          <w:jc w:val="center"/>
        </w:trPr>
        <w:tc>
          <w:tcPr>
            <w:tcW w:w="5131" w:type="dxa"/>
            <w:tcMar>
              <w:top w:w="45" w:type="dxa"/>
              <w:left w:w="115" w:type="dxa"/>
              <w:bottom w:w="45" w:type="dxa"/>
              <w:right w:w="140" w:type="dxa"/>
            </w:tcMar>
          </w:tcPr>
          <w:p w14:paraId="52F3D295" w14:textId="77777777" w:rsidR="00853F37" w:rsidRDefault="00000000">
            <w:pPr>
              <w:keepLines/>
              <w:spacing w:after="44" w:line="247" w:lineRule="auto"/>
              <w:jc w:val="both"/>
            </w:pPr>
            <w:r>
              <w:rPr>
                <w:sz w:val="17"/>
              </w:rPr>
              <w:t>1.3. Dla każdej nieruchomości prowadzona jest grupa WhatsApp stanowiąca podstawowy kanał bieżącej komunikacji organizacyjnej z mieszkańcami. Wynajmujący dodaje Najemcę do właściwej grupy przy użyciu numeru telefonu podanego w Umowie. Najemca zobowiązany jest niezwłocznie poinformować Wynajmującego, jeżeli nie ma dostępu do grupy, nie został do niej skutecznie dodany albo z przyczyn technicznych nie otrzymuje publikowanych tam wiadomości.</w:t>
            </w:r>
          </w:p>
        </w:tc>
        <w:tc>
          <w:tcPr>
            <w:tcW w:w="5131" w:type="dxa"/>
            <w:tcMar>
              <w:top w:w="45" w:type="dxa"/>
              <w:left w:w="140" w:type="dxa"/>
              <w:bottom w:w="45" w:type="dxa"/>
              <w:right w:w="115" w:type="dxa"/>
            </w:tcMar>
          </w:tcPr>
          <w:p w14:paraId="6EE289F3" w14:textId="77777777" w:rsidR="00853F37" w:rsidRDefault="00000000">
            <w:pPr>
              <w:keepLines/>
              <w:spacing w:after="44" w:line="247" w:lineRule="auto"/>
              <w:jc w:val="both"/>
            </w:pPr>
            <w:r>
              <w:rPr>
                <w:sz w:val="17"/>
              </w:rPr>
              <w:t>1.3. A WhatsApp group is maintained for each property as the primary channel for ongoing organisational communication with residents. The Landlord will add the Tenant to the relevant group using the telephone number provided in the Agreement. The Tenant shall promptly inform the Landlord if the Tenant does not have access to the group, has not been successfully added, or does not receive messages posted there due to a technical issue.</w:t>
            </w:r>
          </w:p>
        </w:tc>
      </w:tr>
      <w:tr w:rsidR="00853F37" w14:paraId="3746F0BA" w14:textId="77777777">
        <w:trPr>
          <w:jc w:val="center"/>
        </w:trPr>
        <w:tc>
          <w:tcPr>
            <w:tcW w:w="5131" w:type="dxa"/>
            <w:tcMar>
              <w:top w:w="45" w:type="dxa"/>
              <w:left w:w="115" w:type="dxa"/>
              <w:bottom w:w="45" w:type="dxa"/>
              <w:right w:w="140" w:type="dxa"/>
            </w:tcMar>
          </w:tcPr>
          <w:p w14:paraId="54421C5A" w14:textId="77777777" w:rsidR="00853F37" w:rsidRDefault="00000000">
            <w:pPr>
              <w:keepLines/>
              <w:spacing w:after="44" w:line="247" w:lineRule="auto"/>
              <w:jc w:val="both"/>
            </w:pPr>
            <w:r>
              <w:rPr>
                <w:sz w:val="17"/>
              </w:rPr>
              <w:t>1.4. Komunikaty zamieszczone na grupie WhatsApp, w szczególności dotyczące sprzątania, utrzymania porządku, korzystania z części wspólnych, awarii, prac technicznych lub zasad bieżącego funkcjonowania Budynku, uznaje się za przekazane Najemcy z chwilą ich opublikowania, o ile Najemca nie poinformował Wynajmującego o braku dostępu do grupy lub problemie z otrzymywaniem wiadomości. Najemca zobowiązany jest zapoznawać się z przekazywanymi tam informacjami i stosować się do uzasadnionych próśb oraz informacji organizacyjnych.</w:t>
            </w:r>
          </w:p>
        </w:tc>
        <w:tc>
          <w:tcPr>
            <w:tcW w:w="5131" w:type="dxa"/>
            <w:tcMar>
              <w:top w:w="45" w:type="dxa"/>
              <w:left w:w="140" w:type="dxa"/>
              <w:bottom w:w="45" w:type="dxa"/>
              <w:right w:w="115" w:type="dxa"/>
            </w:tcMar>
          </w:tcPr>
          <w:p w14:paraId="0746841D" w14:textId="77777777" w:rsidR="00853F37" w:rsidRDefault="00000000">
            <w:pPr>
              <w:keepLines/>
              <w:spacing w:after="44" w:line="247" w:lineRule="auto"/>
              <w:jc w:val="both"/>
            </w:pPr>
            <w:r>
              <w:rPr>
                <w:sz w:val="17"/>
              </w:rPr>
              <w:t>1.4. Messages posted in the WhatsApp group, in particular regarding cleaning, cleanliness, use of shared areas, faults, maintenance works or the day-to-day operation of the House, shall be deemed communicated to the Tenant when posted, unless the Tenant has informed the Landlord that the Tenant does not have access to the group or is unable to receive the messages. The Tenant shall review the information communicated there and comply with reasonable organisational requests and instructions.</w:t>
            </w:r>
          </w:p>
        </w:tc>
      </w:tr>
      <w:tr w:rsidR="00853F37" w14:paraId="683BAA4B" w14:textId="77777777">
        <w:trPr>
          <w:jc w:val="center"/>
        </w:trPr>
        <w:tc>
          <w:tcPr>
            <w:tcW w:w="5131" w:type="dxa"/>
            <w:tcMar>
              <w:top w:w="45" w:type="dxa"/>
              <w:left w:w="115" w:type="dxa"/>
              <w:bottom w:w="45" w:type="dxa"/>
              <w:right w:w="140" w:type="dxa"/>
            </w:tcMar>
          </w:tcPr>
          <w:p w14:paraId="378DDF25" w14:textId="77777777" w:rsidR="00853F37" w:rsidRDefault="00000000">
            <w:pPr>
              <w:keepLines/>
              <w:spacing w:after="44" w:line="247" w:lineRule="auto"/>
              <w:jc w:val="both"/>
            </w:pPr>
            <w:r>
              <w:rPr>
                <w:sz w:val="17"/>
              </w:rPr>
              <w:t>1.5. Komunikacja przez grupę WhatsApp nie zastępuje sposobu składania wypowiedzenia lub innych oświadczeń dotyczących zakończenia najmu określonego w §3.5 Umowy, chyba że Strony wyraźnie uzgodnią inaczej.</w:t>
            </w:r>
          </w:p>
        </w:tc>
        <w:tc>
          <w:tcPr>
            <w:tcW w:w="5131" w:type="dxa"/>
            <w:tcMar>
              <w:top w:w="45" w:type="dxa"/>
              <w:left w:w="140" w:type="dxa"/>
              <w:bottom w:w="45" w:type="dxa"/>
              <w:right w:w="115" w:type="dxa"/>
            </w:tcMar>
          </w:tcPr>
          <w:p w14:paraId="58B66488" w14:textId="77777777" w:rsidR="00853F37" w:rsidRDefault="00000000">
            <w:pPr>
              <w:keepLines/>
              <w:spacing w:after="44" w:line="247" w:lineRule="auto"/>
              <w:jc w:val="both"/>
            </w:pPr>
            <w:r>
              <w:rPr>
                <w:sz w:val="17"/>
              </w:rPr>
              <w:t>1.5. Communication through the WhatsApp group does not replace the method for giving notice of termination or other statements concerning the end of the tenancy specified in §3.5 of the Agreement, unless the Parties expressly agree otherwise.</w:t>
            </w:r>
          </w:p>
        </w:tc>
      </w:tr>
      <w:tr w:rsidR="00853F37" w14:paraId="12CA5908" w14:textId="77777777">
        <w:trPr>
          <w:jc w:val="center"/>
        </w:trPr>
        <w:tc>
          <w:tcPr>
            <w:tcW w:w="5131" w:type="dxa"/>
            <w:shd w:val="clear" w:color="auto" w:fill="F8F9FA"/>
            <w:tcMar>
              <w:top w:w="45" w:type="dxa"/>
              <w:left w:w="115" w:type="dxa"/>
              <w:bottom w:w="45" w:type="dxa"/>
              <w:right w:w="140" w:type="dxa"/>
            </w:tcMar>
          </w:tcPr>
          <w:p w14:paraId="5400E6DF" w14:textId="77777777" w:rsidR="00853F37" w:rsidRDefault="00000000">
            <w:pPr>
              <w:keepLines/>
              <w:spacing w:before="100" w:line="247" w:lineRule="auto"/>
              <w:jc w:val="both"/>
            </w:pPr>
            <w:r>
              <w:rPr>
                <w:b/>
              </w:rPr>
              <w:t>2. Czystość i porządek</w:t>
            </w:r>
          </w:p>
        </w:tc>
        <w:tc>
          <w:tcPr>
            <w:tcW w:w="5131" w:type="dxa"/>
            <w:shd w:val="clear" w:color="auto" w:fill="F8F9FA"/>
            <w:tcMar>
              <w:top w:w="45" w:type="dxa"/>
              <w:left w:w="140" w:type="dxa"/>
              <w:bottom w:w="45" w:type="dxa"/>
              <w:right w:w="115" w:type="dxa"/>
            </w:tcMar>
          </w:tcPr>
          <w:p w14:paraId="41A5DADE" w14:textId="77777777" w:rsidR="00853F37" w:rsidRDefault="00000000">
            <w:pPr>
              <w:keepLines/>
              <w:spacing w:before="100" w:line="247" w:lineRule="auto"/>
              <w:jc w:val="both"/>
            </w:pPr>
            <w:r>
              <w:rPr>
                <w:b/>
              </w:rPr>
              <w:t>2. Cleanliness and order</w:t>
            </w:r>
          </w:p>
        </w:tc>
      </w:tr>
      <w:tr w:rsidR="00853F37" w14:paraId="6E052D3B" w14:textId="77777777">
        <w:trPr>
          <w:jc w:val="center"/>
        </w:trPr>
        <w:tc>
          <w:tcPr>
            <w:tcW w:w="5131" w:type="dxa"/>
            <w:tcMar>
              <w:top w:w="45" w:type="dxa"/>
              <w:left w:w="115" w:type="dxa"/>
              <w:bottom w:w="45" w:type="dxa"/>
              <w:right w:w="140" w:type="dxa"/>
            </w:tcMar>
          </w:tcPr>
          <w:p w14:paraId="77C64E56" w14:textId="77777777" w:rsidR="00853F37" w:rsidRDefault="00000000">
            <w:pPr>
              <w:keepLines/>
              <w:spacing w:after="44" w:line="247" w:lineRule="auto"/>
              <w:jc w:val="both"/>
            </w:pPr>
            <w:r>
              <w:rPr>
                <w:sz w:val="17"/>
              </w:rPr>
              <w:t>2.1. Najemca zobowiązany jest utrzymywać porządek po zakończeniu korzystania z kuchni, łazienki, toalety i innych części wspólnych, w szczególności umyć używane naczynia, usunąć zabrudzenia oraz pozostawić urządzenia i powierzchnie w stanie umożliwiającym korzystanie przez kolejne osoby.</w:t>
            </w:r>
          </w:p>
        </w:tc>
        <w:tc>
          <w:tcPr>
            <w:tcW w:w="5131" w:type="dxa"/>
            <w:tcMar>
              <w:top w:w="45" w:type="dxa"/>
              <w:left w:w="140" w:type="dxa"/>
              <w:bottom w:w="45" w:type="dxa"/>
              <w:right w:w="115" w:type="dxa"/>
            </w:tcMar>
          </w:tcPr>
          <w:p w14:paraId="0DB82F8F" w14:textId="77777777" w:rsidR="00853F37" w:rsidRDefault="00000000">
            <w:pPr>
              <w:keepLines/>
              <w:spacing w:after="44" w:line="247" w:lineRule="auto"/>
              <w:jc w:val="both"/>
            </w:pPr>
            <w:r>
              <w:rPr>
                <w:sz w:val="17"/>
              </w:rPr>
              <w:t>2.1. After using the kitchen, bathroom, toilet or other shared areas, the Tenant shall leave them clean, including washing used dishes, removing any mess and leaving appliances and surfaces ready for use by the next person.</w:t>
            </w:r>
          </w:p>
        </w:tc>
      </w:tr>
      <w:tr w:rsidR="00853F37" w14:paraId="22755644" w14:textId="77777777">
        <w:trPr>
          <w:jc w:val="center"/>
        </w:trPr>
        <w:tc>
          <w:tcPr>
            <w:tcW w:w="5131" w:type="dxa"/>
            <w:tcMar>
              <w:top w:w="45" w:type="dxa"/>
              <w:left w:w="115" w:type="dxa"/>
              <w:bottom w:w="45" w:type="dxa"/>
              <w:right w:w="140" w:type="dxa"/>
            </w:tcMar>
          </w:tcPr>
          <w:p w14:paraId="57A517AF" w14:textId="77777777" w:rsidR="00853F37" w:rsidRDefault="00000000">
            <w:pPr>
              <w:keepLines/>
              <w:spacing w:after="44" w:line="247" w:lineRule="auto"/>
              <w:jc w:val="both"/>
            </w:pPr>
            <w:r>
              <w:rPr>
                <w:sz w:val="17"/>
              </w:rPr>
              <w:t>2.2. Najemca zobowiązany jest segregować odpady zgodnie z oznaczeniem pojemników oraz nie pozostawiać odpadów poza miejscami do tego przeznaczonymi.</w:t>
            </w:r>
          </w:p>
        </w:tc>
        <w:tc>
          <w:tcPr>
            <w:tcW w:w="5131" w:type="dxa"/>
            <w:tcMar>
              <w:top w:w="45" w:type="dxa"/>
              <w:left w:w="140" w:type="dxa"/>
              <w:bottom w:w="45" w:type="dxa"/>
              <w:right w:w="115" w:type="dxa"/>
            </w:tcMar>
          </w:tcPr>
          <w:p w14:paraId="738A79F3" w14:textId="77777777" w:rsidR="00853F37" w:rsidRDefault="00000000">
            <w:pPr>
              <w:keepLines/>
              <w:spacing w:after="44" w:line="247" w:lineRule="auto"/>
              <w:jc w:val="both"/>
            </w:pPr>
            <w:r>
              <w:rPr>
                <w:sz w:val="17"/>
              </w:rPr>
              <w:t>2.2. Waste must be sorted in accordance with the designated bins and must not be left outside the places intended for waste disposal.</w:t>
            </w:r>
          </w:p>
        </w:tc>
      </w:tr>
      <w:tr w:rsidR="00853F37" w14:paraId="15C6A811" w14:textId="77777777">
        <w:trPr>
          <w:jc w:val="center"/>
        </w:trPr>
        <w:tc>
          <w:tcPr>
            <w:tcW w:w="5131" w:type="dxa"/>
            <w:tcMar>
              <w:top w:w="45" w:type="dxa"/>
              <w:left w:w="115" w:type="dxa"/>
              <w:bottom w:w="45" w:type="dxa"/>
              <w:right w:w="140" w:type="dxa"/>
            </w:tcMar>
          </w:tcPr>
          <w:p w14:paraId="0A7B3344" w14:textId="77777777" w:rsidR="00853F37" w:rsidRDefault="00000000">
            <w:pPr>
              <w:keepLines/>
              <w:spacing w:after="44" w:line="247" w:lineRule="auto"/>
              <w:jc w:val="both"/>
            </w:pPr>
            <w:r>
              <w:rPr>
                <w:sz w:val="17"/>
              </w:rPr>
              <w:t>2.3. Do zlewu i odpływów nie wolno wrzucać ani wylewać resztek jedzenia, ryżu, oleju, tłuszczu ani innych substancji mogących spowodować zatkanie instalacji. Nie wolno usuwać sitek lub koszyczków zabezpieczających odpływy.</w:t>
            </w:r>
          </w:p>
        </w:tc>
        <w:tc>
          <w:tcPr>
            <w:tcW w:w="5131" w:type="dxa"/>
            <w:tcMar>
              <w:top w:w="45" w:type="dxa"/>
              <w:left w:w="140" w:type="dxa"/>
              <w:bottom w:w="45" w:type="dxa"/>
              <w:right w:w="115" w:type="dxa"/>
            </w:tcMar>
          </w:tcPr>
          <w:p w14:paraId="336A72E6" w14:textId="77777777" w:rsidR="00853F37" w:rsidRDefault="00000000">
            <w:pPr>
              <w:keepLines/>
              <w:spacing w:after="44" w:line="247" w:lineRule="auto"/>
              <w:jc w:val="both"/>
            </w:pPr>
            <w:r>
              <w:rPr>
                <w:sz w:val="17"/>
              </w:rPr>
              <w:t>2.3. Food scraps, rice, oil, grease or any other materials that may block the plumbing must not be placed or poured into sinks or drains. Sink strainers or drain baskets must not be removed.</w:t>
            </w:r>
          </w:p>
        </w:tc>
      </w:tr>
      <w:tr w:rsidR="00853F37" w14:paraId="62CBF842" w14:textId="77777777">
        <w:trPr>
          <w:jc w:val="center"/>
        </w:trPr>
        <w:tc>
          <w:tcPr>
            <w:tcW w:w="5131" w:type="dxa"/>
            <w:tcMar>
              <w:top w:w="45" w:type="dxa"/>
              <w:left w:w="115" w:type="dxa"/>
              <w:bottom w:w="45" w:type="dxa"/>
              <w:right w:w="140" w:type="dxa"/>
            </w:tcMar>
          </w:tcPr>
          <w:p w14:paraId="012A44BC" w14:textId="77777777" w:rsidR="00853F37" w:rsidRDefault="00000000">
            <w:pPr>
              <w:keepLines/>
              <w:spacing w:after="44" w:line="247" w:lineRule="auto"/>
              <w:jc w:val="both"/>
            </w:pPr>
            <w:r>
              <w:rPr>
                <w:sz w:val="17"/>
              </w:rPr>
              <w:t>2.4. W łazienkach należy usuwać włosy z odpływów, nie pozostawiać nadmiernie mokrej podłogi oraz nie wrzucać do toalety lub odpływów przedmiotów mogących spowodować ich zatkanie.</w:t>
            </w:r>
          </w:p>
        </w:tc>
        <w:tc>
          <w:tcPr>
            <w:tcW w:w="5131" w:type="dxa"/>
            <w:tcMar>
              <w:top w:w="45" w:type="dxa"/>
              <w:left w:w="140" w:type="dxa"/>
              <w:bottom w:w="45" w:type="dxa"/>
              <w:right w:w="115" w:type="dxa"/>
            </w:tcMar>
          </w:tcPr>
          <w:p w14:paraId="4D9B8862" w14:textId="77777777" w:rsidR="00853F37" w:rsidRDefault="00000000">
            <w:pPr>
              <w:keepLines/>
              <w:spacing w:after="44" w:line="247" w:lineRule="auto"/>
              <w:jc w:val="both"/>
            </w:pPr>
            <w:r>
              <w:rPr>
                <w:sz w:val="17"/>
              </w:rPr>
              <w:t>2.4. Hair must be removed from bathroom drains, excessive water must not be left on the floor, and objects that may block toilets or drains must not be disposed of through them.</w:t>
            </w:r>
          </w:p>
        </w:tc>
      </w:tr>
      <w:tr w:rsidR="00853F37" w14:paraId="79220687" w14:textId="77777777">
        <w:trPr>
          <w:jc w:val="center"/>
        </w:trPr>
        <w:tc>
          <w:tcPr>
            <w:tcW w:w="5131" w:type="dxa"/>
            <w:tcMar>
              <w:top w:w="45" w:type="dxa"/>
              <w:left w:w="115" w:type="dxa"/>
              <w:bottom w:w="45" w:type="dxa"/>
              <w:right w:w="140" w:type="dxa"/>
            </w:tcMar>
          </w:tcPr>
          <w:p w14:paraId="45FFED6B" w14:textId="77777777" w:rsidR="00853F37" w:rsidRDefault="00000000">
            <w:pPr>
              <w:keepLines/>
              <w:spacing w:after="44" w:line="247" w:lineRule="auto"/>
              <w:jc w:val="both"/>
            </w:pPr>
            <w:r>
              <w:rPr>
                <w:sz w:val="17"/>
              </w:rPr>
              <w:t>2.5. Najemca zobowiązany jest utrzymywać w czystości przydzieloną mu przestrzeń w lodówce oraz, jeżeli został mu przekazany, pojemnik do przechowywania żywności. Żywność powinna być przechowywana w sposób niepowodujący zabrudzeń, nieprzyjemnego zapachu, pleśni ani zagrożenia sanitarnego.</w:t>
            </w:r>
          </w:p>
        </w:tc>
        <w:tc>
          <w:tcPr>
            <w:tcW w:w="5131" w:type="dxa"/>
            <w:tcMar>
              <w:top w:w="45" w:type="dxa"/>
              <w:left w:w="140" w:type="dxa"/>
              <w:bottom w:w="45" w:type="dxa"/>
              <w:right w:w="115" w:type="dxa"/>
            </w:tcMar>
          </w:tcPr>
          <w:p w14:paraId="0643FBDD" w14:textId="77777777" w:rsidR="00853F37" w:rsidRDefault="00000000">
            <w:pPr>
              <w:keepLines/>
              <w:spacing w:after="44" w:line="247" w:lineRule="auto"/>
              <w:jc w:val="both"/>
            </w:pPr>
            <w:r>
              <w:rPr>
                <w:sz w:val="17"/>
              </w:rPr>
              <w:t>2.5. The Tenant shall keep the Tenant’s assigned refrigerator space and, where provided, any food-storage container clean. Food must be stored in a manner that does not cause dirt, unpleasant odours, mould or a sanitary risk.</w:t>
            </w:r>
          </w:p>
        </w:tc>
      </w:tr>
      <w:tr w:rsidR="00853F37" w14:paraId="071F96E5" w14:textId="77777777">
        <w:trPr>
          <w:jc w:val="center"/>
        </w:trPr>
        <w:tc>
          <w:tcPr>
            <w:tcW w:w="5131" w:type="dxa"/>
            <w:tcMar>
              <w:top w:w="45" w:type="dxa"/>
              <w:left w:w="115" w:type="dxa"/>
              <w:bottom w:w="45" w:type="dxa"/>
              <w:right w:w="140" w:type="dxa"/>
            </w:tcMar>
          </w:tcPr>
          <w:p w14:paraId="2961608E" w14:textId="77777777" w:rsidR="00853F37" w:rsidRDefault="00000000">
            <w:pPr>
              <w:keepLines/>
              <w:spacing w:after="44" w:line="247" w:lineRule="auto"/>
              <w:jc w:val="both"/>
            </w:pPr>
            <w:r>
              <w:rPr>
                <w:sz w:val="17"/>
              </w:rPr>
              <w:t xml:space="preserve">2.6. Wynajmujący lub osoba wykonująca sprzątanie części wspólnych może okresowo sprawdzać stan czystości przydzielonych przestrzeni w lodówkach oraz przekazanych pojemników i zwrócić Najemcy uwagę na konieczność ich uporządkowania lub wyczyszczenia. Żywność ewidentnie zepsuta, </w:t>
            </w:r>
            <w:r>
              <w:rPr>
                <w:sz w:val="17"/>
              </w:rPr>
              <w:lastRenderedPageBreak/>
              <w:t>spleśniała, cieknąca lub powodująca oczywiste zagrożenie sanitarne może zostać usunięta.</w:t>
            </w:r>
          </w:p>
        </w:tc>
        <w:tc>
          <w:tcPr>
            <w:tcW w:w="5131" w:type="dxa"/>
            <w:tcMar>
              <w:top w:w="45" w:type="dxa"/>
              <w:left w:w="140" w:type="dxa"/>
              <w:bottom w:w="45" w:type="dxa"/>
              <w:right w:w="115" w:type="dxa"/>
            </w:tcMar>
          </w:tcPr>
          <w:p w14:paraId="17C1F6A3" w14:textId="77777777" w:rsidR="00853F37" w:rsidRDefault="00000000">
            <w:pPr>
              <w:keepLines/>
              <w:spacing w:after="44" w:line="247" w:lineRule="auto"/>
              <w:jc w:val="both"/>
            </w:pPr>
            <w:r>
              <w:rPr>
                <w:sz w:val="17"/>
              </w:rPr>
              <w:lastRenderedPageBreak/>
              <w:t>2.6. The Landlord or a person cleaning the shared areas may periodically check the cleanliness of assigned refrigerator spaces and food-storage containers and may ask the Tenant to organise or clean them. Food that is clearly spoiled, mouldy, leaking or creating an obvious sanitary risk may be removed.</w:t>
            </w:r>
          </w:p>
        </w:tc>
      </w:tr>
      <w:tr w:rsidR="00853F37" w14:paraId="75F12E8C" w14:textId="77777777">
        <w:trPr>
          <w:jc w:val="center"/>
        </w:trPr>
        <w:tc>
          <w:tcPr>
            <w:tcW w:w="5131" w:type="dxa"/>
            <w:tcMar>
              <w:top w:w="45" w:type="dxa"/>
              <w:left w:w="115" w:type="dxa"/>
              <w:bottom w:w="45" w:type="dxa"/>
              <w:right w:w="140" w:type="dxa"/>
            </w:tcMar>
          </w:tcPr>
          <w:p w14:paraId="61EC9433" w14:textId="77777777" w:rsidR="00853F37" w:rsidRDefault="00000000">
            <w:pPr>
              <w:keepLines/>
              <w:spacing w:after="44" w:line="247" w:lineRule="auto"/>
              <w:jc w:val="both"/>
            </w:pPr>
            <w:r>
              <w:rPr>
                <w:sz w:val="17"/>
              </w:rPr>
              <w:t>2.7. Jeżeli Najemca, pomimo przekazanej mu prośby o uporządkowanie lub wyczyszczenie przydzielonej przestrzeni w lodówce albo przekazanego pojemnika, uporczywie nie wykonuje tego obowiązku, Wynajmujący może zlecić odpowiednie sprzątanie osobie trzeciej lub firmie zewnętrznej, a Najemca może zostać obciążony rzeczywistym i uzasadnionym kosztem takiej usługi zgodnie z Załącznikiem nr 2.</w:t>
            </w:r>
          </w:p>
        </w:tc>
        <w:tc>
          <w:tcPr>
            <w:tcW w:w="5131" w:type="dxa"/>
            <w:tcMar>
              <w:top w:w="45" w:type="dxa"/>
              <w:left w:w="140" w:type="dxa"/>
              <w:bottom w:w="45" w:type="dxa"/>
              <w:right w:w="115" w:type="dxa"/>
            </w:tcMar>
          </w:tcPr>
          <w:p w14:paraId="4BFE4D88" w14:textId="77777777" w:rsidR="00853F37" w:rsidRDefault="00000000">
            <w:pPr>
              <w:keepLines/>
              <w:spacing w:after="44" w:line="247" w:lineRule="auto"/>
              <w:jc w:val="both"/>
            </w:pPr>
            <w:r>
              <w:rPr>
                <w:sz w:val="17"/>
              </w:rPr>
              <w:t>2.7. If, despite being asked to organise or clean the assigned refrigerator space or a provided food-storage container, the Tenant persistently fails to do so, the Landlord may arrange cleaning by a third party or an external cleaning company, and the Tenant may be charged the actual and reasonable cost of that service in accordance with Appendix No. 2.</w:t>
            </w:r>
          </w:p>
        </w:tc>
      </w:tr>
      <w:tr w:rsidR="00853F37" w14:paraId="1DF9A96C" w14:textId="77777777">
        <w:trPr>
          <w:jc w:val="center"/>
        </w:trPr>
        <w:tc>
          <w:tcPr>
            <w:tcW w:w="5131" w:type="dxa"/>
            <w:tcMar>
              <w:top w:w="45" w:type="dxa"/>
              <w:left w:w="115" w:type="dxa"/>
              <w:bottom w:w="45" w:type="dxa"/>
              <w:right w:w="140" w:type="dxa"/>
            </w:tcMar>
          </w:tcPr>
          <w:p w14:paraId="4093B063" w14:textId="77777777" w:rsidR="00853F37" w:rsidRDefault="00000000">
            <w:pPr>
              <w:keepLines/>
              <w:spacing w:after="44" w:line="247" w:lineRule="auto"/>
              <w:jc w:val="both"/>
            </w:pPr>
            <w:r>
              <w:rPr>
                <w:sz w:val="17"/>
              </w:rPr>
              <w:t>2.8. W przypadku uporczywego lub powtarzającego się naruszania zasad czystości i porządku, w szczególności po wcześniejszym zwróceniu Najemcy uwagi, Wynajmujący może obciążyć Najemcę kwotą 50 zł z tytułu dodatkowych czynności organizacyjnych lub porządkowych, z zastrzeżeniem zasad dotyczących kosztu zewnętrznego sprzątania określonych w Załączniku nr 2.</w:t>
            </w:r>
          </w:p>
        </w:tc>
        <w:tc>
          <w:tcPr>
            <w:tcW w:w="5131" w:type="dxa"/>
            <w:tcMar>
              <w:top w:w="45" w:type="dxa"/>
              <w:left w:w="140" w:type="dxa"/>
              <w:bottom w:w="45" w:type="dxa"/>
              <w:right w:w="115" w:type="dxa"/>
            </w:tcMar>
          </w:tcPr>
          <w:p w14:paraId="7CE2A5A5" w14:textId="77777777" w:rsidR="00853F37" w:rsidRDefault="00000000">
            <w:pPr>
              <w:keepLines/>
              <w:spacing w:after="44" w:line="247" w:lineRule="auto"/>
              <w:jc w:val="both"/>
            </w:pPr>
            <w:r>
              <w:rPr>
                <w:sz w:val="17"/>
              </w:rPr>
              <w:t>2.8. In the event of persistent or repeated violations of cleanliness and order rules, particularly after the Tenant has previously been asked to correct the problem, the Landlord may charge PLN 50 for additional organisational or cleaning work connected with the violation, subject to the rules on external cleaning costs set out in Appendix No. 2.</w:t>
            </w:r>
          </w:p>
        </w:tc>
      </w:tr>
      <w:tr w:rsidR="00853F37" w14:paraId="796646A8" w14:textId="77777777">
        <w:trPr>
          <w:jc w:val="center"/>
        </w:trPr>
        <w:tc>
          <w:tcPr>
            <w:tcW w:w="5131" w:type="dxa"/>
            <w:shd w:val="clear" w:color="auto" w:fill="F8F9FA"/>
            <w:tcMar>
              <w:top w:w="45" w:type="dxa"/>
              <w:left w:w="115" w:type="dxa"/>
              <w:bottom w:w="45" w:type="dxa"/>
              <w:right w:w="140" w:type="dxa"/>
            </w:tcMar>
          </w:tcPr>
          <w:p w14:paraId="0DE55F17" w14:textId="77777777" w:rsidR="00853F37" w:rsidRDefault="00000000">
            <w:pPr>
              <w:keepLines/>
              <w:spacing w:before="100" w:line="247" w:lineRule="auto"/>
              <w:jc w:val="both"/>
            </w:pPr>
            <w:r>
              <w:rPr>
                <w:b/>
              </w:rPr>
              <w:t>3. Goście i korzystanie z Pokoju</w:t>
            </w:r>
          </w:p>
        </w:tc>
        <w:tc>
          <w:tcPr>
            <w:tcW w:w="5131" w:type="dxa"/>
            <w:shd w:val="clear" w:color="auto" w:fill="F8F9FA"/>
            <w:tcMar>
              <w:top w:w="45" w:type="dxa"/>
              <w:left w:w="140" w:type="dxa"/>
              <w:bottom w:w="45" w:type="dxa"/>
              <w:right w:w="115" w:type="dxa"/>
            </w:tcMar>
          </w:tcPr>
          <w:p w14:paraId="337DBA71" w14:textId="77777777" w:rsidR="00853F37" w:rsidRDefault="00000000">
            <w:pPr>
              <w:keepLines/>
              <w:spacing w:before="100" w:line="247" w:lineRule="auto"/>
              <w:jc w:val="both"/>
            </w:pPr>
            <w:r>
              <w:rPr>
                <w:b/>
              </w:rPr>
              <w:t>3. Guests and use of the Room</w:t>
            </w:r>
          </w:p>
        </w:tc>
      </w:tr>
      <w:tr w:rsidR="00853F37" w14:paraId="4B9E8B4E" w14:textId="77777777">
        <w:trPr>
          <w:jc w:val="center"/>
        </w:trPr>
        <w:tc>
          <w:tcPr>
            <w:tcW w:w="5131" w:type="dxa"/>
            <w:tcMar>
              <w:top w:w="45" w:type="dxa"/>
              <w:left w:w="115" w:type="dxa"/>
              <w:bottom w:w="45" w:type="dxa"/>
              <w:right w:w="140" w:type="dxa"/>
            </w:tcMar>
          </w:tcPr>
          <w:p w14:paraId="63B1916B" w14:textId="77777777" w:rsidR="00853F37" w:rsidRDefault="00000000">
            <w:pPr>
              <w:keepLines/>
              <w:spacing w:after="44" w:line="247" w:lineRule="auto"/>
              <w:jc w:val="both"/>
            </w:pPr>
            <w:r>
              <w:rPr>
                <w:sz w:val="17"/>
              </w:rPr>
              <w:t>3.1. Najemca może przyjmować gości, również w Pokoju, pod warunkiem że ich obecność nie zakłóca korzystania z Pokoju i części wspólnych przez pozostałych mieszkańców.</w:t>
            </w:r>
          </w:p>
        </w:tc>
        <w:tc>
          <w:tcPr>
            <w:tcW w:w="5131" w:type="dxa"/>
            <w:tcMar>
              <w:top w:w="45" w:type="dxa"/>
              <w:left w:w="140" w:type="dxa"/>
              <w:bottom w:w="45" w:type="dxa"/>
              <w:right w:w="115" w:type="dxa"/>
            </w:tcMar>
          </w:tcPr>
          <w:p w14:paraId="2E248F69" w14:textId="77777777" w:rsidR="00853F37" w:rsidRDefault="00000000">
            <w:pPr>
              <w:keepLines/>
              <w:spacing w:after="44" w:line="247" w:lineRule="auto"/>
              <w:jc w:val="both"/>
            </w:pPr>
            <w:r>
              <w:rPr>
                <w:sz w:val="17"/>
              </w:rPr>
              <w:t>3.1. The Tenant may receive guests, including in the Room, provided that their presence does not interfere with the use of the Room or shared areas by other residents.</w:t>
            </w:r>
          </w:p>
        </w:tc>
      </w:tr>
      <w:tr w:rsidR="00853F37" w14:paraId="493C7ECF" w14:textId="77777777">
        <w:trPr>
          <w:jc w:val="center"/>
        </w:trPr>
        <w:tc>
          <w:tcPr>
            <w:tcW w:w="5131" w:type="dxa"/>
            <w:tcMar>
              <w:top w:w="45" w:type="dxa"/>
              <w:left w:w="115" w:type="dxa"/>
              <w:bottom w:w="45" w:type="dxa"/>
              <w:right w:w="140" w:type="dxa"/>
            </w:tcMar>
          </w:tcPr>
          <w:p w14:paraId="1C531936" w14:textId="77777777" w:rsidR="00853F37" w:rsidRDefault="00000000">
            <w:pPr>
              <w:keepLines/>
              <w:spacing w:after="44" w:line="247" w:lineRule="auto"/>
              <w:jc w:val="both"/>
            </w:pPr>
            <w:r>
              <w:rPr>
                <w:sz w:val="17"/>
              </w:rPr>
              <w:t>3.2. Nocowanie osób niebędących Najemcami jest niedopuszczalne bez uprzedniej zgody Wynajmującego. Za umożliwienie noclegu bez takiej zgody Najemca może zostać obciążony kwotą 100 zł za każdą osobę za każdą noc.</w:t>
            </w:r>
          </w:p>
        </w:tc>
        <w:tc>
          <w:tcPr>
            <w:tcW w:w="5131" w:type="dxa"/>
            <w:tcMar>
              <w:top w:w="45" w:type="dxa"/>
              <w:left w:w="140" w:type="dxa"/>
              <w:bottom w:w="45" w:type="dxa"/>
              <w:right w:w="115" w:type="dxa"/>
            </w:tcMar>
          </w:tcPr>
          <w:p w14:paraId="3AFAF958" w14:textId="77777777" w:rsidR="00853F37" w:rsidRDefault="00000000">
            <w:pPr>
              <w:keepLines/>
              <w:spacing w:after="44" w:line="247" w:lineRule="auto"/>
              <w:jc w:val="both"/>
            </w:pPr>
            <w:r>
              <w:rPr>
                <w:sz w:val="17"/>
              </w:rPr>
              <w:t>3.2. Overnight stays by persons who are not Tenants are not allowed without the Landlord’s prior consent. If the Tenant allows an unauthorised overnight stay, the Tenant may be charged PLN 100 for each person for each night.</w:t>
            </w:r>
          </w:p>
        </w:tc>
      </w:tr>
      <w:tr w:rsidR="00853F37" w14:paraId="400A6DA5" w14:textId="77777777">
        <w:trPr>
          <w:jc w:val="center"/>
        </w:trPr>
        <w:tc>
          <w:tcPr>
            <w:tcW w:w="5131" w:type="dxa"/>
            <w:tcMar>
              <w:top w:w="45" w:type="dxa"/>
              <w:left w:w="115" w:type="dxa"/>
              <w:bottom w:w="45" w:type="dxa"/>
              <w:right w:w="140" w:type="dxa"/>
            </w:tcMar>
          </w:tcPr>
          <w:p w14:paraId="30D99CDF" w14:textId="77777777" w:rsidR="00853F37" w:rsidRDefault="00000000">
            <w:pPr>
              <w:keepLines/>
              <w:spacing w:after="44" w:line="247" w:lineRule="auto"/>
              <w:jc w:val="both"/>
            </w:pPr>
            <w:r>
              <w:rPr>
                <w:sz w:val="17"/>
              </w:rPr>
              <w:t>3.3. Najemca nie może przekazywać kluczy osobom trzecim ani dorabiać kluczy bez zgody Wynajmującego.</w:t>
            </w:r>
          </w:p>
        </w:tc>
        <w:tc>
          <w:tcPr>
            <w:tcW w:w="5131" w:type="dxa"/>
            <w:tcMar>
              <w:top w:w="45" w:type="dxa"/>
              <w:left w:w="140" w:type="dxa"/>
              <w:bottom w:w="45" w:type="dxa"/>
              <w:right w:w="115" w:type="dxa"/>
            </w:tcMar>
          </w:tcPr>
          <w:p w14:paraId="2763F067" w14:textId="77777777" w:rsidR="00853F37" w:rsidRDefault="00000000">
            <w:pPr>
              <w:keepLines/>
              <w:spacing w:after="44" w:line="247" w:lineRule="auto"/>
              <w:jc w:val="both"/>
            </w:pPr>
            <w:r>
              <w:rPr>
                <w:sz w:val="17"/>
              </w:rPr>
              <w:t>3.3. The Tenant must not give keys to third parties or make duplicate keys without the Landlord’s consent.</w:t>
            </w:r>
          </w:p>
        </w:tc>
      </w:tr>
      <w:tr w:rsidR="00853F37" w14:paraId="4F4E9A76" w14:textId="77777777">
        <w:trPr>
          <w:jc w:val="center"/>
        </w:trPr>
        <w:tc>
          <w:tcPr>
            <w:tcW w:w="5131" w:type="dxa"/>
            <w:shd w:val="clear" w:color="auto" w:fill="F8F9FA"/>
            <w:tcMar>
              <w:top w:w="45" w:type="dxa"/>
              <w:left w:w="115" w:type="dxa"/>
              <w:bottom w:w="45" w:type="dxa"/>
              <w:right w:w="140" w:type="dxa"/>
            </w:tcMar>
          </w:tcPr>
          <w:p w14:paraId="6B1D1EB1" w14:textId="77777777" w:rsidR="00853F37" w:rsidRDefault="00000000">
            <w:pPr>
              <w:keepLines/>
              <w:spacing w:before="100" w:line="247" w:lineRule="auto"/>
              <w:jc w:val="both"/>
            </w:pPr>
            <w:r>
              <w:rPr>
                <w:b/>
              </w:rPr>
              <w:t>4. Wspólne korzystanie z Budynku</w:t>
            </w:r>
          </w:p>
        </w:tc>
        <w:tc>
          <w:tcPr>
            <w:tcW w:w="5131" w:type="dxa"/>
            <w:shd w:val="clear" w:color="auto" w:fill="F8F9FA"/>
            <w:tcMar>
              <w:top w:w="45" w:type="dxa"/>
              <w:left w:w="140" w:type="dxa"/>
              <w:bottom w:w="45" w:type="dxa"/>
              <w:right w:w="115" w:type="dxa"/>
            </w:tcMar>
          </w:tcPr>
          <w:p w14:paraId="572F5EA4" w14:textId="77777777" w:rsidR="00853F37" w:rsidRDefault="00000000">
            <w:pPr>
              <w:keepLines/>
              <w:spacing w:before="100" w:line="247" w:lineRule="auto"/>
              <w:jc w:val="both"/>
            </w:pPr>
            <w:r>
              <w:rPr>
                <w:b/>
              </w:rPr>
              <w:t>4. Shared use of the House</w:t>
            </w:r>
          </w:p>
        </w:tc>
      </w:tr>
      <w:tr w:rsidR="00853F37" w14:paraId="011827C1" w14:textId="77777777">
        <w:trPr>
          <w:jc w:val="center"/>
        </w:trPr>
        <w:tc>
          <w:tcPr>
            <w:tcW w:w="5131" w:type="dxa"/>
            <w:tcMar>
              <w:top w:w="45" w:type="dxa"/>
              <w:left w:w="115" w:type="dxa"/>
              <w:bottom w:w="45" w:type="dxa"/>
              <w:right w:w="140" w:type="dxa"/>
            </w:tcMar>
          </w:tcPr>
          <w:p w14:paraId="15887564" w14:textId="77777777" w:rsidR="00853F37" w:rsidRDefault="00000000">
            <w:pPr>
              <w:keepLines/>
              <w:spacing w:after="44" w:line="247" w:lineRule="auto"/>
              <w:jc w:val="both"/>
            </w:pPr>
            <w:r>
              <w:rPr>
                <w:sz w:val="17"/>
              </w:rPr>
              <w:t>4.1. Najemca zobowiązany jest korzystać z urządzeń wspólnych w sposób umożliwiający korzystanie z nich również innym mieszkańcom, w szczególności opróżniać pralkę po zakończeniu cyklu.</w:t>
            </w:r>
          </w:p>
        </w:tc>
        <w:tc>
          <w:tcPr>
            <w:tcW w:w="5131" w:type="dxa"/>
            <w:tcMar>
              <w:top w:w="45" w:type="dxa"/>
              <w:left w:w="140" w:type="dxa"/>
              <w:bottom w:w="45" w:type="dxa"/>
              <w:right w:w="115" w:type="dxa"/>
            </w:tcMar>
          </w:tcPr>
          <w:p w14:paraId="2F0C2C9C" w14:textId="77777777" w:rsidR="00853F37" w:rsidRDefault="00000000">
            <w:pPr>
              <w:keepLines/>
              <w:spacing w:after="44" w:line="247" w:lineRule="auto"/>
              <w:jc w:val="both"/>
            </w:pPr>
            <w:r>
              <w:rPr>
                <w:sz w:val="17"/>
              </w:rPr>
              <w:t>4.1. Shared appliances must be used in a way that allows other residents to use them as well; in particular, the washing machine should be emptied after the cycle has finished.</w:t>
            </w:r>
          </w:p>
        </w:tc>
      </w:tr>
      <w:tr w:rsidR="00853F37" w14:paraId="4E7BF7B7" w14:textId="77777777">
        <w:trPr>
          <w:jc w:val="center"/>
        </w:trPr>
        <w:tc>
          <w:tcPr>
            <w:tcW w:w="5131" w:type="dxa"/>
            <w:tcMar>
              <w:top w:w="45" w:type="dxa"/>
              <w:left w:w="115" w:type="dxa"/>
              <w:bottom w:w="45" w:type="dxa"/>
              <w:right w:w="140" w:type="dxa"/>
            </w:tcMar>
          </w:tcPr>
          <w:p w14:paraId="16B9CABE" w14:textId="77777777" w:rsidR="00853F37" w:rsidRDefault="00000000">
            <w:pPr>
              <w:keepLines/>
              <w:spacing w:after="44" w:line="247" w:lineRule="auto"/>
              <w:jc w:val="both"/>
            </w:pPr>
            <w:r>
              <w:rPr>
                <w:sz w:val="17"/>
              </w:rPr>
              <w:t>4.2. Na korytarzach i w przejściach nie wolno pozostawiać rzeczy utrudniających przejście lub korzystanie z części wspólnych.</w:t>
            </w:r>
          </w:p>
        </w:tc>
        <w:tc>
          <w:tcPr>
            <w:tcW w:w="5131" w:type="dxa"/>
            <w:tcMar>
              <w:top w:w="45" w:type="dxa"/>
              <w:left w:w="140" w:type="dxa"/>
              <w:bottom w:w="45" w:type="dxa"/>
              <w:right w:w="115" w:type="dxa"/>
            </w:tcMar>
          </w:tcPr>
          <w:p w14:paraId="70A39444" w14:textId="77777777" w:rsidR="00853F37" w:rsidRDefault="00000000">
            <w:pPr>
              <w:keepLines/>
              <w:spacing w:after="44" w:line="247" w:lineRule="auto"/>
              <w:jc w:val="both"/>
            </w:pPr>
            <w:r>
              <w:rPr>
                <w:sz w:val="17"/>
              </w:rPr>
              <w:t>4.2. Personal belongings must not be left in corridors or passageways in a manner that obstructs access or use of the shared areas.</w:t>
            </w:r>
          </w:p>
        </w:tc>
      </w:tr>
      <w:tr w:rsidR="00853F37" w14:paraId="75B0CEC9" w14:textId="77777777">
        <w:trPr>
          <w:jc w:val="center"/>
        </w:trPr>
        <w:tc>
          <w:tcPr>
            <w:tcW w:w="5131" w:type="dxa"/>
            <w:tcMar>
              <w:top w:w="45" w:type="dxa"/>
              <w:left w:w="115" w:type="dxa"/>
              <w:bottom w:w="45" w:type="dxa"/>
              <w:right w:w="140" w:type="dxa"/>
            </w:tcMar>
          </w:tcPr>
          <w:p w14:paraId="04DB0512" w14:textId="77777777" w:rsidR="00853F37" w:rsidRDefault="00000000">
            <w:pPr>
              <w:keepLines/>
              <w:spacing w:after="44" w:line="247" w:lineRule="auto"/>
              <w:jc w:val="both"/>
            </w:pPr>
            <w:r>
              <w:rPr>
                <w:sz w:val="17"/>
              </w:rPr>
              <w:t>4.3. Bez zgody właściciela danej rzeczy nie wolno korzystać z rzeczy osobistych, żywności ani przestrzeni przydzielonej innemu Najemcy.</w:t>
            </w:r>
          </w:p>
        </w:tc>
        <w:tc>
          <w:tcPr>
            <w:tcW w:w="5131" w:type="dxa"/>
            <w:tcMar>
              <w:top w:w="45" w:type="dxa"/>
              <w:left w:w="140" w:type="dxa"/>
              <w:bottom w:w="45" w:type="dxa"/>
              <w:right w:w="115" w:type="dxa"/>
            </w:tcMar>
          </w:tcPr>
          <w:p w14:paraId="615E31FE" w14:textId="77777777" w:rsidR="00853F37" w:rsidRDefault="00000000">
            <w:pPr>
              <w:keepLines/>
              <w:spacing w:after="44" w:line="247" w:lineRule="auto"/>
              <w:jc w:val="both"/>
            </w:pPr>
            <w:r>
              <w:rPr>
                <w:sz w:val="17"/>
              </w:rPr>
              <w:t>4.3. The Tenant must not use another resident’s personal belongings, food or assigned storage area without that person’s consent.</w:t>
            </w:r>
          </w:p>
        </w:tc>
      </w:tr>
      <w:tr w:rsidR="00853F37" w14:paraId="0CC9773F" w14:textId="77777777">
        <w:trPr>
          <w:jc w:val="center"/>
        </w:trPr>
        <w:tc>
          <w:tcPr>
            <w:tcW w:w="5131" w:type="dxa"/>
            <w:tcMar>
              <w:top w:w="45" w:type="dxa"/>
              <w:left w:w="115" w:type="dxa"/>
              <w:bottom w:w="45" w:type="dxa"/>
              <w:right w:w="140" w:type="dxa"/>
            </w:tcMar>
          </w:tcPr>
          <w:p w14:paraId="1AF9FC58" w14:textId="77777777" w:rsidR="00853F37" w:rsidRDefault="00000000">
            <w:pPr>
              <w:keepLines/>
              <w:spacing w:after="44" w:line="247" w:lineRule="auto"/>
              <w:jc w:val="both"/>
            </w:pPr>
            <w:r>
              <w:rPr>
                <w:sz w:val="17"/>
              </w:rPr>
              <w:t>4.4. Najemca zobowiązany jest szanować spokój pozostałych mieszkańców i powstrzymywać się od uporczywego lub uciążliwego hałasu, w szczególności w godzinach przeznaczonych na odpoczynek.</w:t>
            </w:r>
          </w:p>
        </w:tc>
        <w:tc>
          <w:tcPr>
            <w:tcW w:w="5131" w:type="dxa"/>
            <w:tcMar>
              <w:top w:w="45" w:type="dxa"/>
              <w:left w:w="140" w:type="dxa"/>
              <w:bottom w:w="45" w:type="dxa"/>
              <w:right w:w="115" w:type="dxa"/>
            </w:tcMar>
          </w:tcPr>
          <w:p w14:paraId="03527119" w14:textId="77777777" w:rsidR="00853F37" w:rsidRDefault="00000000">
            <w:pPr>
              <w:keepLines/>
              <w:spacing w:after="44" w:line="247" w:lineRule="auto"/>
              <w:jc w:val="both"/>
            </w:pPr>
            <w:r>
              <w:rPr>
                <w:sz w:val="17"/>
              </w:rPr>
              <w:t>4.4. The Tenant shall respect the peace and comfort of other residents and shall avoid persistent or excessive noise, especially during hours normally used for rest.</w:t>
            </w:r>
          </w:p>
        </w:tc>
      </w:tr>
      <w:tr w:rsidR="00853F37" w14:paraId="6DFCC735" w14:textId="77777777">
        <w:trPr>
          <w:jc w:val="center"/>
        </w:trPr>
        <w:tc>
          <w:tcPr>
            <w:tcW w:w="5131" w:type="dxa"/>
            <w:shd w:val="clear" w:color="auto" w:fill="F8F9FA"/>
            <w:tcMar>
              <w:top w:w="45" w:type="dxa"/>
              <w:left w:w="115" w:type="dxa"/>
              <w:bottom w:w="45" w:type="dxa"/>
              <w:right w:w="140" w:type="dxa"/>
            </w:tcMar>
          </w:tcPr>
          <w:p w14:paraId="27F050FB" w14:textId="77777777" w:rsidR="00853F37" w:rsidRDefault="00000000">
            <w:pPr>
              <w:keepLines/>
              <w:spacing w:before="100" w:line="247" w:lineRule="auto"/>
              <w:jc w:val="both"/>
            </w:pPr>
            <w:r>
              <w:rPr>
                <w:b/>
              </w:rPr>
              <w:t>5. Bezpieczeństwo i awarie</w:t>
            </w:r>
          </w:p>
        </w:tc>
        <w:tc>
          <w:tcPr>
            <w:tcW w:w="5131" w:type="dxa"/>
            <w:shd w:val="clear" w:color="auto" w:fill="F8F9FA"/>
            <w:tcMar>
              <w:top w:w="45" w:type="dxa"/>
              <w:left w:w="140" w:type="dxa"/>
              <w:bottom w:w="45" w:type="dxa"/>
              <w:right w:w="115" w:type="dxa"/>
            </w:tcMar>
          </w:tcPr>
          <w:p w14:paraId="495F7448" w14:textId="77777777" w:rsidR="00853F37" w:rsidRDefault="00000000">
            <w:pPr>
              <w:keepLines/>
              <w:spacing w:before="100" w:line="247" w:lineRule="auto"/>
              <w:jc w:val="both"/>
            </w:pPr>
            <w:r>
              <w:rPr>
                <w:b/>
              </w:rPr>
              <w:t>5. Safety and faults</w:t>
            </w:r>
          </w:p>
        </w:tc>
      </w:tr>
      <w:tr w:rsidR="00853F37" w14:paraId="180B4666" w14:textId="77777777">
        <w:trPr>
          <w:jc w:val="center"/>
        </w:trPr>
        <w:tc>
          <w:tcPr>
            <w:tcW w:w="5131" w:type="dxa"/>
            <w:tcMar>
              <w:top w:w="45" w:type="dxa"/>
              <w:left w:w="115" w:type="dxa"/>
              <w:bottom w:w="45" w:type="dxa"/>
              <w:right w:w="140" w:type="dxa"/>
            </w:tcMar>
          </w:tcPr>
          <w:p w14:paraId="157324B5" w14:textId="77777777" w:rsidR="00853F37" w:rsidRDefault="00000000">
            <w:pPr>
              <w:keepLines/>
              <w:spacing w:after="44" w:line="247" w:lineRule="auto"/>
              <w:jc w:val="both"/>
            </w:pPr>
            <w:r>
              <w:rPr>
                <w:sz w:val="17"/>
              </w:rPr>
              <w:t>5.1. Najemca zobowiązany jest właściwie zamykać drzwi wejściowe oraz drzwi i okna pozostające w jego dyspozycji, w szczególności przy opuszczaniu pomieszczeń, jeżeli jest to potrzebne dla bezpieczeństwa lub uniknięcia szkody.</w:t>
            </w:r>
          </w:p>
        </w:tc>
        <w:tc>
          <w:tcPr>
            <w:tcW w:w="5131" w:type="dxa"/>
            <w:tcMar>
              <w:top w:w="45" w:type="dxa"/>
              <w:left w:w="140" w:type="dxa"/>
              <w:bottom w:w="45" w:type="dxa"/>
              <w:right w:w="115" w:type="dxa"/>
            </w:tcMar>
          </w:tcPr>
          <w:p w14:paraId="7D53EF2B" w14:textId="77777777" w:rsidR="00853F37" w:rsidRDefault="00000000">
            <w:pPr>
              <w:keepLines/>
              <w:spacing w:after="44" w:line="247" w:lineRule="auto"/>
              <w:jc w:val="both"/>
            </w:pPr>
            <w:r>
              <w:rPr>
                <w:sz w:val="17"/>
              </w:rPr>
              <w:t>5.1. The Tenant shall properly close entrance doors and any doors and windows under the Tenant’s control, particularly when leaving the premises, where this is necessary for safety or to prevent damage.</w:t>
            </w:r>
          </w:p>
        </w:tc>
      </w:tr>
      <w:tr w:rsidR="00853F37" w14:paraId="7F55FFFA" w14:textId="77777777">
        <w:trPr>
          <w:jc w:val="center"/>
        </w:trPr>
        <w:tc>
          <w:tcPr>
            <w:tcW w:w="5131" w:type="dxa"/>
            <w:tcMar>
              <w:top w:w="45" w:type="dxa"/>
              <w:left w:w="115" w:type="dxa"/>
              <w:bottom w:w="45" w:type="dxa"/>
              <w:right w:w="140" w:type="dxa"/>
            </w:tcMar>
          </w:tcPr>
          <w:p w14:paraId="0398819D" w14:textId="77777777" w:rsidR="00853F37" w:rsidRDefault="00000000">
            <w:pPr>
              <w:keepLines/>
              <w:spacing w:after="44" w:line="247" w:lineRule="auto"/>
              <w:jc w:val="both"/>
            </w:pPr>
            <w:r>
              <w:rPr>
                <w:sz w:val="17"/>
              </w:rPr>
              <w:t>5.2. Nie wolno zasłaniać kratek wentylacyjnych ani korzystać z pomieszczeń w sposób powodujący trwałe zawilgocenie.</w:t>
            </w:r>
          </w:p>
        </w:tc>
        <w:tc>
          <w:tcPr>
            <w:tcW w:w="5131" w:type="dxa"/>
            <w:tcMar>
              <w:top w:w="45" w:type="dxa"/>
              <w:left w:w="140" w:type="dxa"/>
              <w:bottom w:w="45" w:type="dxa"/>
              <w:right w:w="115" w:type="dxa"/>
            </w:tcMar>
          </w:tcPr>
          <w:p w14:paraId="0CB10D40" w14:textId="77777777" w:rsidR="00853F37" w:rsidRDefault="00000000">
            <w:pPr>
              <w:keepLines/>
              <w:spacing w:after="44" w:line="247" w:lineRule="auto"/>
              <w:jc w:val="both"/>
            </w:pPr>
            <w:r>
              <w:rPr>
                <w:sz w:val="17"/>
              </w:rPr>
              <w:t>5.2. Ventilation grilles must not be covered and the premises must not be used in a way that causes persistent dampness.</w:t>
            </w:r>
          </w:p>
        </w:tc>
      </w:tr>
      <w:tr w:rsidR="00853F37" w14:paraId="2B2AF419" w14:textId="77777777">
        <w:trPr>
          <w:jc w:val="center"/>
        </w:trPr>
        <w:tc>
          <w:tcPr>
            <w:tcW w:w="5131" w:type="dxa"/>
            <w:tcMar>
              <w:top w:w="45" w:type="dxa"/>
              <w:left w:w="115" w:type="dxa"/>
              <w:bottom w:w="45" w:type="dxa"/>
              <w:right w:w="140" w:type="dxa"/>
            </w:tcMar>
          </w:tcPr>
          <w:p w14:paraId="214A0EB6" w14:textId="77777777" w:rsidR="00853F37" w:rsidRDefault="00000000">
            <w:pPr>
              <w:keepLines/>
              <w:spacing w:after="44" w:line="247" w:lineRule="auto"/>
              <w:jc w:val="both"/>
            </w:pPr>
            <w:r>
              <w:rPr>
                <w:sz w:val="17"/>
              </w:rPr>
              <w:t>5.3. Najemca zobowiązany jest niezwłocznie zgłosić Wynajmującemu zauważoną awarię, przeciek, zatkanie odpływu, uszkodzenie instalacji, zamka lub inne zdarzenie mogące prowadzić do szkody. Jeżeli Najemca świadomie zignoruje taki problem i wskutek tego szkoda ulegnie zwiększeniu, może zostać obciążony dodatkowymi kosztami wynikającymi z tego zaniechania.</w:t>
            </w:r>
          </w:p>
        </w:tc>
        <w:tc>
          <w:tcPr>
            <w:tcW w:w="5131" w:type="dxa"/>
            <w:tcMar>
              <w:top w:w="45" w:type="dxa"/>
              <w:left w:w="140" w:type="dxa"/>
              <w:bottom w:w="45" w:type="dxa"/>
              <w:right w:w="115" w:type="dxa"/>
            </w:tcMar>
          </w:tcPr>
          <w:p w14:paraId="31231D62" w14:textId="77777777" w:rsidR="00853F37" w:rsidRDefault="00000000">
            <w:pPr>
              <w:keepLines/>
              <w:spacing w:after="44" w:line="247" w:lineRule="auto"/>
              <w:jc w:val="both"/>
            </w:pPr>
            <w:r>
              <w:rPr>
                <w:sz w:val="17"/>
              </w:rPr>
              <w:t>5.3. The Tenant shall promptly inform the Landlord of any fault, leak, blocked drain, damaged installation, damaged lock or other issue that may lead to damage. If the Tenant knowingly ignores such a problem and the damage increases as a result, the Tenant may be charged the additional costs caused by that failure to act.</w:t>
            </w:r>
          </w:p>
        </w:tc>
      </w:tr>
      <w:tr w:rsidR="00853F37" w14:paraId="1BD4FDB0" w14:textId="77777777">
        <w:trPr>
          <w:jc w:val="center"/>
        </w:trPr>
        <w:tc>
          <w:tcPr>
            <w:tcW w:w="5131" w:type="dxa"/>
            <w:tcMar>
              <w:top w:w="45" w:type="dxa"/>
              <w:left w:w="115" w:type="dxa"/>
              <w:bottom w:w="45" w:type="dxa"/>
              <w:right w:w="140" w:type="dxa"/>
            </w:tcMar>
          </w:tcPr>
          <w:p w14:paraId="29E31F1A" w14:textId="77777777" w:rsidR="00853F37" w:rsidRDefault="00000000">
            <w:pPr>
              <w:keepLines/>
              <w:spacing w:after="44" w:line="247" w:lineRule="auto"/>
              <w:jc w:val="both"/>
            </w:pPr>
            <w:r>
              <w:rPr>
                <w:sz w:val="17"/>
              </w:rPr>
              <w:t xml:space="preserve">5.4. Nie wolno pozostawiać bez odpowiedniego nadzoru włączonych urządzeń kuchennych ani podejmować działań </w:t>
            </w:r>
            <w:r>
              <w:rPr>
                <w:sz w:val="17"/>
              </w:rPr>
              <w:lastRenderedPageBreak/>
              <w:t>stwarzających zagrożenie pożarowe.</w:t>
            </w:r>
          </w:p>
        </w:tc>
        <w:tc>
          <w:tcPr>
            <w:tcW w:w="5131" w:type="dxa"/>
            <w:tcMar>
              <w:top w:w="45" w:type="dxa"/>
              <w:left w:w="140" w:type="dxa"/>
              <w:bottom w:w="45" w:type="dxa"/>
              <w:right w:w="115" w:type="dxa"/>
            </w:tcMar>
          </w:tcPr>
          <w:p w14:paraId="092CEEE2" w14:textId="77777777" w:rsidR="00853F37" w:rsidRDefault="00000000">
            <w:pPr>
              <w:keepLines/>
              <w:spacing w:after="44" w:line="247" w:lineRule="auto"/>
              <w:jc w:val="both"/>
            </w:pPr>
            <w:r>
              <w:rPr>
                <w:sz w:val="17"/>
              </w:rPr>
              <w:lastRenderedPageBreak/>
              <w:t xml:space="preserve">5.4. Cooking appliances must not be left switched on without appropriate supervision and no activity creating a fire hazard is </w:t>
            </w:r>
            <w:r>
              <w:rPr>
                <w:sz w:val="17"/>
              </w:rPr>
              <w:lastRenderedPageBreak/>
              <w:t>permitted.</w:t>
            </w:r>
          </w:p>
        </w:tc>
      </w:tr>
      <w:tr w:rsidR="00853F37" w14:paraId="4AE4A6BA" w14:textId="77777777">
        <w:trPr>
          <w:jc w:val="center"/>
        </w:trPr>
        <w:tc>
          <w:tcPr>
            <w:tcW w:w="5131" w:type="dxa"/>
            <w:tcMar>
              <w:top w:w="45" w:type="dxa"/>
              <w:left w:w="115" w:type="dxa"/>
              <w:bottom w:w="45" w:type="dxa"/>
              <w:right w:w="140" w:type="dxa"/>
            </w:tcMar>
          </w:tcPr>
          <w:p w14:paraId="55151B82" w14:textId="77777777" w:rsidR="00853F37" w:rsidRDefault="00000000">
            <w:pPr>
              <w:keepLines/>
              <w:spacing w:after="44" w:line="247" w:lineRule="auto"/>
              <w:jc w:val="both"/>
            </w:pPr>
            <w:r>
              <w:rPr>
                <w:sz w:val="17"/>
              </w:rPr>
              <w:lastRenderedPageBreak/>
              <w:t>5.5. Za naruszenie zasad bezpieczeństwa uważa się w szczególności: palenie papierosów lub e-papierosów w Budynku; używanie otwartego ognia w sposób stwarzający zagrożenie; pozostawienie bez odpowiedniego nadzoru włączonego urządzenia lub źródła ciepła stwarzającego ryzyko pożaru; ingerowanie w czujniki dymu lub inne urządzenia bezpieczeństwa; a także świadome niezgłoszenie zauważonego zwarcia, iskrzenia, zapachu spalenizny, wycieku wody lub innej awarii mogącej spowodować szkodę lub zagrożenie dla mieszkańców albo Budynku.</w:t>
            </w:r>
          </w:p>
        </w:tc>
        <w:tc>
          <w:tcPr>
            <w:tcW w:w="5131" w:type="dxa"/>
            <w:tcMar>
              <w:top w:w="45" w:type="dxa"/>
              <w:left w:w="140" w:type="dxa"/>
              <w:bottom w:w="45" w:type="dxa"/>
              <w:right w:w="115" w:type="dxa"/>
            </w:tcMar>
          </w:tcPr>
          <w:p w14:paraId="25CD2A83" w14:textId="77777777" w:rsidR="00853F37" w:rsidRDefault="00000000">
            <w:pPr>
              <w:keepLines/>
              <w:spacing w:after="44" w:line="247" w:lineRule="auto"/>
              <w:jc w:val="both"/>
            </w:pPr>
            <w:r>
              <w:rPr>
                <w:sz w:val="17"/>
              </w:rPr>
              <w:t>5.5. A breach of safety rules includes, in particular: smoking cigarettes or e-cigarettes in the House; using an open flame in a manner creating a hazard; leaving switched-on equipment or a heat source creating a fire risk without appropriate supervision; interfering with smoke detectors or other safety devices; and knowingly failing to report an observed electrical short circuit, sparking, smell of burning, water leak or another fault that may cause damage or create a risk to residents or the House.</w:t>
            </w:r>
          </w:p>
        </w:tc>
      </w:tr>
      <w:tr w:rsidR="00853F37" w14:paraId="62F9F14F" w14:textId="77777777">
        <w:trPr>
          <w:jc w:val="center"/>
        </w:trPr>
        <w:tc>
          <w:tcPr>
            <w:tcW w:w="5131" w:type="dxa"/>
            <w:tcMar>
              <w:top w:w="45" w:type="dxa"/>
              <w:left w:w="115" w:type="dxa"/>
              <w:bottom w:w="45" w:type="dxa"/>
              <w:right w:w="140" w:type="dxa"/>
            </w:tcMar>
          </w:tcPr>
          <w:p w14:paraId="40DCFDD2" w14:textId="77777777" w:rsidR="00853F37" w:rsidRDefault="00000000">
            <w:pPr>
              <w:keepLines/>
              <w:spacing w:after="44" w:line="247" w:lineRule="auto"/>
              <w:jc w:val="both"/>
            </w:pPr>
            <w:r>
              <w:rPr>
                <w:sz w:val="17"/>
              </w:rPr>
              <w:t>5.6. Za każde stwierdzone naruszenie zasad bezpieczeństwa, o których mowa powyżej, Wynajmujący może obciążyć Najemcę kwotą 100 zł.</w:t>
            </w:r>
          </w:p>
        </w:tc>
        <w:tc>
          <w:tcPr>
            <w:tcW w:w="5131" w:type="dxa"/>
            <w:tcMar>
              <w:top w:w="45" w:type="dxa"/>
              <w:left w:w="140" w:type="dxa"/>
              <w:bottom w:w="45" w:type="dxa"/>
              <w:right w:w="115" w:type="dxa"/>
            </w:tcMar>
          </w:tcPr>
          <w:p w14:paraId="7902295E" w14:textId="77777777" w:rsidR="00853F37" w:rsidRDefault="00000000">
            <w:pPr>
              <w:keepLines/>
              <w:spacing w:after="44" w:line="247" w:lineRule="auto"/>
              <w:jc w:val="both"/>
            </w:pPr>
            <w:r>
              <w:rPr>
                <w:sz w:val="17"/>
              </w:rPr>
              <w:t>5.6. For each identified breach of the safety rules referred to above, the Landlord may charge the Tenant PLN 100.</w:t>
            </w:r>
          </w:p>
        </w:tc>
      </w:tr>
      <w:tr w:rsidR="00853F37" w14:paraId="28EFE314" w14:textId="77777777">
        <w:trPr>
          <w:jc w:val="center"/>
        </w:trPr>
        <w:tc>
          <w:tcPr>
            <w:tcW w:w="5131" w:type="dxa"/>
            <w:shd w:val="clear" w:color="auto" w:fill="F8F9FA"/>
            <w:tcMar>
              <w:top w:w="45" w:type="dxa"/>
              <w:left w:w="115" w:type="dxa"/>
              <w:bottom w:w="45" w:type="dxa"/>
              <w:right w:w="140" w:type="dxa"/>
            </w:tcMar>
          </w:tcPr>
          <w:p w14:paraId="29AB4EC6" w14:textId="77777777" w:rsidR="00853F37" w:rsidRDefault="00000000">
            <w:pPr>
              <w:keepLines/>
              <w:spacing w:before="100" w:line="247" w:lineRule="auto"/>
              <w:jc w:val="both"/>
            </w:pPr>
            <w:r>
              <w:rPr>
                <w:b/>
              </w:rPr>
              <w:t>6. Szkodniki i insekty</w:t>
            </w:r>
          </w:p>
        </w:tc>
        <w:tc>
          <w:tcPr>
            <w:tcW w:w="5131" w:type="dxa"/>
            <w:shd w:val="clear" w:color="auto" w:fill="F8F9FA"/>
            <w:tcMar>
              <w:top w:w="45" w:type="dxa"/>
              <w:left w:w="140" w:type="dxa"/>
              <w:bottom w:w="45" w:type="dxa"/>
              <w:right w:w="115" w:type="dxa"/>
            </w:tcMar>
          </w:tcPr>
          <w:p w14:paraId="2BF9CB10" w14:textId="77777777" w:rsidR="00853F37" w:rsidRDefault="00000000">
            <w:pPr>
              <w:keepLines/>
              <w:spacing w:before="100" w:line="247" w:lineRule="auto"/>
              <w:jc w:val="both"/>
            </w:pPr>
            <w:r>
              <w:rPr>
                <w:b/>
              </w:rPr>
              <w:t>6. Pests and insects</w:t>
            </w:r>
          </w:p>
        </w:tc>
      </w:tr>
      <w:tr w:rsidR="00853F37" w14:paraId="1BC1623F" w14:textId="77777777">
        <w:trPr>
          <w:jc w:val="center"/>
        </w:trPr>
        <w:tc>
          <w:tcPr>
            <w:tcW w:w="5131" w:type="dxa"/>
            <w:tcMar>
              <w:top w:w="45" w:type="dxa"/>
              <w:left w:w="115" w:type="dxa"/>
              <w:bottom w:w="45" w:type="dxa"/>
              <w:right w:w="140" w:type="dxa"/>
            </w:tcMar>
          </w:tcPr>
          <w:p w14:paraId="15E74DEF" w14:textId="77777777" w:rsidR="00853F37" w:rsidRDefault="00000000">
            <w:pPr>
              <w:keepLines/>
              <w:spacing w:after="44" w:line="247" w:lineRule="auto"/>
              <w:jc w:val="both"/>
            </w:pPr>
            <w:r>
              <w:rPr>
                <w:sz w:val="17"/>
              </w:rPr>
              <w:t>6.1. Zauważenie lub uzasadnione podejrzenie występowania pluskiew, karaluchów lub innych szkodników należy zgłosić Wynajmującemu w ciągu 24 godzin.</w:t>
            </w:r>
          </w:p>
        </w:tc>
        <w:tc>
          <w:tcPr>
            <w:tcW w:w="5131" w:type="dxa"/>
            <w:tcMar>
              <w:top w:w="45" w:type="dxa"/>
              <w:left w:w="140" w:type="dxa"/>
              <w:bottom w:w="45" w:type="dxa"/>
              <w:right w:w="115" w:type="dxa"/>
            </w:tcMar>
          </w:tcPr>
          <w:p w14:paraId="65A5913B" w14:textId="77777777" w:rsidR="00853F37" w:rsidRDefault="00000000">
            <w:pPr>
              <w:keepLines/>
              <w:spacing w:after="44" w:line="247" w:lineRule="auto"/>
              <w:jc w:val="both"/>
            </w:pPr>
            <w:r>
              <w:rPr>
                <w:sz w:val="17"/>
              </w:rPr>
              <w:t>6.1. Any sighting or reasonable suspicion of bed bugs, cockroaches or other pests must be reported to the Landlord within 24 hours.</w:t>
            </w:r>
          </w:p>
        </w:tc>
      </w:tr>
      <w:tr w:rsidR="00853F37" w14:paraId="1D195DB7" w14:textId="77777777">
        <w:trPr>
          <w:jc w:val="center"/>
        </w:trPr>
        <w:tc>
          <w:tcPr>
            <w:tcW w:w="5131" w:type="dxa"/>
            <w:tcMar>
              <w:top w:w="45" w:type="dxa"/>
              <w:left w:w="115" w:type="dxa"/>
              <w:bottom w:w="45" w:type="dxa"/>
              <w:right w:w="140" w:type="dxa"/>
            </w:tcMar>
          </w:tcPr>
          <w:p w14:paraId="64E2CE3F" w14:textId="77777777" w:rsidR="00853F37" w:rsidRDefault="00000000">
            <w:pPr>
              <w:keepLines/>
              <w:spacing w:after="44" w:line="247" w:lineRule="auto"/>
              <w:jc w:val="both"/>
            </w:pPr>
            <w:r>
              <w:rPr>
                <w:sz w:val="17"/>
              </w:rPr>
              <w:t>6.2. Najemca zobowiązany jest współpracować z profesjonalną firmą zwalczającą szkodniki, przygotować Pokój zgodnie z otrzymanymi instrukcjami oraz umożliwić przeprowadzenie zabiegu.</w:t>
            </w:r>
          </w:p>
        </w:tc>
        <w:tc>
          <w:tcPr>
            <w:tcW w:w="5131" w:type="dxa"/>
            <w:tcMar>
              <w:top w:w="45" w:type="dxa"/>
              <w:left w:w="140" w:type="dxa"/>
              <w:bottom w:w="45" w:type="dxa"/>
              <w:right w:w="115" w:type="dxa"/>
            </w:tcMar>
          </w:tcPr>
          <w:p w14:paraId="6C0F2C0A" w14:textId="77777777" w:rsidR="00853F37" w:rsidRDefault="00000000">
            <w:pPr>
              <w:keepLines/>
              <w:spacing w:after="44" w:line="247" w:lineRule="auto"/>
              <w:jc w:val="both"/>
            </w:pPr>
            <w:r>
              <w:rPr>
                <w:sz w:val="17"/>
              </w:rPr>
              <w:t>6.2. The Tenant shall cooperate with a professional pest control company, prepare the Room in accordance with the instructions received and allow the treatment to be carried out.</w:t>
            </w:r>
          </w:p>
        </w:tc>
      </w:tr>
      <w:tr w:rsidR="00853F37" w14:paraId="2A3E4F29" w14:textId="77777777">
        <w:trPr>
          <w:jc w:val="center"/>
        </w:trPr>
        <w:tc>
          <w:tcPr>
            <w:tcW w:w="5131" w:type="dxa"/>
            <w:tcMar>
              <w:top w:w="45" w:type="dxa"/>
              <w:left w:w="115" w:type="dxa"/>
              <w:bottom w:w="45" w:type="dxa"/>
              <w:right w:w="140" w:type="dxa"/>
            </w:tcMar>
          </w:tcPr>
          <w:p w14:paraId="712D067A" w14:textId="77777777" w:rsidR="00853F37" w:rsidRDefault="00000000">
            <w:pPr>
              <w:keepLines/>
              <w:spacing w:after="44" w:line="247" w:lineRule="auto"/>
              <w:jc w:val="both"/>
            </w:pPr>
            <w:r>
              <w:rPr>
                <w:sz w:val="17"/>
              </w:rPr>
              <w:t>6.3. Jeżeli profesjonalna firma zidentyfikuje ognisko infestacji i istnieją podstawy do przypisania odpowiedzialności konkretnemu Najemcy, Najemca może zostać obciążony uzasadnionymi kosztami zwalczania infestacji.</w:t>
            </w:r>
          </w:p>
        </w:tc>
        <w:tc>
          <w:tcPr>
            <w:tcW w:w="5131" w:type="dxa"/>
            <w:tcMar>
              <w:top w:w="45" w:type="dxa"/>
              <w:left w:w="140" w:type="dxa"/>
              <w:bottom w:w="45" w:type="dxa"/>
              <w:right w:w="115" w:type="dxa"/>
            </w:tcMar>
          </w:tcPr>
          <w:p w14:paraId="675E5DB8" w14:textId="77777777" w:rsidR="00853F37" w:rsidRDefault="00000000">
            <w:pPr>
              <w:keepLines/>
              <w:spacing w:after="44" w:line="247" w:lineRule="auto"/>
              <w:jc w:val="both"/>
            </w:pPr>
            <w:r>
              <w:rPr>
                <w:sz w:val="17"/>
              </w:rPr>
              <w:t>6.3. If a professional pest control company identifies the source of an infestation and there are grounds to attribute responsibility to a particular Tenant, that Tenant may be charged the reasonable cost of pest treatment.</w:t>
            </w:r>
          </w:p>
        </w:tc>
      </w:tr>
      <w:tr w:rsidR="00853F37" w14:paraId="17EC84F6" w14:textId="77777777">
        <w:trPr>
          <w:jc w:val="center"/>
        </w:trPr>
        <w:tc>
          <w:tcPr>
            <w:tcW w:w="5131" w:type="dxa"/>
            <w:tcMar>
              <w:top w:w="45" w:type="dxa"/>
              <w:left w:w="115" w:type="dxa"/>
              <w:bottom w:w="45" w:type="dxa"/>
              <w:right w:w="140" w:type="dxa"/>
            </w:tcMar>
          </w:tcPr>
          <w:p w14:paraId="336FA047" w14:textId="77777777" w:rsidR="00853F37" w:rsidRDefault="00000000">
            <w:pPr>
              <w:keepLines/>
              <w:spacing w:after="44" w:line="247" w:lineRule="auto"/>
              <w:jc w:val="both"/>
            </w:pPr>
            <w:r>
              <w:rPr>
                <w:sz w:val="17"/>
              </w:rPr>
              <w:t>6.4. Bez uprzedniej zgody Wynajmującego nie wolno wnosić do Budynku używanych materacy, sof, foteli ani innych podobnych przedmiotów tapicerowanych.</w:t>
            </w:r>
          </w:p>
        </w:tc>
        <w:tc>
          <w:tcPr>
            <w:tcW w:w="5131" w:type="dxa"/>
            <w:tcMar>
              <w:top w:w="45" w:type="dxa"/>
              <w:left w:w="140" w:type="dxa"/>
              <w:bottom w:w="45" w:type="dxa"/>
              <w:right w:w="115" w:type="dxa"/>
            </w:tcMar>
          </w:tcPr>
          <w:p w14:paraId="5C64891A" w14:textId="77777777" w:rsidR="00853F37" w:rsidRDefault="00000000">
            <w:pPr>
              <w:keepLines/>
              <w:spacing w:after="44" w:line="247" w:lineRule="auto"/>
              <w:jc w:val="both"/>
            </w:pPr>
            <w:r>
              <w:rPr>
                <w:sz w:val="17"/>
              </w:rPr>
              <w:t>6.4. Used mattresses, sofas, armchairs or similar upholstered items must not be brought into the House without the Landlord’s prior consent.</w:t>
            </w:r>
          </w:p>
        </w:tc>
      </w:tr>
      <w:tr w:rsidR="00853F37" w14:paraId="26FEAADA" w14:textId="77777777">
        <w:trPr>
          <w:jc w:val="center"/>
        </w:trPr>
        <w:tc>
          <w:tcPr>
            <w:tcW w:w="5131" w:type="dxa"/>
            <w:shd w:val="clear" w:color="auto" w:fill="F8F9FA"/>
            <w:tcMar>
              <w:top w:w="45" w:type="dxa"/>
              <w:left w:w="115" w:type="dxa"/>
              <w:bottom w:w="45" w:type="dxa"/>
              <w:right w:w="140" w:type="dxa"/>
            </w:tcMar>
          </w:tcPr>
          <w:p w14:paraId="67B59506" w14:textId="77777777" w:rsidR="00853F37" w:rsidRDefault="00000000">
            <w:pPr>
              <w:keepLines/>
              <w:spacing w:before="100" w:line="247" w:lineRule="auto"/>
              <w:jc w:val="both"/>
            </w:pPr>
            <w:r>
              <w:rPr>
                <w:b/>
              </w:rPr>
              <w:t>7. Postanowienia końcowe</w:t>
            </w:r>
          </w:p>
        </w:tc>
        <w:tc>
          <w:tcPr>
            <w:tcW w:w="5131" w:type="dxa"/>
            <w:shd w:val="clear" w:color="auto" w:fill="F8F9FA"/>
            <w:tcMar>
              <w:top w:w="45" w:type="dxa"/>
              <w:left w:w="140" w:type="dxa"/>
              <w:bottom w:w="45" w:type="dxa"/>
              <w:right w:w="115" w:type="dxa"/>
            </w:tcMar>
          </w:tcPr>
          <w:p w14:paraId="3C230835" w14:textId="77777777" w:rsidR="00853F37" w:rsidRDefault="00000000">
            <w:pPr>
              <w:keepLines/>
              <w:spacing w:before="100" w:line="247" w:lineRule="auto"/>
              <w:jc w:val="both"/>
            </w:pPr>
            <w:r>
              <w:rPr>
                <w:b/>
              </w:rPr>
              <w:t>7. Final provisions</w:t>
            </w:r>
          </w:p>
        </w:tc>
      </w:tr>
      <w:tr w:rsidR="00853F37" w14:paraId="670F04C3" w14:textId="77777777">
        <w:trPr>
          <w:jc w:val="center"/>
        </w:trPr>
        <w:tc>
          <w:tcPr>
            <w:tcW w:w="5131" w:type="dxa"/>
            <w:tcMar>
              <w:top w:w="45" w:type="dxa"/>
              <w:left w:w="115" w:type="dxa"/>
              <w:bottom w:w="45" w:type="dxa"/>
              <w:right w:w="140" w:type="dxa"/>
            </w:tcMar>
          </w:tcPr>
          <w:p w14:paraId="12ED3F9F" w14:textId="77777777" w:rsidR="00853F37" w:rsidRDefault="00000000">
            <w:pPr>
              <w:keepLines/>
              <w:spacing w:after="44" w:line="247" w:lineRule="auto"/>
              <w:jc w:val="both"/>
            </w:pPr>
            <w:r>
              <w:rPr>
                <w:sz w:val="17"/>
              </w:rPr>
              <w:t>7.1. Najemca potwierdza, że otrzymał Regulamin, zapoznał się z nim i zobowiązuje się go przestrzegać.</w:t>
            </w:r>
          </w:p>
        </w:tc>
        <w:tc>
          <w:tcPr>
            <w:tcW w:w="5131" w:type="dxa"/>
            <w:tcMar>
              <w:top w:w="45" w:type="dxa"/>
              <w:left w:w="140" w:type="dxa"/>
              <w:bottom w:w="45" w:type="dxa"/>
              <w:right w:w="115" w:type="dxa"/>
            </w:tcMar>
          </w:tcPr>
          <w:p w14:paraId="32AE62BF" w14:textId="77777777" w:rsidR="00853F37" w:rsidRDefault="00000000">
            <w:pPr>
              <w:keepLines/>
              <w:spacing w:after="44" w:line="247" w:lineRule="auto"/>
              <w:jc w:val="both"/>
            </w:pPr>
            <w:r>
              <w:rPr>
                <w:sz w:val="17"/>
              </w:rPr>
              <w:t>7.1. The Tenant confirms receipt of these Rules, confirms having read them and agrees to comply with them.</w:t>
            </w:r>
          </w:p>
        </w:tc>
      </w:tr>
      <w:tr w:rsidR="00853F37" w14:paraId="34C3749A" w14:textId="77777777">
        <w:trPr>
          <w:jc w:val="center"/>
        </w:trPr>
        <w:tc>
          <w:tcPr>
            <w:tcW w:w="5131" w:type="dxa"/>
            <w:tcMar>
              <w:top w:w="45" w:type="dxa"/>
              <w:left w:w="115" w:type="dxa"/>
              <w:bottom w:w="45" w:type="dxa"/>
              <w:right w:w="140" w:type="dxa"/>
            </w:tcMar>
          </w:tcPr>
          <w:p w14:paraId="4636A2B4" w14:textId="77777777" w:rsidR="00853F37" w:rsidRDefault="00000000">
            <w:pPr>
              <w:keepLines/>
              <w:spacing w:before="40" w:after="44" w:line="247" w:lineRule="auto"/>
            </w:pPr>
            <w:r>
              <w:rPr>
                <w:b/>
                <w:sz w:val="17"/>
              </w:rPr>
              <w:t>Podpis Najemcy: __________________________</w:t>
            </w:r>
          </w:p>
        </w:tc>
        <w:tc>
          <w:tcPr>
            <w:tcW w:w="5131" w:type="dxa"/>
            <w:tcMar>
              <w:top w:w="45" w:type="dxa"/>
              <w:left w:w="140" w:type="dxa"/>
              <w:bottom w:w="45" w:type="dxa"/>
              <w:right w:w="115" w:type="dxa"/>
            </w:tcMar>
          </w:tcPr>
          <w:p w14:paraId="390CA284" w14:textId="77777777" w:rsidR="00853F37" w:rsidRDefault="00000000">
            <w:pPr>
              <w:keepLines/>
              <w:spacing w:before="40" w:after="44" w:line="247" w:lineRule="auto"/>
            </w:pPr>
            <w:r>
              <w:rPr>
                <w:b/>
                <w:sz w:val="17"/>
              </w:rPr>
              <w:t>Tenant signature: __________________________</w:t>
            </w:r>
          </w:p>
        </w:tc>
      </w:tr>
      <w:tr w:rsidR="00853F37" w14:paraId="66682B19" w14:textId="77777777">
        <w:trPr>
          <w:jc w:val="center"/>
        </w:trPr>
        <w:tc>
          <w:tcPr>
            <w:tcW w:w="5131" w:type="dxa"/>
            <w:tcMar>
              <w:top w:w="45" w:type="dxa"/>
              <w:left w:w="115" w:type="dxa"/>
              <w:bottom w:w="45" w:type="dxa"/>
              <w:right w:w="140" w:type="dxa"/>
            </w:tcMar>
          </w:tcPr>
          <w:p w14:paraId="495CF8D5" w14:textId="77777777" w:rsidR="00853F37" w:rsidRDefault="00000000">
            <w:pPr>
              <w:keepLines/>
              <w:spacing w:before="40" w:after="44" w:line="247" w:lineRule="auto"/>
            </w:pPr>
            <w:r>
              <w:rPr>
                <w:b/>
                <w:sz w:val="17"/>
              </w:rPr>
              <w:t>Data: ________________</w:t>
            </w:r>
          </w:p>
        </w:tc>
        <w:tc>
          <w:tcPr>
            <w:tcW w:w="5131" w:type="dxa"/>
            <w:tcMar>
              <w:top w:w="45" w:type="dxa"/>
              <w:left w:w="140" w:type="dxa"/>
              <w:bottom w:w="45" w:type="dxa"/>
              <w:right w:w="115" w:type="dxa"/>
            </w:tcMar>
          </w:tcPr>
          <w:p w14:paraId="0EC2E8C3" w14:textId="77777777" w:rsidR="00853F37" w:rsidRDefault="00000000">
            <w:pPr>
              <w:keepLines/>
              <w:spacing w:after="44" w:line="247" w:lineRule="auto"/>
              <w:jc w:val="both"/>
            </w:pPr>
            <w:r>
              <w:rPr>
                <w:sz w:val="17"/>
              </w:rPr>
              <w:t>Date: ________________</w:t>
            </w:r>
          </w:p>
        </w:tc>
      </w:tr>
    </w:tbl>
    <w:p w14:paraId="454A4901" w14:textId="77777777" w:rsidR="00853F37" w:rsidRDefault="00000000">
      <w:pPr>
        <w:pageBreakBefore/>
        <w:spacing w:after="0"/>
      </w:pPr>
      <w:r>
        <w:lastRenderedPageBreak/>
        <w:br/>
      </w:r>
    </w:p>
    <w:tbl>
      <w:tblPr>
        <w:tblW w:w="0" w:type="auto"/>
        <w:jc w:val="center"/>
        <w:tblBorders>
          <w:top w:val="nil"/>
          <w:left w:val="nil"/>
          <w:bottom w:val="nil"/>
          <w:right w:val="nil"/>
          <w:insideH w:val="nil"/>
          <w:insideV w:val="single" w:sz="6" w:space="0" w:color="B7B7B7"/>
        </w:tblBorders>
        <w:tblLayout w:type="fixed"/>
        <w:tblLook w:val="04A0" w:firstRow="1" w:lastRow="0" w:firstColumn="1" w:lastColumn="0" w:noHBand="0" w:noVBand="1"/>
      </w:tblPr>
      <w:tblGrid>
        <w:gridCol w:w="5131"/>
        <w:gridCol w:w="5131"/>
      </w:tblGrid>
      <w:tr w:rsidR="00853F37" w14:paraId="43CC2171" w14:textId="77777777">
        <w:trPr>
          <w:tblHeader/>
          <w:jc w:val="center"/>
        </w:trPr>
        <w:tc>
          <w:tcPr>
            <w:tcW w:w="5131" w:type="dxa"/>
            <w:shd w:val="clear" w:color="auto" w:fill="F1F3F5"/>
            <w:tcMar>
              <w:top w:w="45" w:type="dxa"/>
              <w:left w:w="115" w:type="dxa"/>
              <w:bottom w:w="45" w:type="dxa"/>
              <w:right w:w="140" w:type="dxa"/>
            </w:tcMar>
          </w:tcPr>
          <w:p w14:paraId="4DDF8CEB" w14:textId="77777777" w:rsidR="00853F37" w:rsidRDefault="00000000">
            <w:pPr>
              <w:keepNext/>
              <w:keepLines/>
              <w:spacing w:before="40" w:after="120" w:line="247" w:lineRule="auto"/>
              <w:jc w:val="center"/>
            </w:pPr>
            <w:r>
              <w:rPr>
                <w:rFonts w:ascii="Aptos Display" w:hAnsi="Aptos Display"/>
                <w:b/>
                <w:sz w:val="21"/>
              </w:rPr>
              <w:t>ZAŁĄCZNIK NR 2</w:t>
            </w:r>
            <w:r>
              <w:br/>
            </w:r>
            <w:r>
              <w:rPr>
                <w:rFonts w:ascii="Aptos Display" w:hAnsi="Aptos Display"/>
                <w:b/>
                <w:sz w:val="21"/>
              </w:rPr>
              <w:t>ZASADY ROZLICZENIA I ZWROTU KAUCJI</w:t>
            </w:r>
          </w:p>
        </w:tc>
        <w:tc>
          <w:tcPr>
            <w:tcW w:w="5131" w:type="dxa"/>
            <w:shd w:val="clear" w:color="auto" w:fill="F1F3F5"/>
            <w:tcMar>
              <w:top w:w="45" w:type="dxa"/>
              <w:left w:w="140" w:type="dxa"/>
              <w:bottom w:w="45" w:type="dxa"/>
              <w:right w:w="115" w:type="dxa"/>
            </w:tcMar>
          </w:tcPr>
          <w:p w14:paraId="142E003F" w14:textId="77777777" w:rsidR="00853F37" w:rsidRDefault="00000000">
            <w:pPr>
              <w:keepNext/>
              <w:keepLines/>
              <w:spacing w:before="40" w:after="120" w:line="247" w:lineRule="auto"/>
              <w:jc w:val="center"/>
            </w:pPr>
            <w:r>
              <w:rPr>
                <w:rFonts w:ascii="Aptos Display" w:hAnsi="Aptos Display"/>
                <w:b/>
                <w:sz w:val="21"/>
              </w:rPr>
              <w:t>APPENDIX NO. 2</w:t>
            </w:r>
            <w:r>
              <w:br/>
            </w:r>
            <w:r>
              <w:rPr>
                <w:rFonts w:ascii="Aptos Display" w:hAnsi="Aptos Display"/>
                <w:b/>
                <w:sz w:val="21"/>
              </w:rPr>
              <w:t>DEPOSIT SETTLEMENT AND RETURN RULES</w:t>
            </w:r>
          </w:p>
        </w:tc>
      </w:tr>
      <w:tr w:rsidR="00853F37" w14:paraId="79996181" w14:textId="77777777">
        <w:trPr>
          <w:jc w:val="center"/>
        </w:trPr>
        <w:tc>
          <w:tcPr>
            <w:tcW w:w="5131" w:type="dxa"/>
            <w:shd w:val="clear" w:color="auto" w:fill="F8F9FA"/>
            <w:tcMar>
              <w:top w:w="45" w:type="dxa"/>
              <w:left w:w="115" w:type="dxa"/>
              <w:bottom w:w="45" w:type="dxa"/>
              <w:right w:w="140" w:type="dxa"/>
            </w:tcMar>
          </w:tcPr>
          <w:p w14:paraId="092BBA81" w14:textId="77777777" w:rsidR="00853F37" w:rsidRDefault="00000000">
            <w:pPr>
              <w:keepLines/>
              <w:spacing w:before="100" w:line="247" w:lineRule="auto"/>
              <w:jc w:val="both"/>
            </w:pPr>
            <w:r>
              <w:rPr>
                <w:b/>
              </w:rPr>
              <w:t>1. Cel kaucji</w:t>
            </w:r>
          </w:p>
        </w:tc>
        <w:tc>
          <w:tcPr>
            <w:tcW w:w="5131" w:type="dxa"/>
            <w:shd w:val="clear" w:color="auto" w:fill="F8F9FA"/>
            <w:tcMar>
              <w:top w:w="45" w:type="dxa"/>
              <w:left w:w="140" w:type="dxa"/>
              <w:bottom w:w="45" w:type="dxa"/>
              <w:right w:w="115" w:type="dxa"/>
            </w:tcMar>
          </w:tcPr>
          <w:p w14:paraId="6D9EA128" w14:textId="77777777" w:rsidR="00853F37" w:rsidRDefault="00000000">
            <w:pPr>
              <w:keepLines/>
              <w:spacing w:before="100" w:line="247" w:lineRule="auto"/>
              <w:jc w:val="both"/>
            </w:pPr>
            <w:r>
              <w:rPr>
                <w:b/>
              </w:rPr>
              <w:t>1. Purpose of the Deposit</w:t>
            </w:r>
          </w:p>
        </w:tc>
      </w:tr>
      <w:tr w:rsidR="00853F37" w14:paraId="56BF2910" w14:textId="77777777">
        <w:trPr>
          <w:jc w:val="center"/>
        </w:trPr>
        <w:tc>
          <w:tcPr>
            <w:tcW w:w="5131" w:type="dxa"/>
            <w:tcMar>
              <w:top w:w="45" w:type="dxa"/>
              <w:left w:w="115" w:type="dxa"/>
              <w:bottom w:w="45" w:type="dxa"/>
              <w:right w:w="140" w:type="dxa"/>
            </w:tcMar>
          </w:tcPr>
          <w:p w14:paraId="0C3E9A50" w14:textId="77777777" w:rsidR="00853F37" w:rsidRDefault="00000000">
            <w:pPr>
              <w:keepLines/>
              <w:spacing w:after="44" w:line="247" w:lineRule="auto"/>
              <w:jc w:val="both"/>
            </w:pPr>
            <w:r>
              <w:rPr>
                <w:sz w:val="17"/>
              </w:rPr>
              <w:t>1.1. Kaucja zabezpiecza należności Wynajmującego wynikające z Umowy i jej załączników, w szczególności czynsz, media, szkody przekraczające normalne zużycie, koszty brakujących kluczy, uzasadnione koszty sprzątania, należności wynikające z Regulaminu oraz inne należności związane z niewykonaniem obowiązków Najemcy.</w:t>
            </w:r>
          </w:p>
        </w:tc>
        <w:tc>
          <w:tcPr>
            <w:tcW w:w="5131" w:type="dxa"/>
            <w:tcMar>
              <w:top w:w="45" w:type="dxa"/>
              <w:left w:w="140" w:type="dxa"/>
              <w:bottom w:w="45" w:type="dxa"/>
              <w:right w:w="115" w:type="dxa"/>
            </w:tcMar>
          </w:tcPr>
          <w:p w14:paraId="58B299B2" w14:textId="77777777" w:rsidR="00853F37" w:rsidRDefault="00000000">
            <w:pPr>
              <w:keepLines/>
              <w:spacing w:after="44" w:line="247" w:lineRule="auto"/>
              <w:jc w:val="both"/>
            </w:pPr>
            <w:r>
              <w:rPr>
                <w:sz w:val="17"/>
              </w:rPr>
              <w:t>1.1. The Deposit secures amounts due to the Landlord under the Agreement and its appendices, including rent, utilities, damage beyond normal wear and tear, missing keys, reasonable cleaning costs, amounts due under the House Rules and other amounts resulting from the Tenant’s failure to perform contractual obligations.</w:t>
            </w:r>
          </w:p>
        </w:tc>
      </w:tr>
      <w:tr w:rsidR="00853F37" w14:paraId="61AD41D2" w14:textId="77777777">
        <w:trPr>
          <w:jc w:val="center"/>
        </w:trPr>
        <w:tc>
          <w:tcPr>
            <w:tcW w:w="5131" w:type="dxa"/>
            <w:shd w:val="clear" w:color="auto" w:fill="F8F9FA"/>
            <w:tcMar>
              <w:top w:w="45" w:type="dxa"/>
              <w:left w:w="115" w:type="dxa"/>
              <w:bottom w:w="45" w:type="dxa"/>
              <w:right w:w="140" w:type="dxa"/>
            </w:tcMar>
          </w:tcPr>
          <w:p w14:paraId="7E973E20" w14:textId="77777777" w:rsidR="00853F37" w:rsidRDefault="00000000">
            <w:pPr>
              <w:keepLines/>
              <w:spacing w:before="100" w:line="247" w:lineRule="auto"/>
              <w:jc w:val="both"/>
            </w:pPr>
            <w:r>
              <w:rPr>
                <w:b/>
              </w:rPr>
              <w:t>2. Zwrot kaucji</w:t>
            </w:r>
          </w:p>
        </w:tc>
        <w:tc>
          <w:tcPr>
            <w:tcW w:w="5131" w:type="dxa"/>
            <w:shd w:val="clear" w:color="auto" w:fill="F8F9FA"/>
            <w:tcMar>
              <w:top w:w="45" w:type="dxa"/>
              <w:left w:w="140" w:type="dxa"/>
              <w:bottom w:w="45" w:type="dxa"/>
              <w:right w:w="115" w:type="dxa"/>
            </w:tcMar>
          </w:tcPr>
          <w:p w14:paraId="0B37405F" w14:textId="77777777" w:rsidR="00853F37" w:rsidRDefault="00000000">
            <w:pPr>
              <w:keepLines/>
              <w:spacing w:before="100" w:line="247" w:lineRule="auto"/>
              <w:jc w:val="both"/>
            </w:pPr>
            <w:r>
              <w:rPr>
                <w:b/>
              </w:rPr>
              <w:t>2. Return of the Deposit</w:t>
            </w:r>
          </w:p>
        </w:tc>
      </w:tr>
      <w:tr w:rsidR="00853F37" w14:paraId="068663CE" w14:textId="77777777">
        <w:trPr>
          <w:jc w:val="center"/>
        </w:trPr>
        <w:tc>
          <w:tcPr>
            <w:tcW w:w="5131" w:type="dxa"/>
            <w:tcMar>
              <w:top w:w="45" w:type="dxa"/>
              <w:left w:w="115" w:type="dxa"/>
              <w:bottom w:w="45" w:type="dxa"/>
              <w:right w:w="140" w:type="dxa"/>
            </w:tcMar>
          </w:tcPr>
          <w:p w14:paraId="4EC2EFCD" w14:textId="77777777" w:rsidR="00853F37" w:rsidRDefault="00000000">
            <w:pPr>
              <w:keepLines/>
              <w:spacing w:after="44" w:line="247" w:lineRule="auto"/>
              <w:jc w:val="both"/>
            </w:pPr>
            <w:r>
              <w:rPr>
                <w:sz w:val="17"/>
              </w:rPr>
              <w:t>2.1. Po zakończeniu najmu i wydaniu Pokoju/Miejsca kaucja jest rozliczana z uwzględnieniem należności Wynajmującego. Kwota pozostała po rozliczeniu jest zwracana Najemcy w terminie 10 dni od dnia wydania Pokoju/Miejsca i zwrotu wszystkich kluczy, w gotówce za pisemnym potwierdzeniem odbioru.</w:t>
            </w:r>
          </w:p>
        </w:tc>
        <w:tc>
          <w:tcPr>
            <w:tcW w:w="5131" w:type="dxa"/>
            <w:tcMar>
              <w:top w:w="45" w:type="dxa"/>
              <w:left w:w="140" w:type="dxa"/>
              <w:bottom w:w="45" w:type="dxa"/>
              <w:right w:w="115" w:type="dxa"/>
            </w:tcMar>
          </w:tcPr>
          <w:p w14:paraId="2776757F" w14:textId="77777777" w:rsidR="00853F37" w:rsidRDefault="00000000">
            <w:pPr>
              <w:keepLines/>
              <w:spacing w:after="44" w:line="247" w:lineRule="auto"/>
              <w:jc w:val="both"/>
            </w:pPr>
            <w:r>
              <w:rPr>
                <w:sz w:val="17"/>
              </w:rPr>
              <w:t>2.1. After the tenancy ends and the Room/Place is returned, the Deposit shall be settled after taking into account any amounts due to the Landlord. The remaining amount shall be returned to the Tenant within 10 days from the date the Room/Place is returned and all keys are handed back, in cash against written confirmation of receipt.</w:t>
            </w:r>
          </w:p>
        </w:tc>
      </w:tr>
      <w:tr w:rsidR="00853F37" w14:paraId="6475ECB6" w14:textId="77777777">
        <w:trPr>
          <w:jc w:val="center"/>
        </w:trPr>
        <w:tc>
          <w:tcPr>
            <w:tcW w:w="5131" w:type="dxa"/>
            <w:shd w:val="clear" w:color="auto" w:fill="F8F9FA"/>
            <w:tcMar>
              <w:top w:w="45" w:type="dxa"/>
              <w:left w:w="115" w:type="dxa"/>
              <w:bottom w:w="45" w:type="dxa"/>
              <w:right w:w="140" w:type="dxa"/>
            </w:tcMar>
          </w:tcPr>
          <w:p w14:paraId="6CAF8111" w14:textId="77777777" w:rsidR="00853F37" w:rsidRDefault="00000000">
            <w:pPr>
              <w:keepLines/>
              <w:spacing w:before="100" w:line="247" w:lineRule="auto"/>
              <w:jc w:val="both"/>
            </w:pPr>
            <w:r>
              <w:rPr>
                <w:b/>
              </w:rPr>
              <w:t>3. Zasady rozliczeń</w:t>
            </w:r>
          </w:p>
        </w:tc>
        <w:tc>
          <w:tcPr>
            <w:tcW w:w="5131" w:type="dxa"/>
            <w:shd w:val="clear" w:color="auto" w:fill="F8F9FA"/>
            <w:tcMar>
              <w:top w:w="45" w:type="dxa"/>
              <w:left w:w="140" w:type="dxa"/>
              <w:bottom w:w="45" w:type="dxa"/>
              <w:right w:w="115" w:type="dxa"/>
            </w:tcMar>
          </w:tcPr>
          <w:p w14:paraId="23F761F6" w14:textId="77777777" w:rsidR="00853F37" w:rsidRDefault="00000000">
            <w:pPr>
              <w:keepLines/>
              <w:spacing w:before="100" w:line="247" w:lineRule="auto"/>
              <w:jc w:val="both"/>
            </w:pPr>
            <w:r>
              <w:rPr>
                <w:b/>
              </w:rPr>
              <w:t>3. Settlement rules</w:t>
            </w:r>
          </w:p>
        </w:tc>
      </w:tr>
      <w:tr w:rsidR="00853F37" w14:paraId="6D24145B" w14:textId="77777777">
        <w:trPr>
          <w:jc w:val="center"/>
        </w:trPr>
        <w:tc>
          <w:tcPr>
            <w:tcW w:w="5131" w:type="dxa"/>
            <w:tcMar>
              <w:top w:w="45" w:type="dxa"/>
              <w:left w:w="115" w:type="dxa"/>
              <w:bottom w:w="45" w:type="dxa"/>
              <w:right w:w="140" w:type="dxa"/>
            </w:tcMar>
          </w:tcPr>
          <w:p w14:paraId="1B06F3DC" w14:textId="77777777" w:rsidR="00853F37" w:rsidRDefault="00000000">
            <w:pPr>
              <w:keepLines/>
              <w:spacing w:after="44" w:line="247" w:lineRule="auto"/>
              <w:jc w:val="both"/>
            </w:pPr>
            <w:r>
              <w:rPr>
                <w:sz w:val="17"/>
              </w:rPr>
              <w:t>3.1. Konieczność dodatkowego sprzątania po wyprowadzce, w tym usunięcia pozostawionych rzeczy, odpadów lub żywności: 150 zł.</w:t>
            </w:r>
          </w:p>
        </w:tc>
        <w:tc>
          <w:tcPr>
            <w:tcW w:w="5131" w:type="dxa"/>
            <w:tcMar>
              <w:top w:w="45" w:type="dxa"/>
              <w:left w:w="140" w:type="dxa"/>
              <w:bottom w:w="45" w:type="dxa"/>
              <w:right w:w="115" w:type="dxa"/>
            </w:tcMar>
          </w:tcPr>
          <w:p w14:paraId="74C60E6B" w14:textId="77777777" w:rsidR="00853F37" w:rsidRDefault="00000000">
            <w:pPr>
              <w:keepLines/>
              <w:spacing w:after="44" w:line="247" w:lineRule="auto"/>
              <w:jc w:val="both"/>
            </w:pPr>
            <w:r>
              <w:rPr>
                <w:sz w:val="17"/>
              </w:rPr>
              <w:t>3.1. Additional cleaning required after move-out, including removal of belongings, waste or food left behind: PLN 150.</w:t>
            </w:r>
          </w:p>
        </w:tc>
      </w:tr>
      <w:tr w:rsidR="00853F37" w14:paraId="5933C1D8" w14:textId="77777777">
        <w:trPr>
          <w:jc w:val="center"/>
        </w:trPr>
        <w:tc>
          <w:tcPr>
            <w:tcW w:w="5131" w:type="dxa"/>
            <w:tcMar>
              <w:top w:w="45" w:type="dxa"/>
              <w:left w:w="115" w:type="dxa"/>
              <w:bottom w:w="45" w:type="dxa"/>
              <w:right w:w="140" w:type="dxa"/>
            </w:tcMar>
          </w:tcPr>
          <w:p w14:paraId="1C2DE012" w14:textId="77777777" w:rsidR="00853F37" w:rsidRDefault="00000000">
            <w:pPr>
              <w:keepLines/>
              <w:spacing w:after="44" w:line="247" w:lineRule="auto"/>
              <w:jc w:val="both"/>
            </w:pPr>
            <w:r>
              <w:rPr>
                <w:sz w:val="17"/>
              </w:rPr>
              <w:t>3.2. Brak zwrotu klucza, jeżeli wystarczające jest dorobienie klucza: 50 zł za każdy klucz.</w:t>
            </w:r>
          </w:p>
        </w:tc>
        <w:tc>
          <w:tcPr>
            <w:tcW w:w="5131" w:type="dxa"/>
            <w:tcMar>
              <w:top w:w="45" w:type="dxa"/>
              <w:left w:w="140" w:type="dxa"/>
              <w:bottom w:w="45" w:type="dxa"/>
              <w:right w:w="115" w:type="dxa"/>
            </w:tcMar>
          </w:tcPr>
          <w:p w14:paraId="26F9D381" w14:textId="77777777" w:rsidR="00853F37" w:rsidRDefault="00000000">
            <w:pPr>
              <w:keepLines/>
              <w:spacing w:after="44" w:line="247" w:lineRule="auto"/>
              <w:jc w:val="both"/>
            </w:pPr>
            <w:r>
              <w:rPr>
                <w:sz w:val="17"/>
              </w:rPr>
              <w:t>3.2. Missing key where making a duplicate key is sufficient: PLN 50 for each key.</w:t>
            </w:r>
          </w:p>
        </w:tc>
      </w:tr>
      <w:tr w:rsidR="00853F37" w14:paraId="3C820262" w14:textId="77777777">
        <w:trPr>
          <w:jc w:val="center"/>
        </w:trPr>
        <w:tc>
          <w:tcPr>
            <w:tcW w:w="5131" w:type="dxa"/>
            <w:tcMar>
              <w:top w:w="45" w:type="dxa"/>
              <w:left w:w="115" w:type="dxa"/>
              <w:bottom w:w="45" w:type="dxa"/>
              <w:right w:w="140" w:type="dxa"/>
            </w:tcMar>
          </w:tcPr>
          <w:p w14:paraId="31A06E56" w14:textId="77777777" w:rsidR="00853F37" w:rsidRDefault="00000000">
            <w:pPr>
              <w:keepLines/>
              <w:spacing w:after="44" w:line="247" w:lineRule="auto"/>
              <w:jc w:val="both"/>
            </w:pPr>
            <w:r>
              <w:rPr>
                <w:sz w:val="17"/>
              </w:rPr>
              <w:t>3.3. Jeżeli utrata lub brak zwrotu klucza powoduje ze względów bezpieczeństwa konieczność wymiany zamka lub wkładki: rzeczywisty i uzasadniony koszt wymiany.</w:t>
            </w:r>
          </w:p>
        </w:tc>
        <w:tc>
          <w:tcPr>
            <w:tcW w:w="5131" w:type="dxa"/>
            <w:tcMar>
              <w:top w:w="45" w:type="dxa"/>
              <w:left w:w="140" w:type="dxa"/>
              <w:bottom w:w="45" w:type="dxa"/>
              <w:right w:w="115" w:type="dxa"/>
            </w:tcMar>
          </w:tcPr>
          <w:p w14:paraId="72B59E2C" w14:textId="77777777" w:rsidR="00853F37" w:rsidRPr="00210005" w:rsidRDefault="00000000">
            <w:pPr>
              <w:keepLines/>
              <w:spacing w:after="44" w:line="247" w:lineRule="auto"/>
              <w:jc w:val="both"/>
              <w:rPr>
                <w:sz w:val="17"/>
              </w:rPr>
            </w:pPr>
            <w:r>
              <w:rPr>
                <w:sz w:val="17"/>
              </w:rPr>
              <w:t>3.3. If a lost or unreturned key requires replacement of the lock or lock cylinder for security reasons: the actual and reasonable replacement cost.</w:t>
            </w:r>
          </w:p>
        </w:tc>
      </w:tr>
      <w:tr w:rsidR="00853F37" w14:paraId="7BD4A7C8" w14:textId="77777777">
        <w:trPr>
          <w:jc w:val="center"/>
        </w:trPr>
        <w:tc>
          <w:tcPr>
            <w:tcW w:w="5131" w:type="dxa"/>
            <w:tcMar>
              <w:top w:w="45" w:type="dxa"/>
              <w:left w:w="115" w:type="dxa"/>
              <w:bottom w:w="45" w:type="dxa"/>
              <w:right w:w="140" w:type="dxa"/>
            </w:tcMar>
          </w:tcPr>
          <w:p w14:paraId="62A241F1" w14:textId="77777777" w:rsidR="00853F37" w:rsidRDefault="00000000">
            <w:pPr>
              <w:keepLines/>
              <w:spacing w:after="44" w:line="247" w:lineRule="auto"/>
              <w:jc w:val="both"/>
            </w:pPr>
            <w:r w:rsidRPr="00210005">
              <w:rPr>
                <w:sz w:val="17"/>
              </w:rPr>
              <w:t>3.4. Jeżeli Najemcy przekazano pojemnik do przechowywania żywności: brak zwrotu opróżnionego i wyczyszczonego pojemnika – 50 zł.</w:t>
            </w:r>
          </w:p>
        </w:tc>
        <w:tc>
          <w:tcPr>
            <w:tcW w:w="5131" w:type="dxa"/>
            <w:tcMar>
              <w:top w:w="45" w:type="dxa"/>
              <w:left w:w="140" w:type="dxa"/>
              <w:bottom w:w="45" w:type="dxa"/>
              <w:right w:w="115" w:type="dxa"/>
            </w:tcMar>
          </w:tcPr>
          <w:p w14:paraId="05C89A50" w14:textId="77777777" w:rsidR="00853F37" w:rsidRPr="00210005" w:rsidRDefault="00000000">
            <w:pPr>
              <w:keepLines/>
              <w:spacing w:after="44" w:line="247" w:lineRule="auto"/>
              <w:jc w:val="both"/>
              <w:rPr>
                <w:sz w:val="17"/>
              </w:rPr>
            </w:pPr>
            <w:r w:rsidRPr="00210005">
              <w:rPr>
                <w:sz w:val="17"/>
              </w:rPr>
              <w:t>3.4. If the Tenant was provided with a food-storage container: failure to return the container empty and clean – PLN 50.</w:t>
            </w:r>
          </w:p>
        </w:tc>
      </w:tr>
      <w:tr w:rsidR="00853F37" w14:paraId="36EC267D" w14:textId="77777777">
        <w:trPr>
          <w:jc w:val="center"/>
        </w:trPr>
        <w:tc>
          <w:tcPr>
            <w:tcW w:w="5131" w:type="dxa"/>
            <w:tcMar>
              <w:top w:w="45" w:type="dxa"/>
              <w:left w:w="115" w:type="dxa"/>
              <w:bottom w:w="45" w:type="dxa"/>
              <w:right w:w="140" w:type="dxa"/>
            </w:tcMar>
          </w:tcPr>
          <w:p w14:paraId="283590C1" w14:textId="77777777" w:rsidR="00853F37" w:rsidRDefault="00000000">
            <w:pPr>
              <w:keepLines/>
              <w:spacing w:after="44" w:line="247" w:lineRule="auto"/>
              <w:jc w:val="both"/>
            </w:pPr>
            <w:r>
              <w:rPr>
                <w:sz w:val="17"/>
              </w:rPr>
              <w:t>3.5. Uporczywe lub powtarzające się naruszanie zasad czystości i porządku zgodnie z Regulaminem: 50 zł. Jeżeli jednak po wcześniejszej prośbie skierowanej do Najemcy konieczne jest zlecenie osobie trzeciej lub firmie zewnętrznej sprzątania przydzielonej przestrzeni w lodówce, przekazanego pojemnika lub innej przestrzeni pozostającej w zakresie obowiązków Najemcy, zamiast powyższej kwoty może zostać rozliczony rzeczywisty i uzasadniony koszt takiej usługi.</w:t>
            </w:r>
          </w:p>
        </w:tc>
        <w:tc>
          <w:tcPr>
            <w:tcW w:w="5131" w:type="dxa"/>
            <w:tcMar>
              <w:top w:w="45" w:type="dxa"/>
              <w:left w:w="140" w:type="dxa"/>
              <w:bottom w:w="45" w:type="dxa"/>
              <w:right w:w="115" w:type="dxa"/>
            </w:tcMar>
          </w:tcPr>
          <w:p w14:paraId="29FF0193" w14:textId="77777777" w:rsidR="00853F37" w:rsidRDefault="00000000">
            <w:pPr>
              <w:keepLines/>
              <w:spacing w:after="44" w:line="247" w:lineRule="auto"/>
              <w:jc w:val="both"/>
            </w:pPr>
            <w:r>
              <w:rPr>
                <w:sz w:val="17"/>
              </w:rPr>
              <w:t>3.5. Persistent or repeated violation of cleanliness and order rules under the House Rules: PLN 50. However, if, after the Tenant has been asked to address the issue, it becomes necessary to arrange cleaning by a third party or an external cleaning company of the Tenant’s assigned refrigerator space, a provided food-storage container or another area for which the Tenant is responsible, the actual and reasonable cost of that service may be charged instead of the above amount.</w:t>
            </w:r>
          </w:p>
        </w:tc>
      </w:tr>
      <w:tr w:rsidR="00853F37" w14:paraId="19059289" w14:textId="77777777">
        <w:trPr>
          <w:jc w:val="center"/>
        </w:trPr>
        <w:tc>
          <w:tcPr>
            <w:tcW w:w="5131" w:type="dxa"/>
            <w:tcMar>
              <w:top w:w="45" w:type="dxa"/>
              <w:left w:w="115" w:type="dxa"/>
              <w:bottom w:w="45" w:type="dxa"/>
              <w:right w:w="140" w:type="dxa"/>
            </w:tcMar>
          </w:tcPr>
          <w:p w14:paraId="1C8D6B32" w14:textId="77777777" w:rsidR="00853F37" w:rsidRDefault="00000000">
            <w:pPr>
              <w:keepLines/>
              <w:spacing w:after="44" w:line="247" w:lineRule="auto"/>
              <w:jc w:val="both"/>
            </w:pPr>
            <w:r>
              <w:rPr>
                <w:sz w:val="17"/>
              </w:rPr>
              <w:t>3.6. Nocleg osoby trzeciej bez uprzedniej zgody Wynajmującego: 100 zł za każdą osobę za każdą noc.</w:t>
            </w:r>
          </w:p>
        </w:tc>
        <w:tc>
          <w:tcPr>
            <w:tcW w:w="5131" w:type="dxa"/>
            <w:tcMar>
              <w:top w:w="45" w:type="dxa"/>
              <w:left w:w="140" w:type="dxa"/>
              <w:bottom w:w="45" w:type="dxa"/>
              <w:right w:w="115" w:type="dxa"/>
            </w:tcMar>
          </w:tcPr>
          <w:p w14:paraId="78561236" w14:textId="77777777" w:rsidR="00853F37" w:rsidRDefault="00000000">
            <w:pPr>
              <w:keepLines/>
              <w:spacing w:after="44" w:line="247" w:lineRule="auto"/>
              <w:jc w:val="both"/>
            </w:pPr>
            <w:r>
              <w:rPr>
                <w:sz w:val="17"/>
              </w:rPr>
              <w:t>3.6. Overnight stay by a third party without the Landlord’s prior consent: PLN 100 for each person for each night.</w:t>
            </w:r>
          </w:p>
        </w:tc>
      </w:tr>
      <w:tr w:rsidR="00853F37" w14:paraId="3F41F53A" w14:textId="77777777">
        <w:trPr>
          <w:jc w:val="center"/>
        </w:trPr>
        <w:tc>
          <w:tcPr>
            <w:tcW w:w="5131" w:type="dxa"/>
            <w:tcMar>
              <w:top w:w="45" w:type="dxa"/>
              <w:left w:w="115" w:type="dxa"/>
              <w:bottom w:w="45" w:type="dxa"/>
              <w:right w:w="140" w:type="dxa"/>
            </w:tcMar>
          </w:tcPr>
          <w:p w14:paraId="05D3616C" w14:textId="77777777" w:rsidR="00853F37" w:rsidRDefault="00000000">
            <w:pPr>
              <w:keepLines/>
              <w:spacing w:after="44" w:line="247" w:lineRule="auto"/>
              <w:jc w:val="both"/>
            </w:pPr>
            <w:r>
              <w:rPr>
                <w:sz w:val="17"/>
              </w:rPr>
              <w:t>3.7. Naruszenie zasad bezpieczeństwa zgodnie z Regulaminem: 100 zł za każde stwierdzone naruszenie.</w:t>
            </w:r>
          </w:p>
        </w:tc>
        <w:tc>
          <w:tcPr>
            <w:tcW w:w="5131" w:type="dxa"/>
            <w:tcMar>
              <w:top w:w="45" w:type="dxa"/>
              <w:left w:w="140" w:type="dxa"/>
              <w:bottom w:w="45" w:type="dxa"/>
              <w:right w:w="115" w:type="dxa"/>
            </w:tcMar>
          </w:tcPr>
          <w:p w14:paraId="194D22EF" w14:textId="77777777" w:rsidR="00853F37" w:rsidRDefault="00000000">
            <w:pPr>
              <w:keepLines/>
              <w:spacing w:after="44" w:line="247" w:lineRule="auto"/>
              <w:jc w:val="both"/>
            </w:pPr>
            <w:r>
              <w:rPr>
                <w:sz w:val="17"/>
              </w:rPr>
              <w:t>3.7. Breach of the safety rules under the House Rules: PLN 100 for each identified breach.</w:t>
            </w:r>
          </w:p>
        </w:tc>
      </w:tr>
      <w:tr w:rsidR="00853F37" w14:paraId="4ED19926" w14:textId="77777777">
        <w:trPr>
          <w:jc w:val="center"/>
        </w:trPr>
        <w:tc>
          <w:tcPr>
            <w:tcW w:w="5131" w:type="dxa"/>
            <w:tcMar>
              <w:top w:w="45" w:type="dxa"/>
              <w:left w:w="115" w:type="dxa"/>
              <w:bottom w:w="45" w:type="dxa"/>
              <w:right w:w="140" w:type="dxa"/>
            </w:tcMar>
          </w:tcPr>
          <w:p w14:paraId="60699A12" w14:textId="77777777" w:rsidR="00853F37" w:rsidRDefault="00000000">
            <w:pPr>
              <w:keepLines/>
              <w:spacing w:after="44" w:line="247" w:lineRule="auto"/>
              <w:jc w:val="both"/>
            </w:pPr>
            <w:r>
              <w:rPr>
                <w:sz w:val="17"/>
              </w:rPr>
              <w:t>3.8. Koszty profesjonalnego zwalczania szkodników, jeżeli firma profesjonalna zidentyfikuje ognisko infestacji i istnieją podstawy do przypisania odpowiedzialności Najemcy: uzasadniony koszt zabiegu i czynności niezbędnych do usunięcia problemu.</w:t>
            </w:r>
          </w:p>
        </w:tc>
        <w:tc>
          <w:tcPr>
            <w:tcW w:w="5131" w:type="dxa"/>
            <w:tcMar>
              <w:top w:w="45" w:type="dxa"/>
              <w:left w:w="140" w:type="dxa"/>
              <w:bottom w:w="45" w:type="dxa"/>
              <w:right w:w="115" w:type="dxa"/>
            </w:tcMar>
          </w:tcPr>
          <w:p w14:paraId="4E4882E0" w14:textId="77777777" w:rsidR="00853F37" w:rsidRDefault="00000000">
            <w:pPr>
              <w:keepLines/>
              <w:spacing w:after="44" w:line="247" w:lineRule="auto"/>
              <w:jc w:val="both"/>
            </w:pPr>
            <w:r>
              <w:rPr>
                <w:sz w:val="17"/>
              </w:rPr>
              <w:t>3.8. Professional pest control costs where a professional company identifies the source of the infestation and there are grounds to attribute responsibility to the Tenant: the reasonable cost of treatment and actions necessary to remove the problem.</w:t>
            </w:r>
          </w:p>
        </w:tc>
      </w:tr>
      <w:tr w:rsidR="00853F37" w14:paraId="56AEFD07" w14:textId="77777777">
        <w:trPr>
          <w:jc w:val="center"/>
        </w:trPr>
        <w:tc>
          <w:tcPr>
            <w:tcW w:w="5131" w:type="dxa"/>
            <w:tcMar>
              <w:top w:w="45" w:type="dxa"/>
              <w:left w:w="115" w:type="dxa"/>
              <w:bottom w:w="45" w:type="dxa"/>
              <w:right w:w="140" w:type="dxa"/>
            </w:tcMar>
          </w:tcPr>
          <w:p w14:paraId="59ED3579" w14:textId="77777777" w:rsidR="00853F37" w:rsidRDefault="00000000">
            <w:pPr>
              <w:keepLines/>
              <w:spacing w:after="44" w:line="247" w:lineRule="auto"/>
              <w:jc w:val="both"/>
            </w:pPr>
            <w:r>
              <w:rPr>
                <w:sz w:val="17"/>
              </w:rPr>
              <w:t>3.9. W pozostałych przypadkach potrąceniu podlegają udokumentowane i uzasadnione należności Wynajmującego wynikające z Umowy i jej załączników. Nałożenie kwot określonych w pkt 3.5-3.7 nie wyłącza obowiązku pokrycia rzeczywistych i uzasadnionych kosztów usunięcia szkody lub skutków danego naruszenia, jeżeli takie koszty powstały.</w:t>
            </w:r>
          </w:p>
        </w:tc>
        <w:tc>
          <w:tcPr>
            <w:tcW w:w="5131" w:type="dxa"/>
            <w:tcMar>
              <w:top w:w="45" w:type="dxa"/>
              <w:left w:w="140" w:type="dxa"/>
              <w:bottom w:w="45" w:type="dxa"/>
              <w:right w:w="115" w:type="dxa"/>
            </w:tcMar>
          </w:tcPr>
          <w:p w14:paraId="7C2947A8" w14:textId="77777777" w:rsidR="00853F37" w:rsidRDefault="00000000">
            <w:pPr>
              <w:keepLines/>
              <w:spacing w:after="44" w:line="247" w:lineRule="auto"/>
              <w:jc w:val="both"/>
            </w:pPr>
            <w:r>
              <w:rPr>
                <w:sz w:val="17"/>
              </w:rPr>
              <w:t>3.9. In other cases, documented and reasonable amounts due to the Landlord under the Agreement and its appendices shall be deducted. Charging the amounts specified in sections 3.5-3.7 does not exclude the Tenant’s obligation to cover the actual and reasonable costs of remedying damage or the consequences of the relevant breach, where such costs have arisen.</w:t>
            </w:r>
          </w:p>
        </w:tc>
      </w:tr>
      <w:tr w:rsidR="00853F37" w14:paraId="64556BA3" w14:textId="77777777">
        <w:trPr>
          <w:jc w:val="center"/>
        </w:trPr>
        <w:tc>
          <w:tcPr>
            <w:tcW w:w="5131" w:type="dxa"/>
            <w:shd w:val="clear" w:color="auto" w:fill="F8F9FA"/>
            <w:tcMar>
              <w:top w:w="45" w:type="dxa"/>
              <w:left w:w="115" w:type="dxa"/>
              <w:bottom w:w="45" w:type="dxa"/>
              <w:right w:w="140" w:type="dxa"/>
            </w:tcMar>
          </w:tcPr>
          <w:p w14:paraId="122DDF45" w14:textId="77777777" w:rsidR="00853F37" w:rsidRDefault="00000000">
            <w:pPr>
              <w:keepLines/>
              <w:spacing w:before="100" w:line="247" w:lineRule="auto"/>
              <w:jc w:val="both"/>
            </w:pPr>
            <w:r>
              <w:rPr>
                <w:b/>
              </w:rPr>
              <w:t>4. Potwierdzenie rozliczenia</w:t>
            </w:r>
          </w:p>
        </w:tc>
        <w:tc>
          <w:tcPr>
            <w:tcW w:w="5131" w:type="dxa"/>
            <w:shd w:val="clear" w:color="auto" w:fill="F8F9FA"/>
            <w:tcMar>
              <w:top w:w="45" w:type="dxa"/>
              <w:left w:w="140" w:type="dxa"/>
              <w:bottom w:w="45" w:type="dxa"/>
              <w:right w:w="115" w:type="dxa"/>
            </w:tcMar>
          </w:tcPr>
          <w:p w14:paraId="04DB18DC" w14:textId="77777777" w:rsidR="00853F37" w:rsidRDefault="00000000">
            <w:pPr>
              <w:keepLines/>
              <w:spacing w:before="100" w:line="247" w:lineRule="auto"/>
              <w:jc w:val="both"/>
            </w:pPr>
            <w:r>
              <w:rPr>
                <w:b/>
              </w:rPr>
              <w:t>4. Confirmation of settlement</w:t>
            </w:r>
          </w:p>
        </w:tc>
      </w:tr>
      <w:tr w:rsidR="00853F37" w14:paraId="215C52E6" w14:textId="77777777">
        <w:trPr>
          <w:jc w:val="center"/>
        </w:trPr>
        <w:tc>
          <w:tcPr>
            <w:tcW w:w="5131" w:type="dxa"/>
            <w:tcMar>
              <w:top w:w="45" w:type="dxa"/>
              <w:left w:w="115" w:type="dxa"/>
              <w:bottom w:w="45" w:type="dxa"/>
              <w:right w:w="140" w:type="dxa"/>
            </w:tcMar>
          </w:tcPr>
          <w:p w14:paraId="3C0F4380" w14:textId="77777777" w:rsidR="00853F37" w:rsidRDefault="00000000">
            <w:pPr>
              <w:keepLines/>
              <w:spacing w:before="40" w:after="44" w:line="247" w:lineRule="auto"/>
            </w:pPr>
            <w:r>
              <w:rPr>
                <w:b/>
                <w:sz w:val="17"/>
              </w:rPr>
              <w:t>Kaucja wpłacona: {{deposit|__________}} zł</w:t>
            </w:r>
          </w:p>
        </w:tc>
        <w:tc>
          <w:tcPr>
            <w:tcW w:w="5131" w:type="dxa"/>
            <w:tcMar>
              <w:top w:w="45" w:type="dxa"/>
              <w:left w:w="140" w:type="dxa"/>
              <w:bottom w:w="45" w:type="dxa"/>
              <w:right w:w="115" w:type="dxa"/>
            </w:tcMar>
          </w:tcPr>
          <w:p w14:paraId="309D65EF" w14:textId="77777777" w:rsidR="00853F37" w:rsidRDefault="00000000">
            <w:pPr>
              <w:keepLines/>
              <w:spacing w:before="40" w:after="44" w:line="247" w:lineRule="auto"/>
            </w:pPr>
            <w:r>
              <w:rPr>
                <w:b/>
                <w:sz w:val="17"/>
              </w:rPr>
              <w:t>Deposit paid: PLN {{deposit|__________}}</w:t>
            </w:r>
          </w:p>
        </w:tc>
      </w:tr>
      <w:tr w:rsidR="00853F37" w14:paraId="27D52E33" w14:textId="77777777">
        <w:trPr>
          <w:jc w:val="center"/>
        </w:trPr>
        <w:tc>
          <w:tcPr>
            <w:tcW w:w="5131" w:type="dxa"/>
            <w:tcMar>
              <w:top w:w="45" w:type="dxa"/>
              <w:left w:w="115" w:type="dxa"/>
              <w:bottom w:w="45" w:type="dxa"/>
              <w:right w:w="140" w:type="dxa"/>
            </w:tcMar>
          </w:tcPr>
          <w:p w14:paraId="6DE5098F" w14:textId="77777777" w:rsidR="00853F37" w:rsidRDefault="00000000">
            <w:pPr>
              <w:keepLines/>
              <w:spacing w:before="40" w:after="44" w:line="247" w:lineRule="auto"/>
            </w:pPr>
            <w:r>
              <w:rPr>
                <w:b/>
                <w:sz w:val="17"/>
              </w:rPr>
              <w:t>Łączne potrącenia: __________ zł</w:t>
            </w:r>
          </w:p>
        </w:tc>
        <w:tc>
          <w:tcPr>
            <w:tcW w:w="5131" w:type="dxa"/>
            <w:tcMar>
              <w:top w:w="45" w:type="dxa"/>
              <w:left w:w="140" w:type="dxa"/>
              <w:bottom w:w="45" w:type="dxa"/>
              <w:right w:w="115" w:type="dxa"/>
            </w:tcMar>
          </w:tcPr>
          <w:p w14:paraId="06ACA226" w14:textId="77777777" w:rsidR="00853F37" w:rsidRDefault="00000000">
            <w:pPr>
              <w:keepLines/>
              <w:spacing w:before="40" w:after="44" w:line="247" w:lineRule="auto"/>
            </w:pPr>
            <w:r>
              <w:rPr>
                <w:b/>
                <w:sz w:val="17"/>
              </w:rPr>
              <w:t>Total deductions: PLN __________</w:t>
            </w:r>
          </w:p>
        </w:tc>
      </w:tr>
      <w:tr w:rsidR="00853F37" w14:paraId="4F2849C6" w14:textId="77777777">
        <w:trPr>
          <w:jc w:val="center"/>
        </w:trPr>
        <w:tc>
          <w:tcPr>
            <w:tcW w:w="5131" w:type="dxa"/>
            <w:tcMar>
              <w:top w:w="45" w:type="dxa"/>
              <w:left w:w="115" w:type="dxa"/>
              <w:bottom w:w="45" w:type="dxa"/>
              <w:right w:w="140" w:type="dxa"/>
            </w:tcMar>
          </w:tcPr>
          <w:p w14:paraId="385A1C51" w14:textId="77777777" w:rsidR="00853F37" w:rsidRDefault="00000000">
            <w:pPr>
              <w:keepLines/>
              <w:spacing w:before="40" w:after="44" w:line="247" w:lineRule="auto"/>
            </w:pPr>
            <w:r>
              <w:rPr>
                <w:b/>
                <w:sz w:val="17"/>
              </w:rPr>
              <w:t>Kwota zwrócona w gotówce: __________ zł</w:t>
            </w:r>
          </w:p>
        </w:tc>
        <w:tc>
          <w:tcPr>
            <w:tcW w:w="5131" w:type="dxa"/>
            <w:tcMar>
              <w:top w:w="45" w:type="dxa"/>
              <w:left w:w="140" w:type="dxa"/>
              <w:bottom w:w="45" w:type="dxa"/>
              <w:right w:w="115" w:type="dxa"/>
            </w:tcMar>
          </w:tcPr>
          <w:p w14:paraId="73FD1555" w14:textId="77777777" w:rsidR="00853F37" w:rsidRDefault="00000000">
            <w:pPr>
              <w:keepLines/>
              <w:spacing w:before="40" w:after="44" w:line="247" w:lineRule="auto"/>
            </w:pPr>
            <w:r>
              <w:rPr>
                <w:b/>
                <w:sz w:val="17"/>
              </w:rPr>
              <w:t>Amount returned in cash: PLN __________</w:t>
            </w:r>
          </w:p>
        </w:tc>
      </w:tr>
      <w:tr w:rsidR="00853F37" w14:paraId="74FD930F" w14:textId="77777777">
        <w:trPr>
          <w:jc w:val="center"/>
        </w:trPr>
        <w:tc>
          <w:tcPr>
            <w:tcW w:w="5131" w:type="dxa"/>
            <w:tcMar>
              <w:top w:w="45" w:type="dxa"/>
              <w:left w:w="115" w:type="dxa"/>
              <w:bottom w:w="45" w:type="dxa"/>
              <w:right w:w="140" w:type="dxa"/>
            </w:tcMar>
          </w:tcPr>
          <w:p w14:paraId="57A32059" w14:textId="77777777" w:rsidR="00853F37" w:rsidRDefault="00000000">
            <w:pPr>
              <w:keepLines/>
              <w:spacing w:before="40" w:after="44" w:line="247" w:lineRule="auto"/>
            </w:pPr>
            <w:r>
              <w:rPr>
                <w:b/>
                <w:sz w:val="17"/>
              </w:rPr>
              <w:lastRenderedPageBreak/>
              <w:t>Data zwrotu: __________________</w:t>
            </w:r>
          </w:p>
        </w:tc>
        <w:tc>
          <w:tcPr>
            <w:tcW w:w="5131" w:type="dxa"/>
            <w:tcMar>
              <w:top w:w="45" w:type="dxa"/>
              <w:left w:w="140" w:type="dxa"/>
              <w:bottom w:w="45" w:type="dxa"/>
              <w:right w:w="115" w:type="dxa"/>
            </w:tcMar>
          </w:tcPr>
          <w:p w14:paraId="281CD3FF" w14:textId="77777777" w:rsidR="00853F37" w:rsidRDefault="00000000">
            <w:pPr>
              <w:keepLines/>
              <w:spacing w:before="40" w:after="44" w:line="247" w:lineRule="auto"/>
            </w:pPr>
            <w:r>
              <w:rPr>
                <w:b/>
                <w:sz w:val="17"/>
              </w:rPr>
              <w:t>Return date: __________________</w:t>
            </w:r>
          </w:p>
        </w:tc>
      </w:tr>
      <w:tr w:rsidR="00853F37" w14:paraId="0526DE71" w14:textId="77777777">
        <w:trPr>
          <w:jc w:val="center"/>
        </w:trPr>
        <w:tc>
          <w:tcPr>
            <w:tcW w:w="5131" w:type="dxa"/>
            <w:tcMar>
              <w:top w:w="45" w:type="dxa"/>
              <w:left w:w="115" w:type="dxa"/>
              <w:bottom w:w="45" w:type="dxa"/>
              <w:right w:w="140" w:type="dxa"/>
            </w:tcMar>
          </w:tcPr>
          <w:p w14:paraId="3EFF93D8" w14:textId="77777777" w:rsidR="00853F37" w:rsidRDefault="00000000">
            <w:pPr>
              <w:keepLines/>
              <w:spacing w:after="44" w:line="247" w:lineRule="auto"/>
              <w:jc w:val="both"/>
            </w:pPr>
            <w:r>
              <w:rPr>
                <w:sz w:val="17"/>
              </w:rPr>
              <w:t>Podpis Najemcy potwierdzający odbiór: ______________________________</w:t>
            </w:r>
          </w:p>
        </w:tc>
        <w:tc>
          <w:tcPr>
            <w:tcW w:w="5131" w:type="dxa"/>
            <w:tcMar>
              <w:top w:w="45" w:type="dxa"/>
              <w:left w:w="140" w:type="dxa"/>
              <w:bottom w:w="45" w:type="dxa"/>
              <w:right w:w="115" w:type="dxa"/>
            </w:tcMar>
          </w:tcPr>
          <w:p w14:paraId="6DD7A6CC" w14:textId="77777777" w:rsidR="00853F37" w:rsidRDefault="00000000">
            <w:pPr>
              <w:keepLines/>
              <w:spacing w:after="44" w:line="247" w:lineRule="auto"/>
              <w:jc w:val="both"/>
            </w:pPr>
            <w:r>
              <w:rPr>
                <w:sz w:val="17"/>
              </w:rPr>
              <w:t>Tenant signature confirming receipt: ______________________________</w:t>
            </w:r>
          </w:p>
        </w:tc>
      </w:tr>
    </w:tbl>
    <w:p w14:paraId="3F3051F8" w14:textId="77777777" w:rsidR="00853F37" w:rsidRDefault="00000000">
      <w:pPr>
        <w:pageBreakBefore/>
        <w:spacing w:after="0"/>
      </w:pPr>
      <w:r>
        <w:lastRenderedPageBreak/>
        <w:br/>
      </w:r>
    </w:p>
    <w:tbl>
      <w:tblPr>
        <w:tblW w:w="0" w:type="auto"/>
        <w:jc w:val="center"/>
        <w:tblBorders>
          <w:top w:val="nil"/>
          <w:left w:val="nil"/>
          <w:bottom w:val="nil"/>
          <w:right w:val="nil"/>
          <w:insideH w:val="nil"/>
          <w:insideV w:val="single" w:sz="6" w:space="0" w:color="B7B7B7"/>
        </w:tblBorders>
        <w:tblLayout w:type="fixed"/>
        <w:tblLook w:val="04A0" w:firstRow="1" w:lastRow="0" w:firstColumn="1" w:lastColumn="0" w:noHBand="0" w:noVBand="1"/>
      </w:tblPr>
      <w:tblGrid>
        <w:gridCol w:w="5131"/>
        <w:gridCol w:w="5131"/>
      </w:tblGrid>
      <w:tr w:rsidR="00853F37" w14:paraId="059C97CA" w14:textId="77777777">
        <w:trPr>
          <w:tblHeader/>
          <w:jc w:val="center"/>
        </w:trPr>
        <w:tc>
          <w:tcPr>
            <w:tcW w:w="5131" w:type="dxa"/>
            <w:shd w:val="clear" w:color="auto" w:fill="F1F3F5"/>
            <w:tcMar>
              <w:top w:w="45" w:type="dxa"/>
              <w:left w:w="115" w:type="dxa"/>
              <w:bottom w:w="45" w:type="dxa"/>
              <w:right w:w="140" w:type="dxa"/>
            </w:tcMar>
          </w:tcPr>
          <w:p w14:paraId="3BC5646C" w14:textId="77777777" w:rsidR="00853F37" w:rsidRDefault="00000000">
            <w:pPr>
              <w:keepNext/>
              <w:keepLines/>
              <w:spacing w:before="40" w:after="120" w:line="247" w:lineRule="auto"/>
              <w:jc w:val="center"/>
            </w:pPr>
            <w:r>
              <w:rPr>
                <w:rFonts w:ascii="Aptos Display" w:hAnsi="Aptos Display"/>
                <w:b/>
                <w:sz w:val="21"/>
              </w:rPr>
              <w:t>ZAŁĄCZNIK NR 3</w:t>
            </w:r>
            <w:r>
              <w:br/>
            </w:r>
            <w:r>
              <w:rPr>
                <w:rFonts w:ascii="Aptos Display" w:hAnsi="Aptos Display"/>
                <w:b/>
                <w:sz w:val="21"/>
              </w:rPr>
              <w:t>PROTOKÓŁ PRZEKAZANIA I ZWROTU POKOJU/MIEJSCA</w:t>
            </w:r>
          </w:p>
        </w:tc>
        <w:tc>
          <w:tcPr>
            <w:tcW w:w="5131" w:type="dxa"/>
            <w:shd w:val="clear" w:color="auto" w:fill="F1F3F5"/>
            <w:tcMar>
              <w:top w:w="45" w:type="dxa"/>
              <w:left w:w="140" w:type="dxa"/>
              <w:bottom w:w="45" w:type="dxa"/>
              <w:right w:w="115" w:type="dxa"/>
            </w:tcMar>
          </w:tcPr>
          <w:p w14:paraId="1EAA4819" w14:textId="77777777" w:rsidR="00853F37" w:rsidRDefault="00000000">
            <w:pPr>
              <w:keepNext/>
              <w:keepLines/>
              <w:spacing w:before="40" w:after="120" w:line="247" w:lineRule="auto"/>
              <w:jc w:val="center"/>
            </w:pPr>
            <w:r>
              <w:rPr>
                <w:rFonts w:ascii="Aptos Display" w:hAnsi="Aptos Display"/>
                <w:b/>
                <w:sz w:val="21"/>
              </w:rPr>
              <w:t>APPENDIX NO. 3</w:t>
            </w:r>
            <w:r>
              <w:br/>
            </w:r>
            <w:r>
              <w:rPr>
                <w:rFonts w:ascii="Aptos Display" w:hAnsi="Aptos Display"/>
                <w:b/>
                <w:sz w:val="21"/>
              </w:rPr>
              <w:t>ROOM/PLACE HANDOVER AND RETURN PROTOCOL</w:t>
            </w:r>
          </w:p>
        </w:tc>
      </w:tr>
      <w:tr w:rsidR="00853F37" w14:paraId="68D160E3" w14:textId="77777777">
        <w:trPr>
          <w:jc w:val="center"/>
        </w:trPr>
        <w:tc>
          <w:tcPr>
            <w:tcW w:w="5131" w:type="dxa"/>
            <w:tcMar>
              <w:top w:w="45" w:type="dxa"/>
              <w:left w:w="115" w:type="dxa"/>
              <w:bottom w:w="45" w:type="dxa"/>
              <w:right w:w="140" w:type="dxa"/>
            </w:tcMar>
          </w:tcPr>
          <w:p w14:paraId="6377D667" w14:textId="77777777" w:rsidR="00853F37" w:rsidRDefault="00000000">
            <w:pPr>
              <w:keepLines/>
              <w:spacing w:after="44" w:line="247" w:lineRule="auto"/>
              <w:jc w:val="both"/>
            </w:pPr>
            <w:r>
              <w:rPr>
                <w:sz w:val="17"/>
              </w:rPr>
              <w:t>Adres nieruchomości: {{propertyAddress|______________________________________________}}</w:t>
            </w:r>
          </w:p>
        </w:tc>
        <w:tc>
          <w:tcPr>
            <w:tcW w:w="5131" w:type="dxa"/>
            <w:tcMar>
              <w:top w:w="45" w:type="dxa"/>
              <w:left w:w="140" w:type="dxa"/>
              <w:bottom w:w="45" w:type="dxa"/>
              <w:right w:w="115" w:type="dxa"/>
            </w:tcMar>
          </w:tcPr>
          <w:p w14:paraId="07692C33" w14:textId="77777777" w:rsidR="00853F37" w:rsidRDefault="00000000">
            <w:pPr>
              <w:keepLines/>
              <w:spacing w:after="44" w:line="247" w:lineRule="auto"/>
              <w:jc w:val="both"/>
            </w:pPr>
            <w:r>
              <w:rPr>
                <w:sz w:val="17"/>
              </w:rPr>
              <w:t>Property address: {{propertyAddress|_________________________________________________}}</w:t>
            </w:r>
          </w:p>
        </w:tc>
      </w:tr>
      <w:tr w:rsidR="00853F37" w14:paraId="6BFD8A7E" w14:textId="77777777">
        <w:trPr>
          <w:jc w:val="center"/>
        </w:trPr>
        <w:tc>
          <w:tcPr>
            <w:tcW w:w="5131" w:type="dxa"/>
            <w:tcMar>
              <w:top w:w="45" w:type="dxa"/>
              <w:left w:w="115" w:type="dxa"/>
              <w:bottom w:w="45" w:type="dxa"/>
              <w:right w:w="140" w:type="dxa"/>
            </w:tcMar>
          </w:tcPr>
          <w:p w14:paraId="437EE5CB" w14:textId="77777777" w:rsidR="00853F37" w:rsidRDefault="00000000">
            <w:pPr>
              <w:keepLines/>
              <w:spacing w:before="40" w:after="44" w:line="247" w:lineRule="auto"/>
            </w:pPr>
            <w:r>
              <w:rPr>
                <w:b/>
                <w:sz w:val="17"/>
              </w:rPr>
              <w:t>Najemca: {{tenantName|________________________________________________________________________________________________________}}</w:t>
            </w:r>
          </w:p>
        </w:tc>
        <w:tc>
          <w:tcPr>
            <w:tcW w:w="5131" w:type="dxa"/>
            <w:tcMar>
              <w:top w:w="45" w:type="dxa"/>
              <w:left w:w="140" w:type="dxa"/>
              <w:bottom w:w="45" w:type="dxa"/>
              <w:right w:w="115" w:type="dxa"/>
            </w:tcMar>
          </w:tcPr>
          <w:p w14:paraId="764263DA" w14:textId="77777777" w:rsidR="00853F37" w:rsidRDefault="00000000">
            <w:pPr>
              <w:keepLines/>
              <w:spacing w:before="40" w:after="44" w:line="247" w:lineRule="auto"/>
            </w:pPr>
            <w:r>
              <w:rPr>
                <w:b/>
                <w:sz w:val="17"/>
              </w:rPr>
              <w:t>Tenant: {{tenantName|________________________________________________________________________________________________________}}</w:t>
            </w:r>
          </w:p>
        </w:tc>
      </w:tr>
      <w:tr w:rsidR="00853F37" w14:paraId="1EFE06DC" w14:textId="77777777">
        <w:trPr>
          <w:jc w:val="center"/>
        </w:trPr>
        <w:tc>
          <w:tcPr>
            <w:tcW w:w="5131" w:type="dxa"/>
            <w:tcMar>
              <w:top w:w="45" w:type="dxa"/>
              <w:left w:w="115" w:type="dxa"/>
              <w:bottom w:w="45" w:type="dxa"/>
              <w:right w:w="140" w:type="dxa"/>
            </w:tcMar>
          </w:tcPr>
          <w:p w14:paraId="78B6FDFA" w14:textId="77777777" w:rsidR="00853F37" w:rsidRDefault="00000000">
            <w:pPr>
              <w:keepLines/>
              <w:spacing w:after="44" w:line="247" w:lineRule="auto"/>
              <w:jc w:val="both"/>
            </w:pPr>
            <w:r>
              <w:rPr>
                <w:sz w:val="17"/>
              </w:rPr>
              <w:t>Pokój nr: {{roomNo|____________________}}    Miejsce/łóżko: {{bed|____________________}}</w:t>
            </w:r>
          </w:p>
        </w:tc>
        <w:tc>
          <w:tcPr>
            <w:tcW w:w="5131" w:type="dxa"/>
            <w:tcMar>
              <w:top w:w="45" w:type="dxa"/>
              <w:left w:w="140" w:type="dxa"/>
              <w:bottom w:w="45" w:type="dxa"/>
              <w:right w:w="115" w:type="dxa"/>
            </w:tcMar>
          </w:tcPr>
          <w:p w14:paraId="1F3A69EA" w14:textId="77777777" w:rsidR="00853F37" w:rsidRDefault="00000000">
            <w:pPr>
              <w:keepLines/>
              <w:spacing w:after="44" w:line="247" w:lineRule="auto"/>
              <w:jc w:val="both"/>
            </w:pPr>
            <w:r>
              <w:rPr>
                <w:sz w:val="17"/>
              </w:rPr>
              <w:t>Room no.: {{roomNo|____________________}}    Place/bed: {{bed|_______________________}}</w:t>
            </w:r>
          </w:p>
        </w:tc>
      </w:tr>
      <w:tr w:rsidR="00853F37" w14:paraId="1D9A7A82" w14:textId="77777777">
        <w:trPr>
          <w:jc w:val="center"/>
        </w:trPr>
        <w:tc>
          <w:tcPr>
            <w:tcW w:w="5131" w:type="dxa"/>
            <w:tcMar>
              <w:top w:w="45" w:type="dxa"/>
              <w:left w:w="115" w:type="dxa"/>
              <w:bottom w:w="45" w:type="dxa"/>
              <w:right w:w="140" w:type="dxa"/>
            </w:tcMar>
          </w:tcPr>
          <w:p w14:paraId="1259D907" w14:textId="77777777" w:rsidR="00853F37" w:rsidRDefault="00000000">
            <w:pPr>
              <w:keepLines/>
              <w:spacing w:after="44" w:line="247" w:lineRule="auto"/>
              <w:jc w:val="both"/>
            </w:pPr>
            <w:r>
              <w:rPr>
                <w:sz w:val="17"/>
              </w:rPr>
              <w:t>Data przekazania: ____________________</w:t>
            </w:r>
          </w:p>
        </w:tc>
        <w:tc>
          <w:tcPr>
            <w:tcW w:w="5131" w:type="dxa"/>
            <w:tcMar>
              <w:top w:w="45" w:type="dxa"/>
              <w:left w:w="140" w:type="dxa"/>
              <w:bottom w:w="45" w:type="dxa"/>
              <w:right w:w="115" w:type="dxa"/>
            </w:tcMar>
          </w:tcPr>
          <w:p w14:paraId="1BE79060" w14:textId="77777777" w:rsidR="00853F37" w:rsidRDefault="00000000">
            <w:pPr>
              <w:keepLines/>
              <w:spacing w:after="44" w:line="247" w:lineRule="auto"/>
              <w:jc w:val="both"/>
            </w:pPr>
            <w:r>
              <w:rPr>
                <w:sz w:val="17"/>
              </w:rPr>
              <w:t>Handover date: ____________________</w:t>
            </w:r>
          </w:p>
        </w:tc>
      </w:tr>
      <w:tr w:rsidR="00853F37" w14:paraId="1585D1E8" w14:textId="77777777">
        <w:trPr>
          <w:jc w:val="center"/>
        </w:trPr>
        <w:tc>
          <w:tcPr>
            <w:tcW w:w="5131" w:type="dxa"/>
            <w:tcMar>
              <w:top w:w="45" w:type="dxa"/>
              <w:left w:w="115" w:type="dxa"/>
              <w:bottom w:w="45" w:type="dxa"/>
              <w:right w:w="140" w:type="dxa"/>
            </w:tcMar>
          </w:tcPr>
          <w:p w14:paraId="4A5A9994" w14:textId="77777777" w:rsidR="00853F37" w:rsidRDefault="00000000">
            <w:pPr>
              <w:keepLines/>
              <w:spacing w:after="44" w:line="247" w:lineRule="auto"/>
              <w:jc w:val="both"/>
            </w:pPr>
            <w:r>
              <w:rPr>
                <w:sz w:val="17"/>
              </w:rPr>
              <w:t>Przekazane klucze – rodzaj i liczba: ________________________________</w:t>
            </w:r>
          </w:p>
        </w:tc>
        <w:tc>
          <w:tcPr>
            <w:tcW w:w="5131" w:type="dxa"/>
            <w:tcMar>
              <w:top w:w="45" w:type="dxa"/>
              <w:left w:w="140" w:type="dxa"/>
              <w:bottom w:w="45" w:type="dxa"/>
              <w:right w:w="115" w:type="dxa"/>
            </w:tcMar>
          </w:tcPr>
          <w:p w14:paraId="10C2A021" w14:textId="77777777" w:rsidR="00853F37" w:rsidRDefault="00000000">
            <w:pPr>
              <w:keepLines/>
              <w:spacing w:after="44" w:line="247" w:lineRule="auto"/>
              <w:jc w:val="both"/>
            </w:pPr>
            <w:r>
              <w:rPr>
                <w:sz w:val="17"/>
              </w:rPr>
              <w:t>Keys provided – type and number: __________________________________</w:t>
            </w:r>
          </w:p>
        </w:tc>
      </w:tr>
      <w:tr w:rsidR="00853F37" w14:paraId="3CA01096" w14:textId="77777777">
        <w:trPr>
          <w:jc w:val="center"/>
        </w:trPr>
        <w:tc>
          <w:tcPr>
            <w:tcW w:w="5131" w:type="dxa"/>
            <w:tcMar>
              <w:top w:w="45" w:type="dxa"/>
              <w:left w:w="115" w:type="dxa"/>
              <w:bottom w:w="45" w:type="dxa"/>
              <w:right w:w="140" w:type="dxa"/>
            </w:tcMar>
          </w:tcPr>
          <w:p w14:paraId="49D2626F" w14:textId="77777777" w:rsidR="00853F37" w:rsidRDefault="00000000">
            <w:pPr>
              <w:keepLines/>
              <w:spacing w:after="44" w:line="247" w:lineRule="auto"/>
              <w:jc w:val="both"/>
            </w:pPr>
            <w:r>
              <w:rPr>
                <w:sz w:val="17"/>
              </w:rPr>
              <w:t>Stan Pokoju/Miejsca przy przekazaniu: ____________________________________________________</w:t>
            </w:r>
          </w:p>
        </w:tc>
        <w:tc>
          <w:tcPr>
            <w:tcW w:w="5131" w:type="dxa"/>
            <w:tcMar>
              <w:top w:w="45" w:type="dxa"/>
              <w:left w:w="140" w:type="dxa"/>
              <w:bottom w:w="45" w:type="dxa"/>
              <w:right w:w="115" w:type="dxa"/>
            </w:tcMar>
          </w:tcPr>
          <w:p w14:paraId="27171C29" w14:textId="77777777" w:rsidR="00853F37" w:rsidRDefault="00000000">
            <w:pPr>
              <w:keepLines/>
              <w:spacing w:after="44" w:line="247" w:lineRule="auto"/>
              <w:jc w:val="both"/>
            </w:pPr>
            <w:r>
              <w:rPr>
                <w:sz w:val="17"/>
              </w:rPr>
              <w:t>Condition of the Room/Place at handover: ____________________________________________________</w:t>
            </w:r>
          </w:p>
        </w:tc>
      </w:tr>
      <w:tr w:rsidR="00853F37" w14:paraId="309B9A82" w14:textId="77777777">
        <w:trPr>
          <w:jc w:val="center"/>
        </w:trPr>
        <w:tc>
          <w:tcPr>
            <w:tcW w:w="5131" w:type="dxa"/>
            <w:tcMar>
              <w:top w:w="45" w:type="dxa"/>
              <w:left w:w="115" w:type="dxa"/>
              <w:bottom w:w="45" w:type="dxa"/>
              <w:right w:w="140" w:type="dxa"/>
            </w:tcMar>
          </w:tcPr>
          <w:p w14:paraId="63A90D1A" w14:textId="77777777" w:rsidR="00853F37" w:rsidRDefault="00000000">
            <w:pPr>
              <w:keepLines/>
              <w:spacing w:after="44" w:line="247" w:lineRule="auto"/>
              <w:jc w:val="both"/>
            </w:pPr>
            <w:r>
              <w:rPr>
                <w:sz w:val="17"/>
              </w:rPr>
              <w:t>________________________________________________________________________________________________________</w:t>
            </w:r>
          </w:p>
        </w:tc>
        <w:tc>
          <w:tcPr>
            <w:tcW w:w="5131" w:type="dxa"/>
            <w:tcMar>
              <w:top w:w="45" w:type="dxa"/>
              <w:left w:w="140" w:type="dxa"/>
              <w:bottom w:w="45" w:type="dxa"/>
              <w:right w:w="115" w:type="dxa"/>
            </w:tcMar>
          </w:tcPr>
          <w:p w14:paraId="67688AA4" w14:textId="77777777" w:rsidR="00853F37" w:rsidRDefault="00000000">
            <w:pPr>
              <w:keepLines/>
              <w:spacing w:after="44" w:line="247" w:lineRule="auto"/>
              <w:jc w:val="both"/>
            </w:pPr>
            <w:r>
              <w:rPr>
                <w:sz w:val="17"/>
              </w:rPr>
              <w:t>________________________________________________________________________________________________________</w:t>
            </w:r>
          </w:p>
        </w:tc>
      </w:tr>
      <w:tr w:rsidR="00853F37" w14:paraId="7291FEB2" w14:textId="77777777">
        <w:trPr>
          <w:jc w:val="center"/>
        </w:trPr>
        <w:tc>
          <w:tcPr>
            <w:tcW w:w="5131" w:type="dxa"/>
            <w:tcMar>
              <w:top w:w="45" w:type="dxa"/>
              <w:left w:w="115" w:type="dxa"/>
              <w:bottom w:w="45" w:type="dxa"/>
              <w:right w:w="140" w:type="dxa"/>
            </w:tcMar>
          </w:tcPr>
          <w:p w14:paraId="5C833A67" w14:textId="77777777" w:rsidR="00853F37" w:rsidRDefault="00000000">
            <w:pPr>
              <w:keepLines/>
              <w:spacing w:after="44" w:line="247" w:lineRule="auto"/>
              <w:jc w:val="both"/>
            </w:pPr>
            <w:r>
              <w:rPr>
                <w:sz w:val="17"/>
              </w:rPr>
              <w:t>Widoczne uszkodzenia lub zastrzeżenia zgłoszone przez Najemcę:</w:t>
            </w:r>
          </w:p>
        </w:tc>
        <w:tc>
          <w:tcPr>
            <w:tcW w:w="5131" w:type="dxa"/>
            <w:tcMar>
              <w:top w:w="45" w:type="dxa"/>
              <w:left w:w="140" w:type="dxa"/>
              <w:bottom w:w="45" w:type="dxa"/>
              <w:right w:w="115" w:type="dxa"/>
            </w:tcMar>
          </w:tcPr>
          <w:p w14:paraId="31645EB4" w14:textId="77777777" w:rsidR="00853F37" w:rsidRDefault="00000000">
            <w:pPr>
              <w:keepLines/>
              <w:spacing w:after="44" w:line="247" w:lineRule="auto"/>
              <w:jc w:val="both"/>
            </w:pPr>
            <w:r>
              <w:rPr>
                <w:sz w:val="17"/>
              </w:rPr>
              <w:t>Visible damage or comments reported by the Tenant:</w:t>
            </w:r>
          </w:p>
        </w:tc>
      </w:tr>
      <w:tr w:rsidR="00853F37" w14:paraId="3E23F06D" w14:textId="77777777">
        <w:trPr>
          <w:jc w:val="center"/>
        </w:trPr>
        <w:tc>
          <w:tcPr>
            <w:tcW w:w="5131" w:type="dxa"/>
            <w:tcMar>
              <w:top w:w="45" w:type="dxa"/>
              <w:left w:w="115" w:type="dxa"/>
              <w:bottom w:w="45" w:type="dxa"/>
              <w:right w:w="140" w:type="dxa"/>
            </w:tcMar>
          </w:tcPr>
          <w:p w14:paraId="65E4F4AA" w14:textId="77777777" w:rsidR="00853F37" w:rsidRDefault="00000000">
            <w:pPr>
              <w:keepLines/>
              <w:spacing w:after="44" w:line="247" w:lineRule="auto"/>
              <w:jc w:val="both"/>
            </w:pPr>
            <w:r>
              <w:rPr>
                <w:sz w:val="17"/>
              </w:rPr>
              <w:t>________________________________________________________________________________________________________</w:t>
            </w:r>
          </w:p>
        </w:tc>
        <w:tc>
          <w:tcPr>
            <w:tcW w:w="5131" w:type="dxa"/>
            <w:tcMar>
              <w:top w:w="45" w:type="dxa"/>
              <w:left w:w="140" w:type="dxa"/>
              <w:bottom w:w="45" w:type="dxa"/>
              <w:right w:w="115" w:type="dxa"/>
            </w:tcMar>
          </w:tcPr>
          <w:p w14:paraId="1B8AFD4B" w14:textId="77777777" w:rsidR="00853F37" w:rsidRDefault="00000000">
            <w:pPr>
              <w:keepLines/>
              <w:spacing w:after="44" w:line="247" w:lineRule="auto"/>
              <w:jc w:val="both"/>
            </w:pPr>
            <w:r>
              <w:rPr>
                <w:sz w:val="17"/>
              </w:rPr>
              <w:t>________________________________________________________________________________________________________</w:t>
            </w:r>
          </w:p>
        </w:tc>
      </w:tr>
      <w:tr w:rsidR="00853F37" w14:paraId="15C6F1A8" w14:textId="77777777">
        <w:trPr>
          <w:jc w:val="center"/>
        </w:trPr>
        <w:tc>
          <w:tcPr>
            <w:tcW w:w="5131" w:type="dxa"/>
            <w:tcMar>
              <w:top w:w="45" w:type="dxa"/>
              <w:left w:w="115" w:type="dxa"/>
              <w:bottom w:w="45" w:type="dxa"/>
              <w:right w:w="140" w:type="dxa"/>
            </w:tcMar>
          </w:tcPr>
          <w:p w14:paraId="03CB58B2" w14:textId="77777777" w:rsidR="00853F37" w:rsidRDefault="00000000">
            <w:pPr>
              <w:keepLines/>
              <w:spacing w:after="44" w:line="247" w:lineRule="auto"/>
              <w:jc w:val="both"/>
            </w:pPr>
            <w:r>
              <w:rPr>
                <w:sz w:val="17"/>
              </w:rPr>
              <w:t>________________________________________________________________________________________________________</w:t>
            </w:r>
          </w:p>
        </w:tc>
        <w:tc>
          <w:tcPr>
            <w:tcW w:w="5131" w:type="dxa"/>
            <w:tcMar>
              <w:top w:w="45" w:type="dxa"/>
              <w:left w:w="140" w:type="dxa"/>
              <w:bottom w:w="45" w:type="dxa"/>
              <w:right w:w="115" w:type="dxa"/>
            </w:tcMar>
          </w:tcPr>
          <w:p w14:paraId="2B166900" w14:textId="77777777" w:rsidR="00853F37" w:rsidRDefault="00000000">
            <w:pPr>
              <w:keepLines/>
              <w:spacing w:after="44" w:line="247" w:lineRule="auto"/>
              <w:jc w:val="both"/>
            </w:pPr>
            <w:r>
              <w:rPr>
                <w:sz w:val="17"/>
              </w:rPr>
              <w:t>________________________________________________________________________________________________________</w:t>
            </w:r>
          </w:p>
        </w:tc>
      </w:tr>
      <w:tr w:rsidR="00853F37" w14:paraId="14E60A1E" w14:textId="77777777">
        <w:trPr>
          <w:jc w:val="center"/>
        </w:trPr>
        <w:tc>
          <w:tcPr>
            <w:tcW w:w="5131" w:type="dxa"/>
            <w:tcMar>
              <w:top w:w="45" w:type="dxa"/>
              <w:left w:w="115" w:type="dxa"/>
              <w:bottom w:w="45" w:type="dxa"/>
              <w:right w:w="140" w:type="dxa"/>
            </w:tcMar>
          </w:tcPr>
          <w:p w14:paraId="0C31668B" w14:textId="77777777" w:rsidR="00853F37" w:rsidRDefault="00000000">
            <w:pPr>
              <w:keepLines/>
              <w:spacing w:after="44" w:line="247" w:lineRule="auto"/>
              <w:jc w:val="both"/>
            </w:pPr>
            <w:r>
              <w:rPr>
                <w:sz w:val="17"/>
              </w:rPr>
              <w:t>Dodatkowe przekazane wyposażenie: _________________________________</w:t>
            </w:r>
          </w:p>
        </w:tc>
        <w:tc>
          <w:tcPr>
            <w:tcW w:w="5131" w:type="dxa"/>
            <w:tcMar>
              <w:top w:w="45" w:type="dxa"/>
              <w:left w:w="140" w:type="dxa"/>
              <w:bottom w:w="45" w:type="dxa"/>
              <w:right w:w="115" w:type="dxa"/>
            </w:tcMar>
          </w:tcPr>
          <w:p w14:paraId="5E3791ED" w14:textId="77777777" w:rsidR="00853F37" w:rsidRDefault="00000000">
            <w:pPr>
              <w:keepLines/>
              <w:spacing w:after="44" w:line="247" w:lineRule="auto"/>
              <w:jc w:val="both"/>
            </w:pPr>
            <w:r>
              <w:rPr>
                <w:sz w:val="17"/>
              </w:rPr>
              <w:t>Additional equipment provided: ____________________________________</w:t>
            </w:r>
          </w:p>
        </w:tc>
      </w:tr>
      <w:tr w:rsidR="00853F37" w14:paraId="16BF800F" w14:textId="77777777">
        <w:trPr>
          <w:jc w:val="center"/>
        </w:trPr>
        <w:tc>
          <w:tcPr>
            <w:tcW w:w="5131" w:type="dxa"/>
            <w:tcMar>
              <w:top w:w="45" w:type="dxa"/>
              <w:left w:w="115" w:type="dxa"/>
              <w:bottom w:w="45" w:type="dxa"/>
              <w:right w:w="140" w:type="dxa"/>
            </w:tcMar>
          </w:tcPr>
          <w:p w14:paraId="581ECC48" w14:textId="77777777" w:rsidR="00853F37" w:rsidRDefault="00000000">
            <w:pPr>
              <w:keepLines/>
              <w:spacing w:after="44" w:line="247" w:lineRule="auto"/>
              <w:jc w:val="both"/>
            </w:pPr>
            <w:r>
              <w:t>Pojemnik do przechowywania żywności: TAK / NIE / nie dotyczy</w:t>
            </w:r>
          </w:p>
        </w:tc>
        <w:tc>
          <w:tcPr>
            <w:tcW w:w="5131" w:type="dxa"/>
            <w:tcMar>
              <w:top w:w="45" w:type="dxa"/>
              <w:left w:w="140" w:type="dxa"/>
              <w:bottom w:w="45" w:type="dxa"/>
              <w:right w:w="115" w:type="dxa"/>
            </w:tcMar>
          </w:tcPr>
          <w:p w14:paraId="308FC684" w14:textId="77777777" w:rsidR="00853F37" w:rsidRDefault="00000000">
            <w:pPr>
              <w:keepLines/>
              <w:spacing w:after="44" w:line="247" w:lineRule="auto"/>
              <w:jc w:val="both"/>
            </w:pPr>
            <w:r>
              <w:t>Food-storage container: YES / NO / NA</w:t>
            </w:r>
          </w:p>
        </w:tc>
      </w:tr>
      <w:tr w:rsidR="00853F37" w14:paraId="43F8D7FC" w14:textId="77777777">
        <w:trPr>
          <w:jc w:val="center"/>
        </w:trPr>
        <w:tc>
          <w:tcPr>
            <w:tcW w:w="5131" w:type="dxa"/>
            <w:tcMar>
              <w:top w:w="45" w:type="dxa"/>
              <w:left w:w="115" w:type="dxa"/>
              <w:bottom w:w="45" w:type="dxa"/>
              <w:right w:w="140" w:type="dxa"/>
            </w:tcMar>
          </w:tcPr>
          <w:p w14:paraId="4BA08B93" w14:textId="77777777" w:rsidR="00853F37" w:rsidRDefault="00000000">
            <w:pPr>
              <w:keepLines/>
              <w:spacing w:after="44" w:line="247" w:lineRule="auto"/>
              <w:jc w:val="both"/>
            </w:pPr>
            <w:r>
              <w:rPr>
                <w:sz w:val="17"/>
              </w:rPr>
              <w:t>Jeżeli przy przekazaniu Najemca nie wskaże powyżej widocznych uszkodzeń lub innych zastrzeżeń dotyczących stanu Pokoju/Miejsca, przyjmuje się, że nie zgłasza takich widocznych uszkodzeń ani zastrzeżeń.</w:t>
            </w:r>
          </w:p>
        </w:tc>
        <w:tc>
          <w:tcPr>
            <w:tcW w:w="5131" w:type="dxa"/>
            <w:tcMar>
              <w:top w:w="45" w:type="dxa"/>
              <w:left w:w="140" w:type="dxa"/>
              <w:bottom w:w="45" w:type="dxa"/>
              <w:right w:w="115" w:type="dxa"/>
            </w:tcMar>
          </w:tcPr>
          <w:p w14:paraId="69177538" w14:textId="77777777" w:rsidR="00853F37" w:rsidRDefault="00000000">
            <w:pPr>
              <w:keepLines/>
              <w:spacing w:after="44" w:line="247" w:lineRule="auto"/>
              <w:jc w:val="both"/>
            </w:pPr>
            <w:r>
              <w:rPr>
                <w:sz w:val="17"/>
              </w:rPr>
              <w:t>If the Tenant does not identify any visible damage or other comments concerning the condition of the Room/Place at handover, the Tenant is considered not to have reported any such visible damage or comments.</w:t>
            </w:r>
          </w:p>
        </w:tc>
      </w:tr>
      <w:tr w:rsidR="00853F37" w14:paraId="0ACE62A3" w14:textId="77777777">
        <w:trPr>
          <w:jc w:val="center"/>
        </w:trPr>
        <w:tc>
          <w:tcPr>
            <w:tcW w:w="5131" w:type="dxa"/>
            <w:tcMar>
              <w:top w:w="45" w:type="dxa"/>
              <w:left w:w="115" w:type="dxa"/>
              <w:bottom w:w="45" w:type="dxa"/>
              <w:right w:w="140" w:type="dxa"/>
            </w:tcMar>
          </w:tcPr>
          <w:p w14:paraId="3C82B4F1" w14:textId="77777777" w:rsidR="00853F37" w:rsidRDefault="00000000">
            <w:pPr>
              <w:keepLines/>
              <w:spacing w:after="44" w:line="247" w:lineRule="auto"/>
              <w:jc w:val="both"/>
            </w:pPr>
            <w:r>
              <w:rPr>
                <w:sz w:val="17"/>
              </w:rPr>
              <w:t>Przy zwrocie Pokoju/Miejsca:</w:t>
            </w:r>
          </w:p>
        </w:tc>
        <w:tc>
          <w:tcPr>
            <w:tcW w:w="5131" w:type="dxa"/>
            <w:tcMar>
              <w:top w:w="45" w:type="dxa"/>
              <w:left w:w="140" w:type="dxa"/>
              <w:bottom w:w="45" w:type="dxa"/>
              <w:right w:w="115" w:type="dxa"/>
            </w:tcMar>
          </w:tcPr>
          <w:p w14:paraId="7D644595" w14:textId="77777777" w:rsidR="00853F37" w:rsidRDefault="00000000">
            <w:pPr>
              <w:keepLines/>
              <w:spacing w:after="44" w:line="247" w:lineRule="auto"/>
              <w:jc w:val="both"/>
            </w:pPr>
            <w:r>
              <w:rPr>
                <w:sz w:val="17"/>
              </w:rPr>
              <w:t>Upon return of the Room/Place:</w:t>
            </w:r>
          </w:p>
        </w:tc>
      </w:tr>
      <w:tr w:rsidR="00853F37" w14:paraId="43F9C0DA" w14:textId="77777777">
        <w:trPr>
          <w:jc w:val="center"/>
        </w:trPr>
        <w:tc>
          <w:tcPr>
            <w:tcW w:w="5131" w:type="dxa"/>
            <w:tcMar>
              <w:top w:w="45" w:type="dxa"/>
              <w:left w:w="115" w:type="dxa"/>
              <w:bottom w:w="45" w:type="dxa"/>
              <w:right w:w="140" w:type="dxa"/>
            </w:tcMar>
          </w:tcPr>
          <w:p w14:paraId="2AAAC448" w14:textId="77777777" w:rsidR="00853F37" w:rsidRDefault="00000000">
            <w:pPr>
              <w:keepLines/>
              <w:spacing w:before="40" w:after="44" w:line="247" w:lineRule="auto"/>
            </w:pPr>
            <w:r>
              <w:rPr>
                <w:b/>
                <w:sz w:val="17"/>
              </w:rPr>
              <w:t>Data zwrotu: ____________________</w:t>
            </w:r>
          </w:p>
        </w:tc>
        <w:tc>
          <w:tcPr>
            <w:tcW w:w="5131" w:type="dxa"/>
            <w:tcMar>
              <w:top w:w="45" w:type="dxa"/>
              <w:left w:w="140" w:type="dxa"/>
              <w:bottom w:w="45" w:type="dxa"/>
              <w:right w:w="115" w:type="dxa"/>
            </w:tcMar>
          </w:tcPr>
          <w:p w14:paraId="7438D96B" w14:textId="77777777" w:rsidR="00853F37" w:rsidRDefault="00000000">
            <w:pPr>
              <w:keepLines/>
              <w:spacing w:before="40" w:after="44" w:line="247" w:lineRule="auto"/>
            </w:pPr>
            <w:r>
              <w:rPr>
                <w:b/>
                <w:sz w:val="17"/>
              </w:rPr>
              <w:t>Return date: ____________________</w:t>
            </w:r>
          </w:p>
        </w:tc>
      </w:tr>
      <w:tr w:rsidR="00853F37" w14:paraId="353AA4C9" w14:textId="77777777">
        <w:trPr>
          <w:jc w:val="center"/>
        </w:trPr>
        <w:tc>
          <w:tcPr>
            <w:tcW w:w="5131" w:type="dxa"/>
            <w:tcMar>
              <w:top w:w="45" w:type="dxa"/>
              <w:left w:w="115" w:type="dxa"/>
              <w:bottom w:w="45" w:type="dxa"/>
              <w:right w:w="140" w:type="dxa"/>
            </w:tcMar>
          </w:tcPr>
          <w:p w14:paraId="5F684316" w14:textId="77777777" w:rsidR="00853F37" w:rsidRDefault="00000000">
            <w:pPr>
              <w:keepLines/>
              <w:spacing w:after="44" w:line="247" w:lineRule="auto"/>
              <w:jc w:val="both"/>
            </w:pPr>
            <w:r>
              <w:rPr>
                <w:sz w:val="17"/>
              </w:rPr>
              <w:t>Zwrócone klucze – rodzaj i liczba: _________________________________</w:t>
            </w:r>
          </w:p>
        </w:tc>
        <w:tc>
          <w:tcPr>
            <w:tcW w:w="5131" w:type="dxa"/>
            <w:tcMar>
              <w:top w:w="45" w:type="dxa"/>
              <w:left w:w="140" w:type="dxa"/>
              <w:bottom w:w="45" w:type="dxa"/>
              <w:right w:w="115" w:type="dxa"/>
            </w:tcMar>
          </w:tcPr>
          <w:p w14:paraId="3DE27F4E" w14:textId="77777777" w:rsidR="00853F37" w:rsidRDefault="00000000">
            <w:pPr>
              <w:keepLines/>
              <w:spacing w:after="44" w:line="247" w:lineRule="auto"/>
              <w:jc w:val="both"/>
            </w:pPr>
            <w:r>
              <w:rPr>
                <w:sz w:val="17"/>
              </w:rPr>
              <w:t>Keys returned – type and number: __________________________________</w:t>
            </w:r>
          </w:p>
        </w:tc>
      </w:tr>
      <w:tr w:rsidR="00853F37" w14:paraId="1E51AEC6" w14:textId="77777777">
        <w:trPr>
          <w:jc w:val="center"/>
        </w:trPr>
        <w:tc>
          <w:tcPr>
            <w:tcW w:w="5131" w:type="dxa"/>
            <w:tcMar>
              <w:top w:w="45" w:type="dxa"/>
              <w:left w:w="115" w:type="dxa"/>
              <w:bottom w:w="45" w:type="dxa"/>
              <w:right w:w="140" w:type="dxa"/>
            </w:tcMar>
          </w:tcPr>
          <w:p w14:paraId="25D07782" w14:textId="77777777" w:rsidR="00853F37" w:rsidRDefault="00000000">
            <w:pPr>
              <w:keepLines/>
              <w:spacing w:after="44" w:line="247" w:lineRule="auto"/>
              <w:jc w:val="both"/>
            </w:pPr>
            <w:r>
              <w:rPr>
                <w:sz w:val="17"/>
              </w:rPr>
              <w:t>Uwagi przy zwrocie: ______________________________________________</w:t>
            </w:r>
          </w:p>
        </w:tc>
        <w:tc>
          <w:tcPr>
            <w:tcW w:w="5131" w:type="dxa"/>
            <w:tcMar>
              <w:top w:w="45" w:type="dxa"/>
              <w:left w:w="140" w:type="dxa"/>
              <w:bottom w:w="45" w:type="dxa"/>
              <w:right w:w="115" w:type="dxa"/>
            </w:tcMar>
          </w:tcPr>
          <w:p w14:paraId="49856A74" w14:textId="77777777" w:rsidR="00853F37" w:rsidRDefault="00000000">
            <w:pPr>
              <w:keepLines/>
              <w:spacing w:after="44" w:line="247" w:lineRule="auto"/>
              <w:jc w:val="both"/>
            </w:pPr>
            <w:r>
              <w:rPr>
                <w:sz w:val="17"/>
              </w:rPr>
              <w:t>Comments upon return: ____________________________________________</w:t>
            </w:r>
          </w:p>
        </w:tc>
      </w:tr>
      <w:tr w:rsidR="00853F37" w14:paraId="068F7058" w14:textId="77777777">
        <w:trPr>
          <w:jc w:val="center"/>
        </w:trPr>
        <w:tc>
          <w:tcPr>
            <w:tcW w:w="5131" w:type="dxa"/>
            <w:tcMar>
              <w:top w:w="45" w:type="dxa"/>
              <w:left w:w="115" w:type="dxa"/>
              <w:bottom w:w="45" w:type="dxa"/>
              <w:right w:w="140" w:type="dxa"/>
            </w:tcMar>
          </w:tcPr>
          <w:p w14:paraId="3EAA921C" w14:textId="77777777" w:rsidR="00853F37" w:rsidRDefault="00000000">
            <w:pPr>
              <w:keepLines/>
              <w:spacing w:after="44" w:line="247" w:lineRule="auto"/>
              <w:jc w:val="both"/>
            </w:pPr>
            <w:r>
              <w:rPr>
                <w:sz w:val="17"/>
              </w:rPr>
              <w:t>__________________________________________________________________</w:t>
            </w:r>
          </w:p>
        </w:tc>
        <w:tc>
          <w:tcPr>
            <w:tcW w:w="5131" w:type="dxa"/>
            <w:tcMar>
              <w:top w:w="45" w:type="dxa"/>
              <w:left w:w="140" w:type="dxa"/>
              <w:bottom w:w="45" w:type="dxa"/>
              <w:right w:w="115" w:type="dxa"/>
            </w:tcMar>
          </w:tcPr>
          <w:p w14:paraId="30B40E25" w14:textId="77777777" w:rsidR="00853F37" w:rsidRDefault="00000000">
            <w:pPr>
              <w:keepLines/>
              <w:spacing w:after="44" w:line="247" w:lineRule="auto"/>
              <w:jc w:val="both"/>
            </w:pPr>
            <w:r>
              <w:rPr>
                <w:sz w:val="17"/>
              </w:rPr>
              <w:t>__________________________________________________________________</w:t>
            </w:r>
          </w:p>
        </w:tc>
      </w:tr>
      <w:tr w:rsidR="00853F37" w14:paraId="2A1D2667" w14:textId="77777777">
        <w:trPr>
          <w:jc w:val="center"/>
        </w:trPr>
        <w:tc>
          <w:tcPr>
            <w:tcW w:w="5131" w:type="dxa"/>
            <w:tcMar>
              <w:top w:w="45" w:type="dxa"/>
              <w:left w:w="115" w:type="dxa"/>
              <w:bottom w:w="45" w:type="dxa"/>
              <w:right w:w="140" w:type="dxa"/>
            </w:tcMar>
          </w:tcPr>
          <w:p w14:paraId="47D59DB6" w14:textId="77777777" w:rsidR="00853F37" w:rsidRDefault="00000000">
            <w:pPr>
              <w:keepLines/>
              <w:spacing w:before="40" w:after="44" w:line="247" w:lineRule="auto"/>
            </w:pPr>
            <w:r>
              <w:rPr>
                <w:b/>
                <w:sz w:val="17"/>
              </w:rPr>
              <w:t>Wynajmujący: __________________________</w:t>
            </w:r>
          </w:p>
        </w:tc>
        <w:tc>
          <w:tcPr>
            <w:tcW w:w="5131" w:type="dxa"/>
            <w:tcMar>
              <w:top w:w="45" w:type="dxa"/>
              <w:left w:w="140" w:type="dxa"/>
              <w:bottom w:w="45" w:type="dxa"/>
              <w:right w:w="115" w:type="dxa"/>
            </w:tcMar>
          </w:tcPr>
          <w:p w14:paraId="69101C5E" w14:textId="77777777" w:rsidR="00853F37" w:rsidRDefault="00000000">
            <w:pPr>
              <w:keepLines/>
              <w:spacing w:before="40" w:after="44" w:line="247" w:lineRule="auto"/>
            </w:pPr>
            <w:r>
              <w:rPr>
                <w:b/>
                <w:sz w:val="17"/>
              </w:rPr>
              <w:t>Landlord: __________________________</w:t>
            </w:r>
          </w:p>
        </w:tc>
      </w:tr>
      <w:tr w:rsidR="00853F37" w14:paraId="1E92FBBA" w14:textId="77777777">
        <w:trPr>
          <w:jc w:val="center"/>
        </w:trPr>
        <w:tc>
          <w:tcPr>
            <w:tcW w:w="5131" w:type="dxa"/>
            <w:tcMar>
              <w:top w:w="45" w:type="dxa"/>
              <w:left w:w="115" w:type="dxa"/>
              <w:bottom w:w="45" w:type="dxa"/>
              <w:right w:w="140" w:type="dxa"/>
            </w:tcMar>
          </w:tcPr>
          <w:p w14:paraId="3B57189B" w14:textId="77777777" w:rsidR="00853F37" w:rsidRDefault="00000000">
            <w:pPr>
              <w:keepLines/>
              <w:spacing w:before="40" w:after="44" w:line="247" w:lineRule="auto"/>
            </w:pPr>
            <w:r>
              <w:rPr>
                <w:b/>
                <w:sz w:val="17"/>
              </w:rPr>
              <w:t>Najemca: __________________________</w:t>
            </w:r>
          </w:p>
        </w:tc>
        <w:tc>
          <w:tcPr>
            <w:tcW w:w="5131" w:type="dxa"/>
            <w:tcMar>
              <w:top w:w="45" w:type="dxa"/>
              <w:left w:w="140" w:type="dxa"/>
              <w:bottom w:w="45" w:type="dxa"/>
              <w:right w:w="115" w:type="dxa"/>
            </w:tcMar>
          </w:tcPr>
          <w:p w14:paraId="1757CE53" w14:textId="77777777" w:rsidR="00853F37" w:rsidRDefault="00000000">
            <w:pPr>
              <w:keepLines/>
              <w:spacing w:before="40" w:after="44" w:line="247" w:lineRule="auto"/>
            </w:pPr>
            <w:r>
              <w:rPr>
                <w:b/>
                <w:sz w:val="17"/>
              </w:rPr>
              <w:t>Tenant: __________________________</w:t>
            </w:r>
          </w:p>
        </w:tc>
      </w:tr>
    </w:tbl>
    <w:p w14:paraId="07CFE38B" w14:textId="77777777" w:rsidR="005275BD" w:rsidRDefault="005275BD"/>
    <w:sectPr w:rsidR="005275BD" w:rsidSect="00034616">
      <w:footerReference w:type="default" r:id="rId8"/>
      <w:pgSz w:w="11906" w:h="16838"/>
      <w:pgMar w:top="709" w:right="737" w:bottom="709"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56A27F" w14:textId="77777777" w:rsidR="005275BD" w:rsidRDefault="005275BD">
      <w:pPr>
        <w:spacing w:after="0" w:line="240" w:lineRule="auto"/>
      </w:pPr>
      <w:r>
        <w:separator/>
      </w:r>
    </w:p>
  </w:endnote>
  <w:endnote w:type="continuationSeparator" w:id="0">
    <w:p w14:paraId="40A3F94E" w14:textId="77777777" w:rsidR="005275BD" w:rsidRDefault="0052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3AF82" w14:textId="77777777" w:rsidR="00853F37" w:rsidRDefault="00000000">
    <w:pPr>
      <w:pStyle w:val="Stopka"/>
      <w:jc w:val="center"/>
    </w:pPr>
    <w:proofErr w:type="spellStart"/>
    <w:r>
      <w:rPr>
        <w:color w:val="646464"/>
        <w:sz w:val="15"/>
      </w:rPr>
      <w:t>Umowa</w:t>
    </w:r>
    <w:proofErr w:type="spellEnd"/>
    <w:r>
      <w:rPr>
        <w:color w:val="646464"/>
        <w:sz w:val="15"/>
      </w:rPr>
      <w:t xml:space="preserve"> </w:t>
    </w:r>
    <w:proofErr w:type="spellStart"/>
    <w:r>
      <w:rPr>
        <w:color w:val="646464"/>
        <w:sz w:val="15"/>
      </w:rPr>
      <w:t>najmu</w:t>
    </w:r>
    <w:proofErr w:type="spellEnd"/>
    <w:r>
      <w:rPr>
        <w:color w:val="646464"/>
        <w:sz w:val="15"/>
      </w:rPr>
      <w:t xml:space="preserve"> / Lease </w:t>
    </w:r>
    <w:proofErr w:type="gramStart"/>
    <w:r>
      <w:rPr>
        <w:color w:val="646464"/>
        <w:sz w:val="15"/>
      </w:rPr>
      <w:t>Agreement  •</w:t>
    </w:r>
    <w:proofErr w:type="gramEnd"/>
    <w:r>
      <w:rPr>
        <w:color w:val="646464"/>
        <w:sz w:val="15"/>
      </w:rPr>
      <w:t xml:space="preserve">  </w:t>
    </w:r>
    <w:r>
      <w:fldChar w:fldCharType="begin"/>
    </w:r>
    <w:r>
      <w:instrText>PAGE</w:instrText>
    </w:r>
    <w:r>
      <w:fldChar w:fldCharType="separate"/>
    </w:r>
    <w:r w:rsidR="001760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C18F1F" w14:textId="77777777" w:rsidR="005275BD" w:rsidRDefault="005275BD">
      <w:pPr>
        <w:spacing w:after="0" w:line="240" w:lineRule="auto"/>
      </w:pPr>
      <w:r>
        <w:separator/>
      </w:r>
    </w:p>
  </w:footnote>
  <w:footnote w:type="continuationSeparator" w:id="0">
    <w:p w14:paraId="79D837E0" w14:textId="77777777" w:rsidR="005275BD" w:rsidRDefault="0052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77163731">
    <w:abstractNumId w:val="8"/>
  </w:num>
  <w:num w:numId="2" w16cid:durableId="1967002698">
    <w:abstractNumId w:val="6"/>
  </w:num>
  <w:num w:numId="3" w16cid:durableId="2123912036">
    <w:abstractNumId w:val="5"/>
  </w:num>
  <w:num w:numId="4" w16cid:durableId="721833759">
    <w:abstractNumId w:val="4"/>
  </w:num>
  <w:num w:numId="5" w16cid:durableId="860824228">
    <w:abstractNumId w:val="7"/>
  </w:num>
  <w:num w:numId="6" w16cid:durableId="949892343">
    <w:abstractNumId w:val="3"/>
  </w:num>
  <w:num w:numId="7" w16cid:durableId="866672999">
    <w:abstractNumId w:val="2"/>
  </w:num>
  <w:num w:numId="8" w16cid:durableId="1554581373">
    <w:abstractNumId w:val="1"/>
  </w:num>
  <w:num w:numId="9" w16cid:durableId="5169629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0DB"/>
    <w:rsid w:val="00210005"/>
    <w:rsid w:val="0029639D"/>
    <w:rsid w:val="00326F90"/>
    <w:rsid w:val="005275BD"/>
    <w:rsid w:val="00784AF1"/>
    <w:rsid w:val="00853F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90AF7"/>
  <w14:defaultImageDpi w14:val="300"/>
  <w15:docId w15:val="{35B25ADE-E8DE-4044-B8C4-0808BB3C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40" w:line="250" w:lineRule="auto"/>
    </w:pPr>
    <w:rPr>
      <w:rFonts w:ascii="Aptos" w:eastAsia="Aptos" w:hAnsi="Aptos"/>
      <w:sz w:val="18"/>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5470</Words>
  <Characters>32825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najmu / Lease Agreement</dc:title>
  <dc:subject>Bilingual residential lease agreement</dc:subject>
  <dc:creator/>
  <cp:keywords/>
  <dc:description>generated by python-docx</dc:description>
  <cp:lastModifiedBy>Katarzyna Kimla-Walenda</cp:lastModifiedBy>
  <cp:revision>4</cp:revision>
  <dcterms:created xsi:type="dcterms:W3CDTF">2013-12-23T23:15:00Z</dcterms:created>
  <dcterms:modified xsi:type="dcterms:W3CDTF">2026-10-04T09:38:00Z</dcterms:modified>
  <cp:category/>
</cp:coreProperties>
</file>