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Wallet drainer installation Deploy : steps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Note: this web Script drainer is fully automatic web3 Next Js deploy without buying local  Server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Fist deploy file to your github account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Second create your vercel app or netlify account 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>2. Connect your vercel app to your github account after running  deploy on GitHub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Select the wallet Script drainer file you deploy on GitHub </w:t>
      </w:r>
    </w:p>
    <w:p>
      <w:pPr>
        <w:pStyle w:val="style0"/>
        <w:rPr>
          <w:lang w:val="en-US"/>
        </w:rPr>
      </w:pPr>
      <w:r>
        <w:rPr>
          <w:lang w:val="en-US"/>
        </w:rPr>
        <w:t>And run deploy command on vercel app after that your site will be  live ,  domain name will be generated to use  check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you can also customize your domain on vercel app server were your website is live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And link your custom bought domain 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NEXT js web3 wallet drainer connect guide 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539</Characters>
  <Application>WPS Office</Application>
  <Paragraphs>14</Paragraphs>
  <CharactersWithSpaces>657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2022-10-24T16:11:56Z</dcterms:created>
  <dc:creator>AQM-LX1</dc:creator>
  <lastModifiedBy>AQM-LX1</lastModifiedBy>
  <dcterms:modified xsi:type="dcterms:W3CDTF">2022-10-24T16:11:56Z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