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35C60" w14:textId="77777777" w:rsidR="00581862" w:rsidRDefault="00581862">
      <w:pPr>
        <w:spacing w:after="2600"/>
      </w:pPr>
    </w:p>
    <w:p w14:paraId="524B8712" w14:textId="77777777" w:rsidR="00581862" w:rsidRDefault="00000000">
      <w:pPr>
        <w:spacing w:after="60"/>
      </w:pPr>
      <w:r>
        <w:rPr>
          <w:rFonts w:ascii="Arial" w:eastAsia="Arial" w:hAnsi="Arial" w:cs="Arial"/>
          <w:b/>
          <w:bCs/>
          <w:caps/>
          <w:color w:val="6B6B6B"/>
          <w:spacing w:val="24"/>
          <w:sz w:val="18"/>
          <w:szCs w:val="18"/>
        </w:rPr>
        <w:t>Strictly Private &amp; Confidential</w:t>
      </w:r>
    </w:p>
    <w:p w14:paraId="3689A038" w14:textId="77777777" w:rsidR="00581862" w:rsidRDefault="00000000">
      <w:pPr>
        <w:spacing w:after="240"/>
      </w:pPr>
      <w:r>
        <w:rPr>
          <w:rFonts w:ascii="Arial" w:eastAsia="Arial" w:hAnsi="Arial" w:cs="Arial"/>
          <w:b/>
          <w:bCs/>
          <w:caps/>
          <w:color w:val="6B6B6B"/>
          <w:spacing w:val="24"/>
          <w:sz w:val="18"/>
          <w:szCs w:val="18"/>
        </w:rPr>
        <w:t>NetEase Cloud Music</w:t>
      </w:r>
    </w:p>
    <w:p w14:paraId="58D466A6" w14:textId="77777777" w:rsidR="00581862" w:rsidRDefault="00000000">
      <w:pPr>
        <w:spacing w:after="120"/>
      </w:pPr>
      <w:r>
        <w:rPr>
          <w:sz w:val="60"/>
          <w:szCs w:val="60"/>
        </w:rPr>
        <w:t>Exclusive Solo EP</w:t>
      </w:r>
    </w:p>
    <w:p w14:paraId="6772D421" w14:textId="77777777" w:rsidR="00581862" w:rsidRDefault="00000000">
      <w:pPr>
        <w:spacing w:after="160"/>
      </w:pPr>
      <w:r>
        <w:rPr>
          <w:sz w:val="60"/>
          <w:szCs w:val="60"/>
        </w:rPr>
        <w:t>Partnership Proposal</w:t>
      </w:r>
    </w:p>
    <w:p w14:paraId="3B40F06C" w14:textId="77777777" w:rsidR="00581862" w:rsidRDefault="00581862">
      <w:pPr>
        <w:pBdr>
          <w:bottom w:val="single" w:sz="18" w:space="1" w:color="6E2A33"/>
        </w:pBdr>
        <w:spacing w:after="420"/>
      </w:pPr>
    </w:p>
    <w:p w14:paraId="4554316E" w14:textId="77777777" w:rsidR="00581862" w:rsidRDefault="00581862">
      <w:pPr>
        <w:spacing w:after="160"/>
      </w:pP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80"/>
      </w:tblGrid>
      <w:tr w:rsidR="00581862" w14:paraId="1BAA3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F92CC4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Prepared For</w:t>
            </w:r>
          </w:p>
        </w:tc>
        <w:tc>
          <w:tcPr>
            <w:tcW w:w="67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3732F1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Chou Tzuyu &amp; Representative(s)</w:t>
            </w:r>
          </w:p>
        </w:tc>
      </w:tr>
      <w:tr w:rsidR="00581862" w14:paraId="20067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D7BC92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67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6A1724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NetEase Cloud Music Technology Co., Ltd.</w:t>
            </w:r>
          </w:p>
        </w:tc>
      </w:tr>
      <w:tr w:rsidR="00581862" w14:paraId="3D9F0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B6D2CF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7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C22200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June 2026</w:t>
            </w:r>
          </w:p>
        </w:tc>
      </w:tr>
      <w:tr w:rsidR="00581862" w14:paraId="3B8BC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2E4601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7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4065BC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Exclusive Solo EP — China &amp; Global Distribution</w:t>
            </w:r>
          </w:p>
        </w:tc>
      </w:tr>
    </w:tbl>
    <w:p w14:paraId="7B7EBA0E" w14:textId="77777777" w:rsidR="00581862" w:rsidRDefault="00581862">
      <w:pPr>
        <w:pageBreakBefore/>
      </w:pPr>
    </w:p>
    <w:p w14:paraId="47B49BB4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01  </w:t>
      </w:r>
      <w:r>
        <w:rPr>
          <w:b/>
          <w:bCs/>
          <w:sz w:val="36"/>
          <w:szCs w:val="36"/>
        </w:rPr>
        <w:t>Production Partnership — Amy Allen</w:t>
      </w:r>
    </w:p>
    <w:p w14:paraId="76C62287" w14:textId="77777777" w:rsidR="00581862" w:rsidRDefault="00581862">
      <w:pPr>
        <w:pBdr>
          <w:bottom w:val="single" w:sz="4" w:space="1" w:color="DAD6CE"/>
        </w:pBdr>
        <w:spacing w:after="140"/>
      </w:pPr>
    </w:p>
    <w:p w14:paraId="2A278297" w14:textId="77777777" w:rsidR="00581862" w:rsidRDefault="00000000">
      <w:pPr>
        <w:spacing w:after="140" w:line="330" w:lineRule="auto"/>
      </w:pPr>
      <w:r>
        <w:rPr>
          <w:i/>
          <w:iCs/>
          <w:color w:val="6B6B6B"/>
        </w:rPr>
        <w:t>NetEase funds the full production budget and brings two-time Grammy “Songwriter of the Year” Amy Allen to co-produce the EP’s title track.</w:t>
      </w:r>
    </w:p>
    <w:tbl>
      <w:tblPr>
        <w:tblW w:w="9180" w:type="dxa"/>
        <w:tblBorders>
          <w:top w:val="none" w:sz="0" w:space="0" w:color="FFFFFF"/>
          <w:left w:val="single" w:sz="24" w:space="0" w:color="6E2A3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0"/>
      </w:tblGrid>
      <w:tr w:rsidR="00581862" w14:paraId="34A0055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shd w:val="clear" w:color="auto" w:fill="F7F4E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C9A3C3" w14:textId="77777777" w:rsidR="00581862" w:rsidRDefault="00000000">
            <w:pPr>
              <w:spacing w:after="70" w:line="300" w:lineRule="auto"/>
            </w:pPr>
            <w:r>
              <w:t>Production Budget: USD 100,000, funded entirely by NetEase (inclusive of title-track production fee and studio costs).</w:t>
            </w:r>
          </w:p>
          <w:p w14:paraId="7A9C3F8F" w14:textId="77777777" w:rsidR="00581862" w:rsidRDefault="00000000">
            <w:pPr>
              <w:spacing w:after="70" w:line="300" w:lineRule="auto"/>
            </w:pPr>
            <w:r>
              <w:t>Producer: Amy Allen — Grammy Award Winner, Songwriter of the Year 2025 &amp; 2026.</w:t>
            </w:r>
          </w:p>
          <w:p w14:paraId="573F5B57" w14:textId="77777777" w:rsidR="00581862" w:rsidRDefault="00000000">
            <w:pPr>
              <w:spacing w:line="300" w:lineRule="auto"/>
            </w:pPr>
            <w:r>
              <w:t>EP Scope: minimum 4 songs; the title track is co-produced with Amy Allen, subject to her availability and scheduling.</w:t>
            </w:r>
          </w:p>
        </w:tc>
      </w:tr>
    </w:tbl>
    <w:p w14:paraId="79F9307E" w14:textId="77777777" w:rsidR="00581862" w:rsidRDefault="00581862">
      <w:pPr>
        <w:spacing w:after="140"/>
      </w:pPr>
    </w:p>
    <w:p w14:paraId="67C64ED4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About Amy Allen</w:t>
      </w:r>
    </w:p>
    <w:p w14:paraId="3DCAFB00" w14:textId="77777777" w:rsidR="00581862" w:rsidRDefault="00000000">
      <w:pPr>
        <w:spacing w:after="120" w:line="330" w:lineRule="auto"/>
      </w:pPr>
      <w:r>
        <w:t>Amy Allen is one of the defining songwriting forces of modern pop. A two-time Grammy winner for Songwriter of the Year (Non-Classical) — the most prestigious individual songwriting honor in the industry — she has co-written some of the most commercially and critically successful songs of the past decade, spanning indie pop, K-pop, and mainstream global hits. Her style is known for emotional precision, melodic inevitability, and cross-cultural appeal.</w:t>
      </w:r>
    </w:p>
    <w:p w14:paraId="2F0BFCA1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Grammy Recognition &amp; Career Highlights</w:t>
      </w: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706"/>
        <w:gridCol w:w="5780"/>
      </w:tblGrid>
      <w:tr w:rsidR="00581862" w14:paraId="6BEF4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gridSpan w:val="2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E766DB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Achievement</w:t>
            </w:r>
          </w:p>
        </w:tc>
        <w:tc>
          <w:tcPr>
            <w:tcW w:w="578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61CC81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Detail</w:t>
            </w:r>
          </w:p>
        </w:tc>
      </w:tr>
      <w:tr w:rsidR="00581862" w14:paraId="18AB3C11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ACE614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Songwriter of the Year (2026)</w:t>
            </w:r>
          </w:p>
        </w:tc>
        <w:tc>
          <w:tcPr>
            <w:tcW w:w="6486" w:type="dxa"/>
            <w:gridSpan w:val="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036E4C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2nd consecutive win; nominated for Song of the Year for “APT.” and “Manchild”</w:t>
            </w:r>
          </w:p>
        </w:tc>
      </w:tr>
      <w:tr w:rsidR="00581862" w14:paraId="58C81C2A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2C2593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Songwriter of the Year (2025)</w:t>
            </w:r>
          </w:p>
        </w:tc>
        <w:tc>
          <w:tcPr>
            <w:tcW w:w="6486" w:type="dxa"/>
            <w:gridSpan w:val="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AA6A98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First woman ever to win the category; first back-to-back winner in its history</w:t>
            </w:r>
          </w:p>
        </w:tc>
      </w:tr>
      <w:tr w:rsidR="00581862" w14:paraId="5769D03D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ED5406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Album of the Year (2023)</w:t>
            </w:r>
          </w:p>
        </w:tc>
        <w:tc>
          <w:tcPr>
            <w:tcW w:w="6486" w:type="dxa"/>
            <w:gridSpan w:val="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BD18B6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Co-writer on Harry Styles’ Harry’s House</w:t>
            </w:r>
          </w:p>
        </w:tc>
      </w:tr>
      <w:tr w:rsidR="00581862" w14:paraId="63309680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669100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Total Grammy Nominations</w:t>
            </w:r>
          </w:p>
        </w:tc>
        <w:tc>
          <w:tcPr>
            <w:tcW w:w="6486" w:type="dxa"/>
            <w:gridSpan w:val="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D56280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8 nominations across 4 years</w:t>
            </w:r>
          </w:p>
        </w:tc>
      </w:tr>
    </w:tbl>
    <w:p w14:paraId="5A0A89B6" w14:textId="77777777" w:rsidR="00581862" w:rsidRDefault="00581862">
      <w:pPr>
        <w:spacing w:after="120"/>
      </w:pPr>
    </w:p>
    <w:p w14:paraId="6151E375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Selected Hits — The Amy Allen Catalog</w:t>
      </w: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180"/>
      </w:tblGrid>
      <w:tr w:rsidR="00581862" w14:paraId="13DDF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8FDF44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Song</w:t>
            </w:r>
          </w:p>
        </w:tc>
        <w:tc>
          <w:tcPr>
            <w:tcW w:w="26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74EC6D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Artist</w:t>
            </w:r>
          </w:p>
        </w:tc>
        <w:tc>
          <w:tcPr>
            <w:tcW w:w="418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9ED855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</w:t>
            </w:r>
          </w:p>
        </w:tc>
      </w:tr>
      <w:tr w:rsidR="00581862" w14:paraId="18A58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D99DB1" w14:textId="77777777" w:rsidR="00581862" w:rsidRPr="00244C1F" w:rsidRDefault="00000000">
            <w:pPr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Espresso</w:t>
            </w:r>
          </w:p>
        </w:tc>
        <w:tc>
          <w:tcPr>
            <w:tcW w:w="26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837115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Sabrina Carpenter</w:t>
            </w:r>
          </w:p>
        </w:tc>
        <w:tc>
          <w:tcPr>
            <w:tcW w:w="41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960E0A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Song of Summer 2024; global phenomenon</w:t>
            </w:r>
          </w:p>
        </w:tc>
      </w:tr>
      <w:tr w:rsidR="00581862" w14:paraId="4FAD6D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279EE0" w14:textId="77777777" w:rsidR="00581862" w:rsidRPr="00244C1F" w:rsidRDefault="00000000">
            <w:pPr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Please Please Please</w:t>
            </w:r>
          </w:p>
        </w:tc>
        <w:tc>
          <w:tcPr>
            <w:tcW w:w="26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06AE14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Sabrina Carpenter</w:t>
            </w:r>
          </w:p>
        </w:tc>
        <w:tc>
          <w:tcPr>
            <w:tcW w:w="41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50D94F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No. 1 on Billboard Hot 100</w:t>
            </w:r>
          </w:p>
        </w:tc>
      </w:tr>
      <w:tr w:rsidR="00581862" w14:paraId="457A1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485A94" w14:textId="77777777" w:rsidR="00581862" w:rsidRPr="00244C1F" w:rsidRDefault="00000000">
            <w:pPr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APT.</w:t>
            </w:r>
          </w:p>
        </w:tc>
        <w:tc>
          <w:tcPr>
            <w:tcW w:w="26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C7C48C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ROSÉ &amp; Bruno Mars</w:t>
            </w:r>
          </w:p>
        </w:tc>
        <w:tc>
          <w:tcPr>
            <w:tcW w:w="41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CBEE19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K-pop / global pop crossover; Grammy SOTY nominee</w:t>
            </w:r>
          </w:p>
        </w:tc>
      </w:tr>
      <w:tr w:rsidR="00581862" w14:paraId="72818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5BB13A" w14:textId="77777777" w:rsidR="00581862" w:rsidRPr="00244C1F" w:rsidRDefault="00000000">
            <w:pPr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On the Ground</w:t>
            </w:r>
          </w:p>
        </w:tc>
        <w:tc>
          <w:tcPr>
            <w:tcW w:w="26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AB071D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ROSÉ (BLACKPINK)</w:t>
            </w:r>
          </w:p>
        </w:tc>
        <w:tc>
          <w:tcPr>
            <w:tcW w:w="41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3CC5EA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ROSÉ’s debut solo hit — K-pop solo precedent</w:t>
            </w:r>
          </w:p>
        </w:tc>
      </w:tr>
      <w:tr w:rsidR="00581862" w14:paraId="79AA0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5324BA" w14:textId="77777777" w:rsidR="00581862" w:rsidRPr="00244C1F" w:rsidRDefault="00000000">
            <w:pPr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Adore You</w:t>
            </w:r>
          </w:p>
        </w:tc>
        <w:tc>
          <w:tcPr>
            <w:tcW w:w="26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B4EF6D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Harry Styles</w:t>
            </w:r>
          </w:p>
        </w:tc>
        <w:tc>
          <w:tcPr>
            <w:tcW w:w="41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520C2E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Global smash; multi-platinum</w:t>
            </w:r>
          </w:p>
        </w:tc>
      </w:tr>
      <w:tr w:rsidR="00581862" w14:paraId="3066D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56EC9A" w14:textId="77777777" w:rsidR="00581862" w:rsidRPr="00244C1F" w:rsidRDefault="00000000">
            <w:pPr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Back to You</w:t>
            </w:r>
          </w:p>
        </w:tc>
        <w:tc>
          <w:tcPr>
            <w:tcW w:w="26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BF8239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Selena Gomez</w:t>
            </w:r>
          </w:p>
        </w:tc>
        <w:tc>
          <w:tcPr>
            <w:tcW w:w="41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F399FA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Over 1 billion Spotify streams</w:t>
            </w:r>
          </w:p>
        </w:tc>
      </w:tr>
    </w:tbl>
    <w:p w14:paraId="74D62976" w14:textId="77777777" w:rsidR="00581862" w:rsidRDefault="00581862">
      <w:pPr>
        <w:spacing w:after="140"/>
      </w:pPr>
    </w:p>
    <w:p w14:paraId="570197F7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Why Amy Allen for Tzuyu</w:t>
      </w:r>
    </w:p>
    <w:p w14:paraId="732FC18F" w14:textId="77777777" w:rsidR="00581862" w:rsidRDefault="00000000">
      <w:pPr>
        <w:spacing w:after="120" w:line="330" w:lineRule="auto"/>
      </w:pPr>
      <w:r>
        <w:t>Allen’s work with ROSÉ on “On the Ground” is proof of concept: she understands how to craft a K-pop solo breakout that resonates globally without compromising the artist’s identity. For NetEase, securing her involvement signals that this EP is built to compete at the highest global level.</w:t>
      </w:r>
    </w:p>
    <w:p w14:paraId="0A217B32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Our Production Guarantee</w:t>
      </w:r>
    </w:p>
    <w:p w14:paraId="417FE463" w14:textId="77777777" w:rsidR="00581862" w:rsidRDefault="00000000">
      <w:pPr>
        <w:spacing w:after="70" w:line="300" w:lineRule="auto"/>
        <w:ind w:left="360" w:hanging="360"/>
      </w:pPr>
      <w:r>
        <w:rPr>
          <w:rFonts w:ascii="Arial" w:eastAsia="Arial" w:hAnsi="Arial" w:cs="Arial"/>
          <w:b/>
          <w:bCs/>
          <w:color w:val="6E2A33"/>
        </w:rPr>
        <w:t xml:space="preserve">✓  </w:t>
      </w:r>
      <w:r>
        <w:t>Title track co-written and produced by Amy Allen.</w:t>
      </w:r>
    </w:p>
    <w:p w14:paraId="62697EC8" w14:textId="77777777" w:rsidR="00581862" w:rsidRDefault="00000000">
      <w:pPr>
        <w:spacing w:after="70" w:line="300" w:lineRule="auto"/>
        <w:ind w:left="360" w:hanging="360"/>
      </w:pPr>
      <w:r>
        <w:rPr>
          <w:rFonts w:ascii="Arial" w:eastAsia="Arial" w:hAnsi="Arial" w:cs="Arial"/>
          <w:b/>
          <w:bCs/>
          <w:color w:val="6E2A33"/>
        </w:rPr>
        <w:t xml:space="preserve">✓  </w:t>
      </w:r>
      <w:r>
        <w:t>USD 100,000 production budget funded entirely by NetEase.</w:t>
      </w:r>
    </w:p>
    <w:p w14:paraId="0431B02D" w14:textId="77777777" w:rsidR="00581862" w:rsidRDefault="00000000">
      <w:pPr>
        <w:spacing w:after="70" w:line="300" w:lineRule="auto"/>
        <w:ind w:left="360" w:hanging="360"/>
      </w:pPr>
      <w:r>
        <w:rPr>
          <w:rFonts w:ascii="Arial" w:eastAsia="Arial" w:hAnsi="Arial" w:cs="Arial"/>
          <w:b/>
          <w:bCs/>
          <w:color w:val="6E2A33"/>
        </w:rPr>
        <w:t xml:space="preserve">✓  </w:t>
      </w:r>
      <w:r>
        <w:t>Studio sessions scheduled in coordination with the Artist’s team.</w:t>
      </w:r>
    </w:p>
    <w:p w14:paraId="014068F2" w14:textId="77777777" w:rsidR="00581862" w:rsidRDefault="00000000">
      <w:pPr>
        <w:spacing w:after="70" w:line="300" w:lineRule="auto"/>
        <w:ind w:left="360" w:hanging="360"/>
      </w:pPr>
      <w:r>
        <w:rPr>
          <w:rFonts w:ascii="Arial" w:eastAsia="Arial" w:hAnsi="Arial" w:cs="Arial"/>
          <w:b/>
          <w:bCs/>
          <w:color w:val="6E2A33"/>
        </w:rPr>
        <w:t xml:space="preserve">✓  </w:t>
      </w:r>
      <w:r>
        <w:t>Creative direction prioritizes Tzuyu’s artistic identity and international audience.</w:t>
      </w:r>
    </w:p>
    <w:p w14:paraId="1F06C10A" w14:textId="77777777" w:rsidR="00581862" w:rsidRDefault="00000000">
      <w:pPr>
        <w:spacing w:after="70" w:line="300" w:lineRule="auto"/>
        <w:ind w:left="360" w:hanging="360"/>
      </w:pPr>
      <w:r>
        <w:rPr>
          <w:rFonts w:ascii="Arial" w:eastAsia="Arial" w:hAnsi="Arial" w:cs="Arial"/>
          <w:b/>
          <w:bCs/>
          <w:color w:val="6E2A33"/>
        </w:rPr>
        <w:t xml:space="preserve">✓  </w:t>
      </w:r>
      <w:r>
        <w:t>NetEase facilitates introductions and scheduling with Amy Allen’s management.</w:t>
      </w:r>
    </w:p>
    <w:p w14:paraId="61286E27" w14:textId="77777777" w:rsidR="00581862" w:rsidRDefault="00581862">
      <w:pPr>
        <w:pageBreakBefore/>
      </w:pPr>
    </w:p>
    <w:p w14:paraId="6716CB7C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02  </w:t>
      </w:r>
      <w:r>
        <w:rPr>
          <w:b/>
          <w:bCs/>
          <w:sz w:val="36"/>
          <w:szCs w:val="36"/>
        </w:rPr>
        <w:t>Marketing &amp; Promotion</w:t>
      </w:r>
    </w:p>
    <w:p w14:paraId="70893933" w14:textId="77777777" w:rsidR="00581862" w:rsidRDefault="00581862">
      <w:pPr>
        <w:pBdr>
          <w:bottom w:val="single" w:sz="4" w:space="1" w:color="DAD6CE"/>
        </w:pBdr>
        <w:spacing w:after="140"/>
      </w:pPr>
    </w:p>
    <w:p w14:paraId="5B643B9B" w14:textId="77777777" w:rsidR="00581862" w:rsidRDefault="00000000">
      <w:pPr>
        <w:spacing w:after="140" w:line="330" w:lineRule="auto"/>
      </w:pPr>
      <w:r>
        <w:rPr>
          <w:i/>
          <w:iCs/>
          <w:color w:val="6B6B6B"/>
        </w:rPr>
        <w:t>Beyond production, NetEase commits its marketing platform — anchored by a nationwide out-of-home billboard campaign — to launch the EP at scale across China.</w:t>
      </w:r>
    </w:p>
    <w:tbl>
      <w:tblPr>
        <w:tblW w:w="9180" w:type="dxa"/>
        <w:tblBorders>
          <w:top w:val="none" w:sz="0" w:space="0" w:color="FFFFFF"/>
          <w:left w:val="single" w:sz="24" w:space="0" w:color="6E2A3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0"/>
      </w:tblGrid>
      <w:tr w:rsidR="00581862" w14:paraId="54F5EB3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shd w:val="clear" w:color="auto" w:fill="F7F4EF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F4FA0AC" w14:textId="77777777" w:rsidR="00581862" w:rsidRPr="00244C1F" w:rsidRDefault="00000000">
            <w:pPr>
              <w:spacing w:after="70" w:line="300" w:lineRule="auto"/>
              <w:rPr>
                <w:sz w:val="18"/>
                <w:szCs w:val="18"/>
              </w:rPr>
            </w:pPr>
            <w:r w:rsidRPr="00244C1F">
              <w:rPr>
                <w:sz w:val="18"/>
                <w:szCs w:val="18"/>
              </w:rPr>
              <w:t>Out-of-home billboards across up to 30 major Chinese cities — including Beijing, Shanghai, and Guangzhou.</w:t>
            </w:r>
          </w:p>
          <w:p w14:paraId="1CD3A786" w14:textId="77777777" w:rsidR="00581862" w:rsidRPr="00244C1F" w:rsidRDefault="00000000">
            <w:pPr>
              <w:spacing w:after="70" w:line="300" w:lineRule="auto"/>
              <w:rPr>
                <w:sz w:val="18"/>
                <w:szCs w:val="18"/>
              </w:rPr>
            </w:pPr>
            <w:r w:rsidRPr="00244C1F">
              <w:rPr>
                <w:sz w:val="18"/>
                <w:szCs w:val="18"/>
              </w:rPr>
              <w:t>Per-billboard media value: approximately RMB 150,000 (≈ USD 20,000).</w:t>
            </w:r>
          </w:p>
          <w:p w14:paraId="7ECE8CA1" w14:textId="77777777" w:rsidR="00581862" w:rsidRDefault="00000000">
            <w:pPr>
              <w:spacing w:line="300" w:lineRule="auto"/>
            </w:pPr>
            <w:r w:rsidRPr="00244C1F">
              <w:rPr>
                <w:sz w:val="18"/>
                <w:szCs w:val="18"/>
              </w:rPr>
              <w:t>On top of NetEase Cloud Music’s own in-app promotion — editorial features, playlisting, and homepage placement.</w:t>
            </w:r>
          </w:p>
        </w:tc>
      </w:tr>
    </w:tbl>
    <w:p w14:paraId="794E221A" w14:textId="77777777" w:rsidR="00581862" w:rsidRDefault="00581862">
      <w:pPr>
        <w:spacing w:after="140"/>
      </w:pPr>
    </w:p>
    <w:p w14:paraId="457F4052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Nationwide Billboard Campaign</w:t>
      </w:r>
    </w:p>
    <w:p w14:paraId="3DD373D0" w14:textId="77777777" w:rsidR="00581862" w:rsidRDefault="00000000">
      <w:pPr>
        <w:spacing w:after="120" w:line="330" w:lineRule="auto"/>
      </w:pPr>
      <w:r>
        <w:t>NetEase can deploy out-of-home (OOH) billboard advertising across up to 30 major Chinese cities, led by the three top-tier markets — Beijing, Shanghai, and Guangzhou — and extending into further first- and second-tier cities. Each flagship billboard placement carries an indicative media value of approximately RMB 150,000 (≈ USD 20,000), giving the EP high-visibility physical presence in the markets that matter most for a China-first launch.</w:t>
      </w: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4270"/>
        <w:gridCol w:w="2500"/>
      </w:tblGrid>
      <w:tr w:rsidR="00581862" w14:paraId="1B5703CA" w14:textId="77777777" w:rsidTr="00244C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0ECD39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Channel</w:t>
            </w:r>
          </w:p>
        </w:tc>
        <w:tc>
          <w:tcPr>
            <w:tcW w:w="427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E3FBAA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25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3AA19F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Indicative Value</w:t>
            </w:r>
          </w:p>
        </w:tc>
      </w:tr>
      <w:tr w:rsidR="00581862" w14:paraId="2B712328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392A9B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Out-of-home billboards</w:t>
            </w:r>
          </w:p>
        </w:tc>
        <w:tc>
          <w:tcPr>
            <w:tcW w:w="427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246E6C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Up to 30 major cities (Beijing, Shanghai, Guangzhou, +)</w:t>
            </w:r>
          </w:p>
        </w:tc>
        <w:tc>
          <w:tcPr>
            <w:tcW w:w="25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AD17A7" w14:textId="24E18942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 xml:space="preserve">≈ RMB 150,000 </w:t>
            </w:r>
            <w:r w:rsidR="00244C1F">
              <w:rPr>
                <w:rFonts w:ascii="Arial" w:eastAsia="Arial" w:hAnsi="Arial" w:cs="Arial"/>
                <w:sz w:val="16"/>
                <w:szCs w:val="16"/>
              </w:rPr>
              <w:br/>
            </w:r>
            <w:r w:rsidRPr="00244C1F">
              <w:rPr>
                <w:rFonts w:ascii="Arial" w:eastAsia="Arial" w:hAnsi="Arial" w:cs="Arial"/>
                <w:sz w:val="16"/>
                <w:szCs w:val="16"/>
              </w:rPr>
              <w:t>USD 20,000 per billboard</w:t>
            </w:r>
          </w:p>
        </w:tc>
      </w:tr>
      <w:tr w:rsidR="00581862" w14:paraId="1DC5C6FC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5E85EE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Total billboard campaign</w:t>
            </w:r>
          </w:p>
        </w:tc>
        <w:tc>
          <w:tcPr>
            <w:tcW w:w="427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44D17A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30-city flagship coverage</w:t>
            </w:r>
          </w:p>
        </w:tc>
        <w:tc>
          <w:tcPr>
            <w:tcW w:w="25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25233E" w14:textId="26FFE515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 xml:space="preserve">≈ RMB 4.5M </w:t>
            </w:r>
            <w:r w:rsidR="00244C1F">
              <w:rPr>
                <w:rFonts w:ascii="Arial" w:eastAsia="Arial" w:hAnsi="Arial" w:cs="Arial"/>
                <w:sz w:val="16"/>
                <w:szCs w:val="16"/>
              </w:rPr>
              <w:br/>
            </w:r>
            <w:r w:rsidRPr="00244C1F">
              <w:rPr>
                <w:rFonts w:ascii="Arial" w:eastAsia="Arial" w:hAnsi="Arial" w:cs="Arial"/>
                <w:sz w:val="16"/>
                <w:szCs w:val="16"/>
              </w:rPr>
              <w:t>USD 600,000 (indicative)</w:t>
            </w:r>
          </w:p>
        </w:tc>
      </w:tr>
      <w:tr w:rsidR="00581862" w14:paraId="5159FC42" w14:textId="77777777" w:rsidTr="00244C1F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6F73A2" w14:textId="77777777" w:rsidR="00581862" w:rsidRPr="00244C1F" w:rsidRDefault="00000000">
            <w:pPr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NetEase Cloud Music in-app</w:t>
            </w:r>
          </w:p>
        </w:tc>
        <w:tc>
          <w:tcPr>
            <w:tcW w:w="427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B3EFA3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Editorial features, playlists, homepage placement</w:t>
            </w:r>
          </w:p>
        </w:tc>
        <w:tc>
          <w:tcPr>
            <w:tcW w:w="25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FCF544" w14:textId="77777777" w:rsidR="00581862" w:rsidRPr="00244C1F" w:rsidRDefault="00000000">
            <w:pPr>
              <w:jc w:val="right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sz w:val="16"/>
                <w:szCs w:val="16"/>
              </w:rPr>
              <w:t>Included in partnership</w:t>
            </w:r>
          </w:p>
        </w:tc>
      </w:tr>
    </w:tbl>
    <w:p w14:paraId="042F3F8E" w14:textId="77777777" w:rsidR="00581862" w:rsidRDefault="00581862">
      <w:pPr>
        <w:spacing w:after="120"/>
      </w:pPr>
    </w:p>
    <w:p w14:paraId="23A5DA51" w14:textId="77777777" w:rsidR="00581862" w:rsidRDefault="00000000">
      <w:r>
        <w:rPr>
          <w:i/>
          <w:iCs/>
          <w:color w:val="6B6B6B"/>
          <w:sz w:val="20"/>
          <w:szCs w:val="20"/>
        </w:rPr>
        <w:t>Billboard figures are indicative media values and depend on final city selection, placement, and campaign timing, to be confirmed in the marketing plan. The 30-city total assumes one flagship billboard per city.</w:t>
      </w:r>
    </w:p>
    <w:p w14:paraId="2CB523F4" w14:textId="77777777" w:rsidR="00581862" w:rsidRDefault="00581862">
      <w:pPr>
        <w:pageBreakBefore/>
      </w:pPr>
    </w:p>
    <w:p w14:paraId="3C3108E7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03  </w:t>
      </w:r>
      <w:r>
        <w:rPr>
          <w:b/>
          <w:bCs/>
          <w:sz w:val="36"/>
          <w:szCs w:val="36"/>
        </w:rPr>
        <w:t>Deal Overview</w:t>
      </w:r>
    </w:p>
    <w:p w14:paraId="402F67C6" w14:textId="77777777" w:rsidR="00581862" w:rsidRDefault="00581862">
      <w:pPr>
        <w:pBdr>
          <w:bottom w:val="single" w:sz="4" w:space="1" w:color="DAD6CE"/>
        </w:pBdr>
        <w:spacing w:after="140"/>
      </w:pP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80"/>
      </w:tblGrid>
      <w:tr w:rsidR="00581862" w14:paraId="7FB530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ACF94F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E53880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Solo Extended Play (EP) — minimum 4 songs</w:t>
            </w:r>
          </w:p>
        </w:tc>
      </w:tr>
      <w:tr w:rsidR="00581862" w14:paraId="37B752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028E90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Artist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240A99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Chou Tzuyu</w:t>
            </w:r>
          </w:p>
        </w:tc>
      </w:tr>
      <w:tr w:rsidR="00581862" w14:paraId="43CFBD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ED2D18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Primary Territory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E7B9CD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Mainland China (exclusive) + Global</w:t>
            </w:r>
          </w:p>
        </w:tc>
      </w:tr>
      <w:tr w:rsidR="00581862" w14:paraId="49F0A4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9CEB11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Platform Partner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F2AD57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Hangzhou NetEase Cloud Music Technology Co., Ltd.</w:t>
            </w:r>
          </w:p>
        </w:tc>
      </w:tr>
      <w:tr w:rsidR="00581862" w14:paraId="7CC1EA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F67B91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China Exclusivity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EF349B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5 years from release date, with 2-year right of first renewal</w:t>
            </w:r>
          </w:p>
        </w:tc>
      </w:tr>
      <w:tr w:rsidR="00581862" w14:paraId="404D1F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48B346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Recording IP (Master)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254D5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Owned by NetEase in Mainland China only; outside China, revenue-share applies (no ownership transfer)</w:t>
            </w:r>
          </w:p>
        </w:tc>
      </w:tr>
      <w:tr w:rsidR="00581862" w14:paraId="313707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AC63D3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Production Costs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7E8167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Covered by NetEase (USD 100,000) — see Section 01</w:t>
            </w:r>
          </w:p>
        </w:tc>
      </w:tr>
      <w:tr w:rsidR="00581862" w14:paraId="3A5217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28F8AD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Marketing Support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D8B985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Nationwide billboard campaign (up to 30 cities) + NetEase in-app promotion — see Section 02</w:t>
            </w:r>
          </w:p>
        </w:tc>
      </w:tr>
    </w:tbl>
    <w:p w14:paraId="7A662B4A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04  </w:t>
      </w:r>
      <w:r>
        <w:rPr>
          <w:b/>
          <w:bCs/>
          <w:sz w:val="36"/>
          <w:szCs w:val="36"/>
        </w:rPr>
        <w:t>Financial Structure — Two Options</w:t>
      </w:r>
    </w:p>
    <w:p w14:paraId="3C97B077" w14:textId="77777777" w:rsidR="00581862" w:rsidRDefault="00581862">
      <w:pPr>
        <w:pBdr>
          <w:bottom w:val="single" w:sz="4" w:space="1" w:color="DAD6CE"/>
        </w:pBdr>
        <w:spacing w:after="140"/>
      </w:pPr>
    </w:p>
    <w:p w14:paraId="2259A55E" w14:textId="77777777" w:rsidR="00581862" w:rsidRDefault="00000000">
      <w:pPr>
        <w:spacing w:after="140" w:line="330" w:lineRule="auto"/>
      </w:pPr>
      <w:r>
        <w:rPr>
          <w:i/>
          <w:iCs/>
          <w:color w:val="6B6B6B"/>
        </w:rPr>
        <w:t>Choose one structure. Both are sound; the better fit depends on how the EP is expected to perform.</w:t>
      </w:r>
    </w:p>
    <w:tbl>
      <w:tblPr>
        <w:tblW w:w="91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590"/>
      </w:tblGrid>
      <w:tr w:rsidR="00581862" w14:paraId="0F13B7FD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24" w:space="0" w:color="6E2A3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F"/>
            <w:tcMar>
              <w:top w:w="120" w:type="dxa"/>
              <w:left w:w="170" w:type="dxa"/>
              <w:bottom w:w="100" w:type="dxa"/>
              <w:right w:w="170" w:type="dxa"/>
            </w:tcMar>
          </w:tcPr>
          <w:p w14:paraId="6429BC58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spacing w:val="18"/>
                <w:sz w:val="18"/>
                <w:szCs w:val="18"/>
              </w:rPr>
              <w:t>Option A — Advance Structure</w:t>
            </w:r>
          </w:p>
        </w:tc>
        <w:tc>
          <w:tcPr>
            <w:tcW w:w="4590" w:type="dxa"/>
            <w:tcBorders>
              <w:top w:val="single" w:sz="24" w:space="0" w:color="6E2A3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F"/>
            <w:tcMar>
              <w:top w:w="120" w:type="dxa"/>
              <w:left w:w="170" w:type="dxa"/>
              <w:bottom w:w="100" w:type="dxa"/>
              <w:right w:w="170" w:type="dxa"/>
            </w:tcMar>
          </w:tcPr>
          <w:p w14:paraId="302B7AD3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spacing w:val="18"/>
                <w:sz w:val="18"/>
                <w:szCs w:val="18"/>
              </w:rPr>
              <w:t>Option B — Minimum Guarantee</w:t>
            </w:r>
          </w:p>
        </w:tc>
      </w:tr>
      <w:tr w:rsidR="00581862" w14:paraId="23CEDE10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70" w:type="dxa"/>
              <w:bottom w:w="40" w:type="dxa"/>
              <w:right w:w="170" w:type="dxa"/>
            </w:tcMar>
          </w:tcPr>
          <w:p w14:paraId="02861565" w14:textId="77777777" w:rsidR="00581862" w:rsidRDefault="00000000">
            <w:pPr>
              <w:spacing w:after="20"/>
            </w:pPr>
            <w:r>
              <w:rPr>
                <w:b/>
                <w:bCs/>
                <w:color w:val="6E2A33"/>
                <w:sz w:val="40"/>
                <w:szCs w:val="40"/>
              </w:rPr>
              <w:t>$250,000</w:t>
            </w:r>
          </w:p>
          <w:p w14:paraId="6CEF64CF" w14:textId="77777777" w:rsidR="00581862" w:rsidRDefault="00000000">
            <w:r>
              <w:rPr>
                <w:rFonts w:ascii="Arial" w:eastAsia="Arial" w:hAnsi="Arial" w:cs="Arial"/>
                <w:color w:val="6B6B6B"/>
                <w:sz w:val="18"/>
                <w:szCs w:val="18"/>
              </w:rPr>
              <w:t>Recoupable advance</w:t>
            </w:r>
          </w:p>
        </w:tc>
        <w:tc>
          <w:tcPr>
            <w:tcW w:w="4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70" w:type="dxa"/>
              <w:bottom w:w="40" w:type="dxa"/>
              <w:right w:w="170" w:type="dxa"/>
            </w:tcMar>
          </w:tcPr>
          <w:p w14:paraId="36FB3DFB" w14:textId="77777777" w:rsidR="00581862" w:rsidRDefault="00000000">
            <w:pPr>
              <w:spacing w:after="20"/>
            </w:pPr>
            <w:r>
              <w:rPr>
                <w:b/>
                <w:bCs/>
                <w:color w:val="6E2A33"/>
                <w:sz w:val="40"/>
                <w:szCs w:val="40"/>
              </w:rPr>
              <w:t>$200,000</w:t>
            </w:r>
          </w:p>
          <w:p w14:paraId="5F859C6D" w14:textId="77777777" w:rsidR="00581862" w:rsidRDefault="00000000">
            <w:r>
              <w:rPr>
                <w:rFonts w:ascii="Arial" w:eastAsia="Arial" w:hAnsi="Arial" w:cs="Arial"/>
                <w:color w:val="6B6B6B"/>
                <w:sz w:val="18"/>
                <w:szCs w:val="18"/>
              </w:rPr>
              <w:t>Non-recoupable guarantee</w:t>
            </w:r>
          </w:p>
        </w:tc>
      </w:tr>
      <w:tr w:rsidR="00581862" w14:paraId="5546EF00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70" w:type="dxa"/>
              <w:bottom w:w="130" w:type="dxa"/>
              <w:right w:w="170" w:type="dxa"/>
            </w:tcMar>
          </w:tcPr>
          <w:p w14:paraId="5229C4D5" w14:textId="77777777" w:rsidR="00581862" w:rsidRPr="00244C1F" w:rsidRDefault="00000000">
            <w:pPr>
              <w:spacing w:after="60" w:line="290" w:lineRule="auto"/>
              <w:ind w:left="220" w:hanging="220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color w:val="6E2A33"/>
                <w:sz w:val="16"/>
                <w:szCs w:val="16"/>
              </w:rPr>
              <w:t xml:space="preserve">—  </w:t>
            </w:r>
            <w:r w:rsidRPr="00244C1F">
              <w:rPr>
                <w:sz w:val="16"/>
                <w:szCs w:val="16"/>
              </w:rPr>
              <w:t>Advance of USD 250,000, recoupable from royalties.</w:t>
            </w:r>
          </w:p>
          <w:p w14:paraId="277101FD" w14:textId="77777777" w:rsidR="00581862" w:rsidRPr="00244C1F" w:rsidRDefault="00000000">
            <w:pPr>
              <w:spacing w:after="60" w:line="290" w:lineRule="auto"/>
              <w:ind w:left="220" w:hanging="220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color w:val="6E2A33"/>
                <w:sz w:val="16"/>
                <w:szCs w:val="16"/>
              </w:rPr>
              <w:t xml:space="preserve">—  </w:t>
            </w:r>
            <w:r w:rsidRPr="00244C1F">
              <w:rPr>
                <w:sz w:val="16"/>
                <w:szCs w:val="16"/>
              </w:rPr>
              <w:t>NetEase retains royalties until the advance is recouped.</w:t>
            </w:r>
          </w:p>
          <w:p w14:paraId="247CF70D" w14:textId="77777777" w:rsidR="00581862" w:rsidRPr="00244C1F" w:rsidRDefault="00000000">
            <w:pPr>
              <w:spacing w:after="60" w:line="290" w:lineRule="auto"/>
              <w:ind w:left="220" w:hanging="220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color w:val="6E2A33"/>
                <w:sz w:val="16"/>
                <w:szCs w:val="16"/>
              </w:rPr>
              <w:t xml:space="preserve">—  </w:t>
            </w:r>
            <w:r w:rsidRPr="00244C1F">
              <w:rPr>
                <w:sz w:val="16"/>
                <w:szCs w:val="16"/>
              </w:rPr>
              <w:t>If royalties never recoup, NetEase absorbs the shortfall — the advance is never repaid.</w:t>
            </w:r>
          </w:p>
        </w:tc>
        <w:tc>
          <w:tcPr>
            <w:tcW w:w="4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70" w:type="dxa"/>
              <w:bottom w:w="130" w:type="dxa"/>
              <w:right w:w="170" w:type="dxa"/>
            </w:tcMar>
          </w:tcPr>
          <w:p w14:paraId="691E816A" w14:textId="77777777" w:rsidR="00581862" w:rsidRPr="00244C1F" w:rsidRDefault="00000000">
            <w:pPr>
              <w:spacing w:after="60" w:line="290" w:lineRule="auto"/>
              <w:ind w:left="220" w:hanging="220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color w:val="6E2A33"/>
                <w:sz w:val="16"/>
                <w:szCs w:val="16"/>
              </w:rPr>
              <w:t xml:space="preserve">—  </w:t>
            </w:r>
            <w:r w:rsidRPr="00244C1F">
              <w:rPr>
                <w:sz w:val="16"/>
                <w:szCs w:val="16"/>
              </w:rPr>
              <w:t>Minimum Guarantee of USD 200,000, non-recoupable.</w:t>
            </w:r>
          </w:p>
          <w:p w14:paraId="5257BB97" w14:textId="77777777" w:rsidR="00581862" w:rsidRPr="00244C1F" w:rsidRDefault="00000000">
            <w:pPr>
              <w:spacing w:after="60" w:line="290" w:lineRule="auto"/>
              <w:ind w:left="220" w:hanging="220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color w:val="6E2A33"/>
                <w:sz w:val="16"/>
                <w:szCs w:val="16"/>
              </w:rPr>
              <w:t xml:space="preserve">—  </w:t>
            </w:r>
            <w:r w:rsidRPr="00244C1F">
              <w:rPr>
                <w:sz w:val="16"/>
                <w:szCs w:val="16"/>
              </w:rPr>
              <w:t>Artist earns royalties from the first stream/sale; the MG is not deducted.</w:t>
            </w:r>
          </w:p>
          <w:p w14:paraId="2AECB0CA" w14:textId="77777777" w:rsidR="00581862" w:rsidRPr="00244C1F" w:rsidRDefault="00000000">
            <w:pPr>
              <w:spacing w:after="60" w:line="290" w:lineRule="auto"/>
              <w:ind w:left="220" w:hanging="220"/>
              <w:rPr>
                <w:sz w:val="16"/>
                <w:szCs w:val="16"/>
              </w:rPr>
            </w:pPr>
            <w:r w:rsidRPr="00244C1F">
              <w:rPr>
                <w:rFonts w:ascii="Arial" w:eastAsia="Arial" w:hAnsi="Arial" w:cs="Arial"/>
                <w:color w:val="6E2A33"/>
                <w:sz w:val="16"/>
                <w:szCs w:val="16"/>
              </w:rPr>
              <w:t xml:space="preserve">—  </w:t>
            </w:r>
            <w:r w:rsidRPr="00244C1F">
              <w:rPr>
                <w:sz w:val="16"/>
                <w:szCs w:val="16"/>
              </w:rPr>
              <w:t>A guaranteed floor regardless of performance.</w:t>
            </w:r>
          </w:p>
        </w:tc>
      </w:tr>
    </w:tbl>
    <w:p w14:paraId="1D4BC6FE" w14:textId="77777777" w:rsidR="00581862" w:rsidRDefault="00581862">
      <w:pPr>
        <w:spacing w:after="150"/>
      </w:pPr>
    </w:p>
    <w:p w14:paraId="354C8701" w14:textId="77777777" w:rsidR="00581862" w:rsidRDefault="00581862">
      <w:pPr>
        <w:spacing w:after="140"/>
      </w:pPr>
    </w:p>
    <w:p w14:paraId="53E41265" w14:textId="77777777" w:rsidR="00581862" w:rsidRDefault="00581862">
      <w:pPr>
        <w:pageBreakBefore/>
      </w:pPr>
    </w:p>
    <w:p w14:paraId="6FA28F25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05  </w:t>
      </w:r>
      <w:r>
        <w:rPr>
          <w:b/>
          <w:bCs/>
          <w:sz w:val="36"/>
          <w:szCs w:val="36"/>
        </w:rPr>
        <w:t>Revenue Share</w:t>
      </w:r>
    </w:p>
    <w:p w14:paraId="4A5A7235" w14:textId="77777777" w:rsidR="00581862" w:rsidRDefault="00581862">
      <w:pPr>
        <w:pBdr>
          <w:bottom w:val="single" w:sz="4" w:space="1" w:color="DAD6CE"/>
        </w:pBdr>
        <w:spacing w:after="140"/>
      </w:pPr>
    </w:p>
    <w:p w14:paraId="0ADC2729" w14:textId="77777777" w:rsidR="00581862" w:rsidRDefault="00000000">
      <w:pPr>
        <w:spacing w:after="140" w:line="330" w:lineRule="auto"/>
      </w:pPr>
      <w:r>
        <w:rPr>
          <w:i/>
          <w:iCs/>
          <w:color w:val="6B6B6B"/>
        </w:rPr>
        <w:t>Operating costs come off the top first; the remainder is split 50/50. The deduction differs by market and format.</w:t>
      </w:r>
    </w:p>
    <w:p w14:paraId="6EDC1ADC" w14:textId="77777777" w:rsidR="00581862" w:rsidRDefault="00581862">
      <w:pPr>
        <w:spacing w:after="140"/>
      </w:pPr>
    </w:p>
    <w:p w14:paraId="0CFF4CAE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Option A — Advance Structure</w:t>
      </w: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0"/>
        <w:gridCol w:w="1800"/>
        <w:gridCol w:w="1800"/>
      </w:tblGrid>
      <w:tr w:rsidR="00581862" w14:paraId="27A23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8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2D721F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Revenue Type</w:t>
            </w:r>
          </w:p>
        </w:tc>
        <w:tc>
          <w:tcPr>
            <w:tcW w:w="18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7FF0F8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Artist</w:t>
            </w:r>
          </w:p>
        </w:tc>
        <w:tc>
          <w:tcPr>
            <w:tcW w:w="18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4C2E8B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NetEase</w:t>
            </w:r>
          </w:p>
        </w:tc>
      </w:tr>
      <w:tr w:rsidR="00581862" w14:paraId="26C368A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3"/>
            <w:shd w:val="clear" w:color="auto" w:fill="FBFA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83FE67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>China — net of 20% operations cost</w:t>
            </w:r>
          </w:p>
        </w:tc>
      </w:tr>
      <w:tr w:rsidR="00581862" w14:paraId="584E8E9F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934B41" w14:textId="7DF6045E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Streaming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BABC00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CB3F76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</w:tr>
      <w:tr w:rsidR="00581862" w14:paraId="1F981A6C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C25429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Sync / Licensing (of net)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23800A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F3BCA1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</w:tr>
      <w:tr w:rsidR="00581862" w14:paraId="3FCD64E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3"/>
            <w:shd w:val="clear" w:color="auto" w:fill="FBFA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3A61F9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>Global — net of platform operations costs</w:t>
            </w:r>
          </w:p>
        </w:tc>
      </w:tr>
      <w:tr w:rsidR="00581862" w14:paraId="36FA4BF0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A4A46B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Streaming (Spotify, Apple Music, etc.)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44870B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FD9998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</w:tr>
      <w:tr w:rsidR="00581862" w14:paraId="6F3021B0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40095C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Sync / Licensing (of net)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B3D9BA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B47D19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</w:tr>
      <w:tr w:rsidR="00581862" w14:paraId="43A4ACD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3"/>
            <w:shd w:val="clear" w:color="auto" w:fill="FBFA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895593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>Album Sales — China &amp; Global</w:t>
            </w:r>
          </w:p>
        </w:tc>
      </w:tr>
      <w:tr w:rsidR="00581862" w14:paraId="730D39C8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867B2F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Digital Album Sales (net of 20% operations cost)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3088D4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FDDCD2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</w:tr>
      <w:tr w:rsidR="00581862" w14:paraId="4E52833D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6E9129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Physical Album Sales (net of 30% operations cost)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C3B41F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E20E7B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</w:tr>
    </w:tbl>
    <w:p w14:paraId="4E818D0E" w14:textId="77777777" w:rsidR="00581862" w:rsidRDefault="00581862">
      <w:pPr>
        <w:spacing w:after="160"/>
      </w:pPr>
    </w:p>
    <w:p w14:paraId="5B0D4061" w14:textId="77777777" w:rsidR="00581862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4"/>
          <w:szCs w:val="24"/>
        </w:rPr>
        <w:t>Option B — Minimum Guarantee Structure</w:t>
      </w: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0"/>
        <w:gridCol w:w="1800"/>
        <w:gridCol w:w="1800"/>
      </w:tblGrid>
      <w:tr w:rsidR="00581862" w14:paraId="00673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8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6BB177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Revenue Type</w:t>
            </w:r>
          </w:p>
        </w:tc>
        <w:tc>
          <w:tcPr>
            <w:tcW w:w="18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83EF1C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Artist</w:t>
            </w:r>
          </w:p>
        </w:tc>
        <w:tc>
          <w:tcPr>
            <w:tcW w:w="18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78C696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NetEase</w:t>
            </w:r>
          </w:p>
        </w:tc>
      </w:tr>
      <w:tr w:rsidR="00581862" w14:paraId="330ECC8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3"/>
            <w:shd w:val="clear" w:color="auto" w:fill="FBFA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F304E0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>China — net of 20% operations cost</w:t>
            </w:r>
          </w:p>
        </w:tc>
      </w:tr>
      <w:tr w:rsidR="00581862" w14:paraId="7730DE12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CA6138" w14:textId="2ED1B176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Streaming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009A81" w14:textId="1A28A753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3415B0" w14:textId="543EAD34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</w:tr>
      <w:tr w:rsidR="00581862" w14:paraId="1F420067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C45047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Sync / Licensing (of net)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487150" w14:textId="534E4AB4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2FC269" w14:textId="00F4D4D7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</w:tr>
      <w:tr w:rsidR="00581862" w14:paraId="664E1C7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3"/>
            <w:shd w:val="clear" w:color="auto" w:fill="FBFA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16231E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>Global — net of platform operations costs</w:t>
            </w:r>
          </w:p>
        </w:tc>
      </w:tr>
      <w:tr w:rsidR="00581862" w14:paraId="035337BB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A74158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Streaming (Spotify, Apple Music, etc.)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82C2AE" w14:textId="504C43D3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7374C3" w14:textId="6B8899C5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</w:tr>
      <w:tr w:rsidR="00581862" w14:paraId="2F423437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8DC113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Sync / Licensing (of net)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34BBF7" w14:textId="53F97B3F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1BB6D7" w14:textId="34766D02" w:rsidR="00581862" w:rsidRDefault="00244C1F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0%</w:t>
            </w:r>
          </w:p>
        </w:tc>
      </w:tr>
      <w:tr w:rsidR="00581862" w14:paraId="5B6D6FA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3"/>
            <w:shd w:val="clear" w:color="auto" w:fill="FBFA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DA0138" w14:textId="77777777" w:rsidR="00581862" w:rsidRDefault="00000000">
            <w:r>
              <w:rPr>
                <w:rFonts w:ascii="Arial" w:eastAsia="Arial" w:hAnsi="Arial" w:cs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>Album Sales — China &amp; Global</w:t>
            </w:r>
          </w:p>
        </w:tc>
      </w:tr>
      <w:tr w:rsidR="00581862" w14:paraId="38971FC2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6116E3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Digital Album Sales (net of 20% operations cost)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B7C54C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18F5B6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60%</w:t>
            </w:r>
          </w:p>
        </w:tc>
      </w:tr>
      <w:tr w:rsidR="00581862" w14:paraId="490B53D0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AA2ABF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Physical Album Sales (net of 30% operations cost)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36AFFC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40%</w:t>
            </w:r>
          </w:p>
        </w:tc>
        <w:tc>
          <w:tcPr>
            <w:tcW w:w="18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0A4523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60%</w:t>
            </w:r>
          </w:p>
        </w:tc>
      </w:tr>
    </w:tbl>
    <w:p w14:paraId="529B3564" w14:textId="77777777" w:rsidR="00581862" w:rsidRDefault="00581862">
      <w:pPr>
        <w:spacing w:after="120"/>
      </w:pPr>
    </w:p>
    <w:p w14:paraId="275C2D93" w14:textId="77777777" w:rsidR="00581862" w:rsidRDefault="00000000">
      <w:r>
        <w:rPr>
          <w:i/>
          <w:iCs/>
          <w:color w:val="6B6B6B"/>
          <w:sz w:val="20"/>
          <w:szCs w:val="20"/>
        </w:rPr>
        <w:t>“Operations cost” in China is a flat 20% (30% for physical albums). “Platform operations costs” on global streaming and sync are the actual distribution and DSP fees charged by third-party platforms, deducted before the 50/50 split. Streaming and sync are identical across both options; the options differ in the upfront structure (Section 04) and in album split.</w:t>
      </w:r>
    </w:p>
    <w:p w14:paraId="164D17A1" w14:textId="77777777" w:rsidR="00581862" w:rsidRDefault="00581862">
      <w:pPr>
        <w:pageBreakBefore/>
      </w:pPr>
    </w:p>
    <w:p w14:paraId="269029F2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06  </w:t>
      </w:r>
      <w:r>
        <w:rPr>
          <w:b/>
          <w:bCs/>
          <w:sz w:val="36"/>
          <w:szCs w:val="36"/>
        </w:rPr>
        <w:t>Key Terms &amp; Conditions</w:t>
      </w:r>
    </w:p>
    <w:p w14:paraId="03A5F412" w14:textId="77777777" w:rsidR="00581862" w:rsidRDefault="00581862">
      <w:pPr>
        <w:pBdr>
          <w:bottom w:val="single" w:sz="4" w:space="1" w:color="DAD6CE"/>
        </w:pBdr>
        <w:spacing w:after="140"/>
      </w:pP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80"/>
      </w:tblGrid>
      <w:tr w:rsidR="00581862" w14:paraId="6537A9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911123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Exclusivity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4B20D7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5 years from China release date, plus a 2-year right of first renewal; no competing platforms (Tencent Music, QQ, Kugou, Kuwo) without prior written consent.</w:t>
            </w:r>
          </w:p>
        </w:tc>
      </w:tr>
      <w:tr w:rsidR="00581862" w14:paraId="67A7FE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7350F1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Recording IP (Master)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F50405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NetEase owns the master in Mainland China only. Outside China there is no ownership transfer; revenue-share applies (Section 05).</w:t>
            </w:r>
          </w:p>
        </w:tc>
      </w:tr>
      <w:tr w:rsidR="00581862" w14:paraId="3B92B7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E79150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Operations Costs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BE676D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Deducted before the revenue split (Section 05): China a flat 20% (physical albums 30%); global streaming and sync net of actual platform/distributor fees.</w:t>
            </w:r>
          </w:p>
        </w:tc>
      </w:tr>
      <w:tr w:rsidR="00581862" w14:paraId="1C903F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9F79CC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Physical Album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103A10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Physical album production must include collectible photo cards (one or more per copy), produced as part of the physical album manufacturing.</w:t>
            </w:r>
          </w:p>
        </w:tc>
      </w:tr>
      <w:tr w:rsidR="00581862" w14:paraId="138099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D06569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Production Budget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CF5F1D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USD 100,000 funded by NetEase; inclusive of Amy Allen’s title-track fee and studio costs.</w:t>
            </w:r>
          </w:p>
        </w:tc>
      </w:tr>
      <w:tr w:rsidR="00581862" w14:paraId="7BEB8B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908587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Governing Law &amp; Disputes</w:t>
            </w:r>
          </w:p>
        </w:tc>
        <w:tc>
          <w:tcPr>
            <w:tcW w:w="64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5F5FD1" w14:textId="77777777" w:rsidR="00581862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Governed by the laws of the People’s Republic of China; disputes resolved by arbitration seated in China.</w:t>
            </w:r>
          </w:p>
        </w:tc>
      </w:tr>
    </w:tbl>
    <w:p w14:paraId="1649E42E" w14:textId="77777777" w:rsidR="00581862" w:rsidRDefault="00000000">
      <w:pPr>
        <w:spacing w:before="360" w:after="80"/>
      </w:pPr>
      <w:r>
        <w:rPr>
          <w:rFonts w:ascii="Arial" w:eastAsia="Arial" w:hAnsi="Arial" w:cs="Arial"/>
          <w:b/>
          <w:bCs/>
          <w:color w:val="6E2A33"/>
          <w:sz w:val="20"/>
          <w:szCs w:val="20"/>
        </w:rPr>
        <w:t xml:space="preserve">07  </w:t>
      </w:r>
      <w:r>
        <w:rPr>
          <w:b/>
          <w:bCs/>
          <w:sz w:val="36"/>
          <w:szCs w:val="36"/>
        </w:rPr>
        <w:t>Proposed Next Steps</w:t>
      </w:r>
    </w:p>
    <w:p w14:paraId="2BC36897" w14:textId="77777777" w:rsidR="00581862" w:rsidRDefault="00581862">
      <w:pPr>
        <w:pBdr>
          <w:bottom w:val="single" w:sz="4" w:space="1" w:color="DAD6CE"/>
        </w:pBdr>
        <w:spacing w:after="140"/>
      </w:pPr>
    </w:p>
    <w:tbl>
      <w:tblPr>
        <w:tblW w:w="9180" w:type="dxa"/>
        <w:tblBorders>
          <w:top w:val="single" w:sz="4" w:space="0" w:color="DAD6CE"/>
          <w:left w:val="none" w:sz="0" w:space="0" w:color="FFFFFF"/>
          <w:bottom w:val="single" w:sz="4" w:space="0" w:color="DAD6CE"/>
          <w:right w:val="none" w:sz="0" w:space="0" w:color="FFFFFF"/>
          <w:insideH w:val="single" w:sz="4" w:space="0" w:color="DAD6CE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80"/>
        <w:gridCol w:w="2200"/>
      </w:tblGrid>
      <w:tr w:rsidR="00581862" w14:paraId="5B3EA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904552" w14:textId="77777777" w:rsidR="00581862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608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C013CF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00" w:type="dxa"/>
            <w:shd w:val="clear" w:color="auto" w:fill="F7F4E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C4CECF" w14:textId="77777777" w:rsidR="00581862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Responsible</w:t>
            </w:r>
          </w:p>
        </w:tc>
      </w:tr>
      <w:tr w:rsidR="00581862" w:rsidRPr="00244C1F" w14:paraId="1EC0A7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9D6A5D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60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06240F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Review proposal and select preferred deal structure (Option A or B)</w:t>
            </w:r>
          </w:p>
        </w:tc>
        <w:tc>
          <w:tcPr>
            <w:tcW w:w="22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A24F14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Artist’s Team</w:t>
            </w:r>
          </w:p>
        </w:tc>
      </w:tr>
      <w:tr w:rsidR="00581862" w:rsidRPr="00244C1F" w14:paraId="2C3619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DC4AAA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60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29397F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Introductory call / meeting with NetEase Business Team</w:t>
            </w:r>
          </w:p>
        </w:tc>
        <w:tc>
          <w:tcPr>
            <w:tcW w:w="22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8F7987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Both Parties</w:t>
            </w:r>
          </w:p>
        </w:tc>
      </w:tr>
      <w:tr w:rsidR="00581862" w:rsidRPr="00244C1F" w14:paraId="29199C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761A22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60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D55ECB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Legal review and term negotiation</w:t>
            </w:r>
          </w:p>
        </w:tc>
        <w:tc>
          <w:tcPr>
            <w:tcW w:w="22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A286C9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Both Legal Teams</w:t>
            </w:r>
          </w:p>
        </w:tc>
      </w:tr>
      <w:tr w:rsidR="00581862" w:rsidRPr="00244C1F" w14:paraId="3CB095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8AE9F5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60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3E3F23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Amy Allen scheduling &amp; studio coordination</w:t>
            </w:r>
          </w:p>
        </w:tc>
        <w:tc>
          <w:tcPr>
            <w:tcW w:w="22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08E11B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NetEase + Artist</w:t>
            </w:r>
          </w:p>
        </w:tc>
      </w:tr>
      <w:tr w:rsidR="00581862" w:rsidRPr="00244C1F" w14:paraId="0EEAD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73E1F6" w14:textId="77777777" w:rsidR="00581862" w:rsidRDefault="00000000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608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B07DCC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Agreement execution and project kickoff</w:t>
            </w:r>
          </w:p>
        </w:tc>
        <w:tc>
          <w:tcPr>
            <w:tcW w:w="2200" w:type="dx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D6D660" w14:textId="77777777" w:rsidR="00581862" w:rsidRPr="00244C1F" w:rsidRDefault="00000000">
            <w:pPr>
              <w:jc w:val="right"/>
              <w:rPr>
                <w:sz w:val="18"/>
                <w:szCs w:val="18"/>
              </w:rPr>
            </w:pPr>
            <w:r w:rsidRPr="00244C1F">
              <w:rPr>
                <w:rFonts w:ascii="Arial" w:eastAsia="Arial" w:hAnsi="Arial" w:cs="Arial"/>
                <w:sz w:val="18"/>
                <w:szCs w:val="18"/>
              </w:rPr>
              <w:t>Both Parties</w:t>
            </w:r>
          </w:p>
        </w:tc>
      </w:tr>
    </w:tbl>
    <w:p w14:paraId="63400296" w14:textId="77777777" w:rsidR="00581862" w:rsidRDefault="00581862">
      <w:pPr>
        <w:spacing w:after="220"/>
      </w:pPr>
    </w:p>
    <w:p w14:paraId="29B03033" w14:textId="77777777" w:rsidR="00581862" w:rsidRDefault="00000000">
      <w:r>
        <w:rPr>
          <w:i/>
          <w:iCs/>
          <w:color w:val="6B6B6B"/>
          <w:sz w:val="20"/>
          <w:szCs w:val="20"/>
        </w:rPr>
        <w:t>This proposal is strictly confidential and intended solely for the named recipient. All figures are indicative and subject to final negotiation and legal documentation.</w:t>
      </w:r>
    </w:p>
    <w:sectPr w:rsidR="00581862">
      <w:footerReference w:type="default" r:id="rId7"/>
      <w:pgSz w:w="11906" w:h="16838"/>
      <w:pgMar w:top="1588" w:right="1361" w:bottom="1440" w:left="136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3053E8" w14:textId="77777777" w:rsidR="00080F6A" w:rsidRDefault="00080F6A">
      <w:r>
        <w:separator/>
      </w:r>
    </w:p>
  </w:endnote>
  <w:endnote w:type="continuationSeparator" w:id="0">
    <w:p w14:paraId="54E19E3C" w14:textId="77777777" w:rsidR="00080F6A" w:rsidRDefault="0008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95017B" w14:textId="77777777" w:rsidR="00581862" w:rsidRDefault="00000000">
    <w:pPr>
      <w:pBdr>
        <w:top w:val="single" w:sz="4" w:space="6" w:color="DAD6CE"/>
      </w:pBdr>
      <w:tabs>
        <w:tab w:val="right" w:pos="9180"/>
      </w:tabs>
    </w:pPr>
    <w:r>
      <w:rPr>
        <w:rFonts w:ascii="Arial" w:eastAsia="Arial" w:hAnsi="Arial" w:cs="Arial"/>
        <w:color w:val="6B6B6B"/>
        <w:sz w:val="16"/>
        <w:szCs w:val="16"/>
      </w:rPr>
      <w:t>Strictly Private &amp; Confidential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6B6B6B"/>
        <w:sz w:val="16"/>
        <w:szCs w:val="16"/>
      </w:rPr>
      <w:fldChar w:fldCharType="begin"/>
    </w:r>
    <w:r>
      <w:rPr>
        <w:rFonts w:ascii="Arial" w:eastAsia="Arial" w:hAnsi="Arial" w:cs="Arial"/>
        <w:color w:val="6B6B6B"/>
        <w:sz w:val="16"/>
        <w:szCs w:val="16"/>
      </w:rPr>
      <w:instrText>PAGE</w:instrText>
    </w:r>
    <w:r>
      <w:rPr>
        <w:rFonts w:ascii="Arial" w:eastAsia="Arial" w:hAnsi="Arial" w:cs="Arial"/>
        <w:color w:val="6B6B6B"/>
        <w:sz w:val="16"/>
        <w:szCs w:val="16"/>
      </w:rPr>
      <w:fldChar w:fldCharType="separate"/>
    </w:r>
    <w:r w:rsidR="00244C1F">
      <w:rPr>
        <w:rFonts w:ascii="Arial" w:eastAsia="Arial" w:hAnsi="Arial" w:cs="Arial"/>
        <w:noProof/>
        <w:color w:val="6B6B6B"/>
        <w:sz w:val="16"/>
        <w:szCs w:val="16"/>
      </w:rPr>
      <w:t>1</w:t>
    </w:r>
    <w:r>
      <w:rPr>
        <w:rFonts w:ascii="Arial" w:eastAsia="Arial" w:hAnsi="Arial" w:cs="Arial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E57361" w14:textId="77777777" w:rsidR="00080F6A" w:rsidRDefault="00080F6A">
      <w:r>
        <w:separator/>
      </w:r>
    </w:p>
  </w:footnote>
  <w:footnote w:type="continuationSeparator" w:id="0">
    <w:p w14:paraId="501D8B02" w14:textId="77777777" w:rsidR="00080F6A" w:rsidRDefault="00080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A8074C"/>
    <w:multiLevelType w:val="hybridMultilevel"/>
    <w:tmpl w:val="2F506DF2"/>
    <w:lvl w:ilvl="0" w:tplc="3796DD38">
      <w:start w:val="1"/>
      <w:numFmt w:val="bullet"/>
      <w:lvlText w:val="●"/>
      <w:lvlJc w:val="left"/>
      <w:pPr>
        <w:ind w:left="720" w:hanging="360"/>
      </w:pPr>
    </w:lvl>
    <w:lvl w:ilvl="1" w:tplc="7250FD2E">
      <w:start w:val="1"/>
      <w:numFmt w:val="bullet"/>
      <w:lvlText w:val="○"/>
      <w:lvlJc w:val="left"/>
      <w:pPr>
        <w:ind w:left="1440" w:hanging="360"/>
      </w:pPr>
    </w:lvl>
    <w:lvl w:ilvl="2" w:tplc="84729E62">
      <w:start w:val="1"/>
      <w:numFmt w:val="bullet"/>
      <w:lvlText w:val="■"/>
      <w:lvlJc w:val="left"/>
      <w:pPr>
        <w:ind w:left="2160" w:hanging="360"/>
      </w:pPr>
    </w:lvl>
    <w:lvl w:ilvl="3" w:tplc="C5BE81D2">
      <w:start w:val="1"/>
      <w:numFmt w:val="bullet"/>
      <w:lvlText w:val="●"/>
      <w:lvlJc w:val="left"/>
      <w:pPr>
        <w:ind w:left="2880" w:hanging="360"/>
      </w:pPr>
    </w:lvl>
    <w:lvl w:ilvl="4" w:tplc="C3F04CE0">
      <w:start w:val="1"/>
      <w:numFmt w:val="bullet"/>
      <w:lvlText w:val="○"/>
      <w:lvlJc w:val="left"/>
      <w:pPr>
        <w:ind w:left="3600" w:hanging="360"/>
      </w:pPr>
    </w:lvl>
    <w:lvl w:ilvl="5" w:tplc="7E6447D2">
      <w:start w:val="1"/>
      <w:numFmt w:val="bullet"/>
      <w:lvlText w:val="■"/>
      <w:lvlJc w:val="left"/>
      <w:pPr>
        <w:ind w:left="4320" w:hanging="360"/>
      </w:pPr>
    </w:lvl>
    <w:lvl w:ilvl="6" w:tplc="AB1A81E6">
      <w:start w:val="1"/>
      <w:numFmt w:val="bullet"/>
      <w:lvlText w:val="●"/>
      <w:lvlJc w:val="left"/>
      <w:pPr>
        <w:ind w:left="5040" w:hanging="360"/>
      </w:pPr>
    </w:lvl>
    <w:lvl w:ilvl="7" w:tplc="E0EC396A">
      <w:start w:val="1"/>
      <w:numFmt w:val="bullet"/>
      <w:lvlText w:val="●"/>
      <w:lvlJc w:val="left"/>
      <w:pPr>
        <w:ind w:left="5760" w:hanging="360"/>
      </w:pPr>
    </w:lvl>
    <w:lvl w:ilvl="8" w:tplc="18F84E2C">
      <w:start w:val="1"/>
      <w:numFmt w:val="bullet"/>
      <w:lvlText w:val="●"/>
      <w:lvlJc w:val="left"/>
      <w:pPr>
        <w:ind w:left="6480" w:hanging="360"/>
      </w:pPr>
    </w:lvl>
  </w:abstractNum>
  <w:num w:numId="1" w16cid:durableId="185025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862"/>
    <w:rsid w:val="00080F6A"/>
    <w:rsid w:val="00244C1F"/>
    <w:rsid w:val="00581862"/>
    <w:rsid w:val="00E7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FC23"/>
  <w15:docId w15:val="{B2CB9D3B-1F95-9641-AA73-2C1A1227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A1A1A"/>
        <w:sz w:val="22"/>
        <w:szCs w:val="22"/>
        <w:lang w:val="en-K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1270</Words>
  <Characters>7092</Characters>
  <Application>Microsoft Office Word</Application>
  <DocSecurity>0</DocSecurity>
  <Lines>272</Lines>
  <Paragraphs>220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엔터테인먼트 비츠</cp:lastModifiedBy>
  <cp:revision>2</cp:revision>
  <dcterms:created xsi:type="dcterms:W3CDTF">2026-06-25T13:29:00Z</dcterms:created>
  <dcterms:modified xsi:type="dcterms:W3CDTF">2026-06-25T13:29:00Z</dcterms:modified>
</cp:coreProperties>
</file>