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5B6B7A"/>
          <w:sz w:val="18"/>
          <w:szCs w:val="18"/>
        </w:rPr>
        <w:t xml:space="preserve">BBVA MI CASA — PROTOTIPO FUNCIONAL</w:t>
      </w:r>
    </w:p>
    <w:p>
      <w:pPr>
        <w:pStyle w:val="Heading1"/>
        <w:spacing w:after="60"/>
      </w:pPr>
      <w:r>
        <w:rPr>
          <w:b/>
          <w:bCs/>
          <w:color w:val="0B1F3A"/>
        </w:rPr>
        <w:t xml:space="preserve">Módulo 14. Accesos rápidos y funcionalidades pendientes de definición</w:t>
      </w:r>
    </w:p>
    <w:p>
      <w:pPr>
        <w:spacing w:after="220"/>
      </w:pPr>
      <w:r>
        <w:rPr>
          <w:i/>
          <w:iCs/>
          <w:color w:val="5B6B7A"/>
          <w:sz w:val="20"/>
          <w:szCs w:val="20"/>
        </w:rPr>
        <w:t xml:space="preserve">Documento funcional  ·  15 de septiembre de 2026</w:t>
      </w:r>
    </w:p>
    <w:p>
      <w:pPr>
        <w:pBdr>
          <w:left w:val="single" w:color="004481" w:sz="18" w:space="8"/>
        </w:pBdr>
        <w:spacing w:after="60"/>
        <w:ind w:left="200"/>
      </w:pPr>
      <w:r>
        <w:rPr>
          <w:i/>
          <w:iCs/>
          <w:color w:val="5B6B7A"/>
          <w:sz w:val="20"/>
          <w:szCs w:val="20"/>
        </w:rPr>
        <w:t xml:space="preserve">Nota de alcance: este documento describe el funcionamiento de una MAQUETA / PROTOTIPO FUNCIONAL de BBVA Mi Casa (una interfaz navegable con datos y reglas de ejemplo, sin backend ni integraciones reales), no la documentación de un proyecto en producción. Donde algo hoy está simulado, mockeado o pendiente de definición, se aclara explícitamente en las secciones de Integraciones, Seguridad y Pendientes.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1. Objetivo del módulo</w:t>
      </w:r>
    </w:p>
    <w:p>
      <w:pPr>
        <w:spacing w:after="140"/>
      </w:pPr>
      <w:r>
        <w:t xml:space="preserve">Documentar explícitamente los puntos de la interfaz que ya están construidos visualmente pero cuyo contenido o funcionalidad real todavía no fue definido por negocio, para que ningún equipo los dé por "terminados".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2. Alcance</w:t>
      </w:r>
    </w:p>
    <w:p>
      <w:pPr>
        <w:pStyle w:val="Heading3"/>
        <w:spacing w:after="80" w:before="180"/>
      </w:pPr>
      <w:r>
        <w:rPr>
          <w:b/>
          <w:bCs/>
          <w:color w:val="0B1F3A"/>
        </w:rPr>
        <w:t xml:space="preserve">Incluye en este prototipo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Las 3 cards de accesos rápidos debajo del buscador de Inicio: "Conocer emprendimientos e inversiones", "Ser cliente BBVA para obtener una mejor tasa" y "Simular crédito para reformas" — hoy llevan a una pantalla genérica que muestra el título tocado y el texto "Contenido pendiente de definición".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El botón "Contactar asesor" del header de desktop (entre "Simula tu Crédito" y "Ayuda") — hoy despliega las opciones "Contactar asesor hipotecario" / "Contactar asesor inmobiliario", pero ninguna tiene acción: no navegan ni abren WhatsApp.</w:t>
      </w:r>
    </w:p>
    <w:p>
      <w:pPr>
        <w:pStyle w:val="Heading3"/>
        <w:spacing w:after="80" w:before="180"/>
      </w:pPr>
      <w:r>
        <w:rPr>
          <w:b/>
          <w:bCs/>
          <w:color w:val="0B1F3A"/>
        </w:rPr>
        <w:t xml:space="preserve">No incluye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Ninguna lógica real — es, por diseño, la lista de "huecos" conocidos del prototipo a esta fecha.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3. Actores / usuarios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Cualquier usuario puede tocar estos elementos, sin que ocurra nada más que ver el aviso de contenido pendiente.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4. Flujo funcional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El usuario toca cualquiera de los 3 accesos rápidos de Inicio → ve una pantalla con el título correspondiente y el texto "Contenido pendiente de definición".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El usuario abre "Contactar asesor" en el header de desktop → ve las 2 opciones, sin poder tocarlas.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5. Reglas de negocio y validaciones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Ninguna.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6. Datos que maneja — equipo de Data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Ninguno.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7. Integraciones y dependencias — equipo de Infraestructura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Ninguna.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8. Consideraciones de seguridad — equipo de Seguridad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Sin superficie de riesgo: no hay ninguna acción real detrás de estos elementos.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9. Limitaciones conocidas del prototipo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Este módulo ES, en sí mismo, la lista de limitaciones/pendientes — no aplica separar una sección de la otra.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10. Pendientes / decisiones abiertas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Definir qué debe mostrar/hacer cada uno de los 3 accesos rápidos: ¿un catálogo de emprendimientos e inversiones? ¿información de beneficios de ser cliente BBVA? ¿un simulador de crédito para reformas, distinto al hipotecario del Módulo 5?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Definir si "Contactar asesor" del header debe reusar el mismo flujo de WhatsApp del Módulo 10, o si necesita uno propio para consultas generales sin propiedad ni simulación asociada.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792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2026-09-15T13:37:08.717Z</dcterms:created>
  <dcterms:modified xsi:type="dcterms:W3CDTF">2026-09-15T13:37:08.717Z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