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sz w:val="22"/>
          <w:szCs w:val="22"/>
        </w:rPr>
        <w:t xml:space="preserve"/>
      </w:r>
    </w:p>
    <w:p>
      <w:pPr>
        <w:pBdr>
          <w:top w:val="single" w:color="C99A2E" w:sz="18"/>
          <w:bottom w:val="single" w:color="C99A2E" w:sz="18"/>
        </w:pBdr>
        <w:shd w:fill="1B3A6B" w:val="clear"/>
        <w:spacing w:after="0" w:before="0"/>
        <w:jc w:val="center"/>
      </w:pPr>
      <w:r>
        <w:rPr>
          <w:rFonts w:ascii="Arial" w:cs="Arial" w:eastAsia="Arial" w:hAnsi="Arial"/>
          <w:b/>
          <w:bCs/>
          <w:color w:val="FFFFFF"/>
          <w:sz w:val="56"/>
          <w:szCs w:val="56"/>
        </w:rPr>
        <w:t xml:space="preserve">FRACTAL CARD GENERATOR</w:t>
      </w:r>
    </w:p>
    <w:p>
      <w:pPr>
        <w:shd w:fill="1B3A6B" w:val="clear"/>
        <w:spacing w:after="0" w:before="0"/>
        <w:jc w:val="center"/>
      </w:pPr>
      <w:r>
        <w:rPr>
          <w:rFonts w:ascii="Arial" w:cs="Arial" w:eastAsia="Arial" w:hAnsi="Arial"/>
          <w:b w:val="false"/>
          <w:bCs w:val="false"/>
          <w:color w:val="D5E8F0"/>
          <w:sz w:val="36"/>
          <w:szCs w:val="36"/>
        </w:rPr>
        <w:t xml:space="preserve">Comparative Evaluation Report</w:t>
      </w:r>
    </w:p>
    <w:p>
      <w:pPr>
        <w:shd w:fill="1B3A6B" w:val="clear"/>
        <w:spacing w:after="360" w:before="0"/>
        <w:jc w:val="center"/>
      </w:pPr>
      <w:r>
        <w:rPr>
          <w:rFonts w:ascii="Arial" w:cs="Arial" w:eastAsia="Arial" w:hAnsi="Arial"/>
          <w:i/>
          <w:iCs/>
          <w:color w:val="BDD7EE"/>
          <w:sz w:val="28"/>
          <w:szCs w:val="28"/>
        </w:rPr>
        <w:t xml:space="preserve">Five AI-Assisted Implementations</w:t>
      </w:r>
    </w:p>
    <w:p>
      <w:pPr>
        <w:spacing w:after="600" w:before="600"/>
      </w:pPr>
      <w:r>
        <w:t xml:space="preserve"/>
      </w:r>
    </w:p>
    <w:p>
      <w:pPr>
        <w:jc w:val="center"/>
      </w:pPr>
      <w:r>
        <w:rPr>
          <w:rFonts w:ascii="Arial" w:cs="Arial" w:eastAsia="Arial" w:hAnsi="Arial"/>
          <w:b/>
          <w:bCs/>
          <w:color w:val="262626"/>
          <w:sz w:val="22"/>
          <w:szCs w:val="22"/>
        </w:rPr>
        <w:t xml:space="preserve">Prepared:</w:t>
      </w:r>
      <w:r>
        <w:rPr>
          <w:rFonts w:ascii="Arial" w:cs="Arial" w:eastAsia="Arial" w:hAnsi="Arial"/>
          <w:color w:val="262626"/>
          <w:sz w:val="22"/>
          <w:szCs w:val="22"/>
        </w:rPr>
        <w:t xml:space="preserve">  March 2026</w:t>
      </w:r>
    </w:p>
    <w:p>
      <w:pPr>
        <w:jc w:val="center"/>
      </w:pPr>
      <w:r>
        <w:rPr>
          <w:rFonts w:ascii="Arial" w:cs="Arial" w:eastAsia="Arial" w:hAnsi="Arial"/>
          <w:b/>
          <w:bCs/>
          <w:color w:val="262626"/>
          <w:sz w:val="22"/>
          <w:szCs w:val="22"/>
        </w:rPr>
        <w:t xml:space="preserve">Scope:</w:t>
      </w:r>
      <w:r>
        <w:rPr>
          <w:rFonts w:ascii="Arial" w:cs="Arial" w:eastAsia="Arial" w:hAnsi="Arial"/>
          <w:color w:val="262626"/>
          <w:sz w:val="22"/>
          <w:szCs w:val="22"/>
        </w:rPr>
        <w:t xml:space="preserve">  Static Analysis · Architecture Review · KPI Benchmarking · Requirements Validation</w:t>
      </w:r>
    </w:p>
    <w:p>
      <w:pPr>
        <w:spacing w:after="400" w:before="4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tblGrid>
      <w:tr>
        <w:tc>
          <w:tcPr>
            <w:tcW w:type="dxa" w:w="6000"/>
            <w:gridSpan w:val="2"/>
            <w:tcBorders>
              <w:top w:val="none" w:color="FFFFFF" w:sz="0"/>
              <w:left w:val="none" w:color="FFFFFF" w:sz="0"/>
              <w:bottom w:val="none" w:color="FFFFFF" w:sz="0"/>
              <w:right w:val="none" w:color="FFFFFF" w:sz="0"/>
            </w:tcBorders>
            <w:shd w:fill="D5E8F0" w:val="clear"/>
            <w:tcMar>
              <w:top w:type="dxa" w:w="80"/>
              <w:left w:type="dxa" w:w="120"/>
              <w:bottom w:type="dxa" w:w="80"/>
              <w:right w:type="dxa" w:w="120"/>
            </w:tcMar>
          </w:tcPr>
          <w:p>
            <w:pPr>
              <w:jc w:val="center"/>
            </w:pPr>
            <w:r>
              <w:rPr>
                <w:rFonts w:ascii="Arial" w:cs="Arial" w:eastAsia="Arial" w:hAnsi="Arial"/>
                <w:b/>
                <w:bCs/>
                <w:color w:val="1B3A6B"/>
                <w:sz w:val="22"/>
                <w:szCs w:val="22"/>
              </w:rPr>
              <w:t xml:space="preserve">Applications Under Evaluation</w:t>
            </w:r>
          </w:p>
        </w:tc>
      </w:tr>
      <w:tr>
        <w:tc>
          <w:tcPr>
            <w:tcW w:type="dxa" w:w="1200"/>
            <w:tcBorders>
              <w:top w:val="none" w:color="FFFFFF" w:sz="0"/>
              <w:left w:val="none" w:color="FFFFFF" w:sz="0"/>
              <w:bottom w:val="none" w:color="FFFFFF" w:sz="0"/>
              <w:right w:val="none" w:color="FFFFFF" w:sz="0"/>
            </w:tcBorders>
            <w:shd w:fill="1B3A6B"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#1</w:t>
            </w:r>
          </w:p>
        </w:tc>
        <w:tc>
          <w:tcPr>
            <w:tcW w:type="dxa" w:w="4800"/>
            <w:tcBorders>
              <w:top w:val="none" w:color="FFFFFF" w:sz="0"/>
              <w:left w:val="none" w:color="FFFFFF" w:sz="0"/>
              <w:bottom w:val="none" w:color="FFFFFF" w:sz="0"/>
              <w:right w:val="none" w:color="FFFFFF" w:sz="0"/>
            </w:tcBorders>
            <w:shd w:fill="D5E8F0" w:val="clear"/>
            <w:tcMar>
              <w:top w:type="dxa" w:w="60"/>
              <w:left w:type="dxa" w:w="200"/>
              <w:bottom w:type="dxa" w:w="60"/>
              <w:right w:type="dxa" w:w="120"/>
            </w:tcMar>
          </w:tcPr>
          <w:p>
            <w:r>
              <w:rPr>
                <w:rFonts w:ascii="Arial" w:cs="Arial" w:eastAsia="Arial" w:hAnsi="Arial"/>
                <w:b/>
                <w:bCs/>
                <w:color w:val="262626"/>
                <w:sz w:val="20"/>
                <w:szCs w:val="20"/>
              </w:rPr>
              <w:t xml:space="preserve">Antigravity  </w:t>
            </w:r>
            <w:r>
              <w:rPr>
                <w:rFonts w:ascii="Arial" w:cs="Arial" w:eastAsia="Arial" w:hAnsi="Arial"/>
                <w:color w:val="262626"/>
                <w:sz w:val="20"/>
                <w:szCs w:val="20"/>
              </w:rPr>
              <w:t xml:space="preserve">(Antigravity)</w:t>
            </w:r>
          </w:p>
        </w:tc>
      </w:tr>
      <w:tr>
        <w:tc>
          <w:tcPr>
            <w:tcW w:type="dxa" w:w="1200"/>
            <w:tcBorders>
              <w:top w:val="none" w:color="FFFFFF" w:sz="0"/>
              <w:left w:val="none" w:color="FFFFFF" w:sz="0"/>
              <w:bottom w:val="none" w:color="FFFFFF" w:sz="0"/>
              <w:right w:val="none" w:color="FFFFFF" w:sz="0"/>
            </w:tcBorders>
            <w:shd w:fill="1B3A6B"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#2</w:t>
            </w:r>
          </w:p>
        </w:tc>
        <w:tc>
          <w:tcPr>
            <w:tcW w:type="dxa" w:w="4800"/>
            <w:tcBorders>
              <w:top w:val="none" w:color="FFFFFF" w:sz="0"/>
              <w:left w:val="none" w:color="FFFFFF" w:sz="0"/>
              <w:bottom w:val="none" w:color="FFFFFF" w:sz="0"/>
              <w:right w:val="none" w:color="FFFFFF" w:sz="0"/>
            </w:tcBorders>
            <w:shd w:fill="FFFFFF" w:val="clear"/>
            <w:tcMar>
              <w:top w:type="dxa" w:w="60"/>
              <w:left w:type="dxa" w:w="200"/>
              <w:bottom w:type="dxa" w:w="60"/>
              <w:right w:type="dxa" w:w="120"/>
            </w:tcMar>
          </w:tcPr>
          <w:p>
            <w:r>
              <w:rPr>
                <w:rFonts w:ascii="Arial" w:cs="Arial" w:eastAsia="Arial" w:hAnsi="Arial"/>
                <w:b/>
                <w:bCs/>
                <w:color w:val="262626"/>
                <w:sz w:val="20"/>
                <w:szCs w:val="20"/>
              </w:rPr>
              <w:t xml:space="preserve">ClaudeCode  </w:t>
            </w:r>
            <w:r>
              <w:rPr>
                <w:rFonts w:ascii="Arial" w:cs="Arial" w:eastAsia="Arial" w:hAnsi="Arial"/>
                <w:color w:val="262626"/>
                <w:sz w:val="20"/>
                <w:szCs w:val="20"/>
              </w:rPr>
              <w:t xml:space="preserve">(Claude Code)</w:t>
            </w:r>
          </w:p>
        </w:tc>
      </w:tr>
      <w:tr>
        <w:tc>
          <w:tcPr>
            <w:tcW w:type="dxa" w:w="1200"/>
            <w:tcBorders>
              <w:top w:val="none" w:color="FFFFFF" w:sz="0"/>
              <w:left w:val="none" w:color="FFFFFF" w:sz="0"/>
              <w:bottom w:val="none" w:color="FFFFFF" w:sz="0"/>
              <w:right w:val="none" w:color="FFFFFF" w:sz="0"/>
            </w:tcBorders>
            <w:shd w:fill="1B3A6B"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#3</w:t>
            </w:r>
          </w:p>
        </w:tc>
        <w:tc>
          <w:tcPr>
            <w:tcW w:type="dxa" w:w="4800"/>
            <w:tcBorders>
              <w:top w:val="none" w:color="FFFFFF" w:sz="0"/>
              <w:left w:val="none" w:color="FFFFFF" w:sz="0"/>
              <w:bottom w:val="none" w:color="FFFFFF" w:sz="0"/>
              <w:right w:val="none" w:color="FFFFFF" w:sz="0"/>
            </w:tcBorders>
            <w:shd w:fill="D5E8F0" w:val="clear"/>
            <w:tcMar>
              <w:top w:type="dxa" w:w="60"/>
              <w:left w:type="dxa" w:w="200"/>
              <w:bottom w:type="dxa" w:w="60"/>
              <w:right w:type="dxa" w:w="120"/>
            </w:tcMar>
          </w:tcPr>
          <w:p>
            <w:r>
              <w:rPr>
                <w:rFonts w:ascii="Arial" w:cs="Arial" w:eastAsia="Arial" w:hAnsi="Arial"/>
                <w:b/>
                <w:bCs/>
                <w:color w:val="262626"/>
                <w:sz w:val="20"/>
                <w:szCs w:val="20"/>
              </w:rPr>
              <w:t xml:space="preserve">Codex  </w:t>
            </w:r>
            <w:r>
              <w:rPr>
                <w:rFonts w:ascii="Arial" w:cs="Arial" w:eastAsia="Arial" w:hAnsi="Arial"/>
                <w:color w:val="262626"/>
                <w:sz w:val="20"/>
                <w:szCs w:val="20"/>
              </w:rPr>
              <w:t xml:space="preserve">(OpenAI Codex)</w:t>
            </w:r>
          </w:p>
        </w:tc>
      </w:tr>
      <w:tr>
        <w:tc>
          <w:tcPr>
            <w:tcW w:type="dxa" w:w="1200"/>
            <w:tcBorders>
              <w:top w:val="none" w:color="FFFFFF" w:sz="0"/>
              <w:left w:val="none" w:color="FFFFFF" w:sz="0"/>
              <w:bottom w:val="none" w:color="FFFFFF" w:sz="0"/>
              <w:right w:val="none" w:color="FFFFFF" w:sz="0"/>
            </w:tcBorders>
            <w:shd w:fill="1B3A6B"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#4</w:t>
            </w:r>
          </w:p>
        </w:tc>
        <w:tc>
          <w:tcPr>
            <w:tcW w:type="dxa" w:w="4800"/>
            <w:tcBorders>
              <w:top w:val="none" w:color="FFFFFF" w:sz="0"/>
              <w:left w:val="none" w:color="FFFFFF" w:sz="0"/>
              <w:bottom w:val="none" w:color="FFFFFF" w:sz="0"/>
              <w:right w:val="none" w:color="FFFFFF" w:sz="0"/>
            </w:tcBorders>
            <w:shd w:fill="FFFFFF" w:val="clear"/>
            <w:tcMar>
              <w:top w:type="dxa" w:w="60"/>
              <w:left w:type="dxa" w:w="200"/>
              <w:bottom w:type="dxa" w:w="60"/>
              <w:right w:type="dxa" w:w="120"/>
            </w:tcMar>
          </w:tcPr>
          <w:p>
            <w:r>
              <w:rPr>
                <w:rFonts w:ascii="Arial" w:cs="Arial" w:eastAsia="Arial" w:hAnsi="Arial"/>
                <w:b/>
                <w:bCs/>
                <w:color w:val="262626"/>
                <w:sz w:val="20"/>
                <w:szCs w:val="20"/>
              </w:rPr>
              <w:t xml:space="preserve">Cursor  </w:t>
            </w:r>
            <w:r>
              <w:rPr>
                <w:rFonts w:ascii="Arial" w:cs="Arial" w:eastAsia="Arial" w:hAnsi="Arial"/>
                <w:color w:val="262626"/>
                <w:sz w:val="20"/>
                <w:szCs w:val="20"/>
              </w:rPr>
              <w:t xml:space="preserve">(Cursor AI)</w:t>
            </w:r>
          </w:p>
        </w:tc>
      </w:tr>
      <w:tr>
        <w:tc>
          <w:tcPr>
            <w:tcW w:type="dxa" w:w="1200"/>
            <w:tcBorders>
              <w:top w:val="none" w:color="FFFFFF" w:sz="0"/>
              <w:left w:val="none" w:color="FFFFFF" w:sz="0"/>
              <w:bottom w:val="none" w:color="FFFFFF" w:sz="0"/>
              <w:right w:val="none" w:color="FFFFFF" w:sz="0"/>
            </w:tcBorders>
            <w:shd w:fill="1B3A6B"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#5</w:t>
            </w:r>
          </w:p>
        </w:tc>
        <w:tc>
          <w:tcPr>
            <w:tcW w:type="dxa" w:w="4800"/>
            <w:tcBorders>
              <w:top w:val="none" w:color="FFFFFF" w:sz="0"/>
              <w:left w:val="none" w:color="FFFFFF" w:sz="0"/>
              <w:bottom w:val="none" w:color="FFFFFF" w:sz="0"/>
              <w:right w:val="none" w:color="FFFFFF" w:sz="0"/>
            </w:tcBorders>
            <w:shd w:fill="D5E8F0" w:val="clear"/>
            <w:tcMar>
              <w:top w:type="dxa" w:w="60"/>
              <w:left w:type="dxa" w:w="200"/>
              <w:bottom w:type="dxa" w:w="60"/>
              <w:right w:type="dxa" w:w="120"/>
            </w:tcMar>
          </w:tcPr>
          <w:p>
            <w:r>
              <w:rPr>
                <w:rFonts w:ascii="Arial" w:cs="Arial" w:eastAsia="Arial" w:hAnsi="Arial"/>
                <w:b/>
                <w:bCs/>
                <w:color w:val="262626"/>
                <w:sz w:val="20"/>
                <w:szCs w:val="20"/>
              </w:rPr>
              <w:t xml:space="preserve">Copilot  </w:t>
            </w:r>
            <w:r>
              <w:rPr>
                <w:rFonts w:ascii="Arial" w:cs="Arial" w:eastAsia="Arial" w:hAnsi="Arial"/>
                <w:color w:val="262626"/>
                <w:sz w:val="20"/>
                <w:szCs w:val="20"/>
              </w:rPr>
              <w:t xml:space="preserve">(VS Code Copilot)</w:t>
            </w:r>
          </w:p>
        </w:tc>
      </w:tr>
    </w:tbl>
    <w:p>
      <w:r>
        <w:br w:type="page"/>
      </w:r>
    </w:p>
    <w:p>
      <w:pPr>
        <w:pStyle w:val="Heading1"/>
        <w:spacing w:after="200" w:before="240"/>
      </w:pPr>
      <w:r>
        <w:rPr>
          <w:rFonts w:ascii="Arial" w:cs="Arial" w:eastAsia="Arial" w:hAnsi="Arial"/>
          <w:b/>
          <w:bCs/>
          <w:color w:val="1B3A6B"/>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200" w:before="360"/>
      </w:pPr>
      <w:r>
        <w:rPr>
          <w:rFonts w:ascii="Arial" w:cs="Arial" w:eastAsia="Arial" w:hAnsi="Arial"/>
          <w:b/>
          <w:bCs/>
          <w:color w:val="1B3A6B"/>
          <w:sz w:val="36"/>
          <w:szCs w:val="36"/>
        </w:rPr>
        <w:t xml:space="preserve">1. Executive Summary</w:t>
      </w:r>
    </w:p>
    <w:p>
      <w:pPr>
        <w:spacing w:after="80" w:before="80"/>
      </w:pPr>
      <w:r>
        <w:rPr>
          <w:rFonts w:ascii="Arial" w:cs="Arial" w:eastAsia="Arial" w:hAnsi="Arial"/>
          <w:color w:val="262626"/>
          <w:sz w:val="22"/>
          <w:szCs w:val="22"/>
        </w:rPr>
        <w:t xml:space="preserve">This report presents a comprehensive, quantitative evaluation of five AI-assisted implementations of the Fractal Card Generator (FCG) application. Each implementation was developed independently using a different AI coding tool — Antigravity, Claude Code, OpenAI Codex, Cursor AI, and VS Code Copilot — all working from the same v2 specification.</w:t>
      </w:r>
    </w:p>
    <w:p>
      <w:pPr>
        <w:spacing w:after="80" w:before="80"/>
      </w:pPr>
      <w:r>
        <w:rPr>
          <w:rFonts w:ascii="Arial" w:cs="Arial" w:eastAsia="Arial" w:hAnsi="Arial"/>
          <w:color w:val="262626"/>
          <w:sz w:val="22"/>
          <w:szCs w:val="22"/>
        </w:rPr>
        <w:t xml:space="preserve">The evaluation measures 33 quantitative metrics across seven dimensions: code quality, readability, test quality, documentation, requirements completeness, software architecture, and UI/UX design. Scores are weighted to reflect the relative importance of each dimension to production readiness.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1.1 Overall Rankings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900"/>
        <w:gridCol w:w="2000"/>
        <w:gridCol w:w="2240"/>
        <w:gridCol w:w="2500"/>
      </w:tblGrid>
      <w:tr>
        <w:trPr>
          <w:tblHeader/>
        </w:trPr>
        <w:tc>
          <w:tcPr>
            <w:tcW w:type="dxa" w:w="7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Rank</w:t>
            </w:r>
          </w:p>
        </w:tc>
        <w:tc>
          <w:tcPr>
            <w:tcW w:type="dxa" w:w="1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Application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AI Tool</w:t>
            </w:r>
          </w:p>
        </w:tc>
        <w:tc>
          <w:tcPr>
            <w:tcW w:type="dxa" w:w="2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Total Score</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Rating</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Cursor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Cursor AI</w:t>
            </w:r>
          </w:p>
        </w:tc>
        <w:tc>
          <w:tcPr>
            <w:tcW w:type="dxa" w:w="224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77.75 / 100</w:t>
            </w:r>
          </w:p>
        </w:tc>
        <w:tc>
          <w:tcPr>
            <w:tcW w:type="dxa" w:w="25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Excellent</w:t>
            </w:r>
          </w:p>
        </w:tc>
      </w:tr>
      <w:tr>
        <w:tc>
          <w:tcPr>
            <w:tcW w:type="dxa" w:w="7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#2</w:t>
            </w:r>
          </w:p>
        </w:tc>
        <w:tc>
          <w:tcPr>
            <w:tcW w:type="dxa" w:w="1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ClaudeCode</w:t>
            </w:r>
          </w:p>
        </w:tc>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Claude Code</w:t>
            </w:r>
          </w:p>
        </w:tc>
        <w:tc>
          <w:tcPr>
            <w:tcW w:type="dxa" w:w="224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72.75 / 100</w:t>
            </w:r>
          </w:p>
        </w:tc>
        <w:tc>
          <w:tcPr>
            <w:tcW w:type="dxa" w:w="25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Good</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#3</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Copilot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VS Code Copilot</w:t>
            </w:r>
          </w:p>
        </w:tc>
        <w:tc>
          <w:tcPr>
            <w:tcW w:type="dxa" w:w="224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69.25 / 100</w:t>
            </w:r>
          </w:p>
        </w:tc>
        <w:tc>
          <w:tcPr>
            <w:tcW w:type="dxa" w:w="25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Good</w:t>
            </w:r>
          </w:p>
        </w:tc>
      </w:tr>
      <w:tr>
        <w:tc>
          <w:tcPr>
            <w:tcW w:type="dxa" w:w="7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#4</w:t>
            </w:r>
          </w:p>
        </w:tc>
        <w:tc>
          <w:tcPr>
            <w:tcW w:type="dxa" w:w="1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Codex</w:t>
            </w:r>
          </w:p>
        </w:tc>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OpenAI Codex</w:t>
            </w:r>
          </w:p>
        </w:tc>
        <w:tc>
          <w:tcPr>
            <w:tcW w:type="dxa" w:w="224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66 / 100</w:t>
            </w:r>
          </w:p>
        </w:tc>
        <w:tc>
          <w:tcPr>
            <w:tcW w:type="dxa" w:w="25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Good</w:t>
            </w:r>
          </w:p>
        </w:tc>
      </w:tr>
      <w:tr>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#5</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Antigravity</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Antigravity</w:t>
            </w:r>
          </w:p>
        </w:tc>
        <w:tc>
          <w:tcPr>
            <w:tcW w:type="dxa" w:w="224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52.75 / 100</w:t>
            </w:r>
          </w:p>
        </w:tc>
        <w:tc>
          <w:tcPr>
            <w:tcW w:type="dxa" w:w="250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Needs Work</w:t>
            </w:r>
          </w:p>
        </w:tc>
      </w:tr>
    </w:tbl>
    <w:p>
      <w:pPr>
        <w:spacing w:after="160" w:before="160"/>
      </w:pPr>
      <w:r>
        <w:t xml:space="preserve"/>
      </w:r>
    </w:p>
    <w:p>
      <w:pPr>
        <w:pBdr>
          <w:left w:val="single" w:color="C99A2E" w:sz="12" w:space="8"/>
        </w:pBdr>
        <w:shd w:fill="FFF2CC" w:val="clear"/>
        <w:spacing w:after="120" w:before="120"/>
        <w:ind w:left="360"/>
      </w:pPr>
      <w:r>
        <w:rPr>
          <w:rFonts w:ascii="Arial" w:cs="Arial" w:eastAsia="Arial" w:hAnsi="Arial"/>
          <w:i/>
          <w:iCs/>
          <w:color w:val="262626"/>
          <w:sz w:val="20"/>
          <w:szCs w:val="20"/>
        </w:rPr>
        <w:t xml:space="preserve">Key finding: Cursor AI produced the highest-scoring implementation (77.75/100), excelling in UI sophistication, test coverage, and deployment infrastructure. Claude Code delivered the strongest architecture (72.75/100). The Antigravity implementation scored lowest (52.75/100) primarily due to minimal test coverage.</w:t>
      </w:r>
    </w:p>
    <w:p>
      <w:pPr>
        <w:spacing w:after="120" w:before="120"/>
      </w:pPr>
      <w:r>
        <w:t xml:space="preserve"/>
      </w:r>
    </w:p>
    <w:p>
      <w:pPr>
        <w:pStyle w:val="Heading2"/>
        <w:spacing w:after="120" w:before="240"/>
      </w:pPr>
      <w:r>
        <w:rPr>
          <w:rFonts w:ascii="Arial" w:cs="Arial" w:eastAsia="Arial" w:hAnsi="Arial"/>
          <w:b/>
          <w:bCs/>
          <w:color w:val="2E75B6"/>
          <w:sz w:val="28"/>
          <w:szCs w:val="28"/>
        </w:rPr>
        <w:t xml:space="preserve">1.2 Key Findings at a Glance</w:t>
      </w:r>
    </w:p>
    <w:p>
      <w:pPr>
        <w:pStyle w:val="ListParagraph"/>
        <w:numPr>
          <w:ilvl w:val="0"/>
          <w:numId w:val="2"/>
        </w:numPr>
        <w:spacing w:after="60" w:before="60"/>
      </w:pPr>
      <w:r>
        <w:rPr>
          <w:rFonts w:ascii="Arial" w:cs="Arial" w:eastAsia="Arial" w:hAnsi="Arial"/>
          <w:color w:val="262626"/>
          <w:sz w:val="22"/>
          <w:szCs w:val="22"/>
        </w:rPr>
        <w:t xml:space="preserve">All five implementations pass TypeScript strict-mode compilation — a strong baseline quality indicator.</w:t>
      </w:r>
    </w:p>
    <w:p>
      <w:pPr>
        <w:pStyle w:val="ListParagraph"/>
        <w:numPr>
          <w:ilvl w:val="0"/>
          <w:numId w:val="2"/>
        </w:numPr>
        <w:spacing w:after="60" w:before="60"/>
      </w:pPr>
      <w:r>
        <w:rPr>
          <w:rFonts w:ascii="Arial" w:cs="Arial" w:eastAsia="Arial" w:hAnsi="Arial"/>
          <w:color w:val="262626"/>
          <w:sz w:val="22"/>
          <w:szCs w:val="22"/>
        </w:rPr>
        <w:t xml:space="preserve">None of the five codebases contain any TODO/FIXME/HACK markers — zero accumulated technical debt.</w:t>
      </w:r>
    </w:p>
    <w:p>
      <w:pPr>
        <w:pStyle w:val="ListParagraph"/>
        <w:numPr>
          <w:ilvl w:val="0"/>
          <w:numId w:val="2"/>
        </w:numPr>
        <w:spacing w:after="60" w:before="60"/>
      </w:pPr>
      <w:r>
        <w:rPr>
          <w:rFonts w:ascii="Arial" w:cs="Arial" w:eastAsia="Arial" w:hAnsi="Arial"/>
          <w:color w:val="262626"/>
          <w:sz w:val="22"/>
          <w:szCs w:val="22"/>
        </w:rPr>
        <w:t xml:space="preserve">Test coverage varies dramatically: from 4.3% (Antigravity) to 20.2% (Cursor). Only Cursor exceeds the 15% minimum test-to-source-LOC target.</w:t>
      </w:r>
    </w:p>
    <w:p>
      <w:pPr>
        <w:pStyle w:val="ListParagraph"/>
        <w:numPr>
          <w:ilvl w:val="0"/>
          <w:numId w:val="2"/>
        </w:numPr>
        <w:spacing w:after="60" w:before="60"/>
      </w:pPr>
      <w:r>
        <w:rPr>
          <w:rFonts w:ascii="Arial" w:cs="Arial" w:eastAsia="Arial" w:hAnsi="Arial"/>
          <w:color w:val="262626"/>
          <w:sz w:val="22"/>
          <w:szCs w:val="22"/>
        </w:rPr>
        <w:t xml:space="preserve">Codex is the only implementation with near-zero code comments (0.04%), creating a critical maintainability risk.</w:t>
      </w:r>
    </w:p>
    <w:p>
      <w:pPr>
        <w:pStyle w:val="ListParagraph"/>
        <w:numPr>
          <w:ilvl w:val="0"/>
          <w:numId w:val="2"/>
        </w:numPr>
        <w:spacing w:after="60" w:before="60"/>
      </w:pPr>
      <w:r>
        <w:rPr>
          <w:rFonts w:ascii="Arial" w:cs="Arial" w:eastAsia="Arial" w:hAnsi="Arial"/>
          <w:color w:val="262626"/>
          <w:sz w:val="22"/>
          <w:szCs w:val="22"/>
        </w:rPr>
        <w:t xml:space="preserve">Cursor is the only implementation with a sophisticated UI framework (Radix UI + Tailwind CSS), significantly differentiating user experience.</w:t>
      </w:r>
    </w:p>
    <w:p>
      <w:pPr>
        <w:pStyle w:val="ListParagraph"/>
        <w:numPr>
          <w:ilvl w:val="0"/>
          <w:numId w:val="2"/>
        </w:numPr>
        <w:spacing w:after="60" w:before="60"/>
      </w:pPr>
      <w:r>
        <w:rPr>
          <w:rFonts w:ascii="Arial" w:cs="Arial" w:eastAsia="Arial" w:hAnsi="Arial"/>
          <w:color w:val="262626"/>
          <w:sz w:val="22"/>
          <w:szCs w:val="22"/>
        </w:rPr>
        <w:t xml:space="preserve">Codex uses the most modern technology stack, including Express 5, React 19, Vite 7, and the faster @napi-rs/canvas library.</w:t>
      </w:r>
    </w:p>
    <w:p>
      <w:pPr>
        <w:pStyle w:val="ListParagraph"/>
        <w:numPr>
          <w:ilvl w:val="0"/>
          <w:numId w:val="2"/>
        </w:numPr>
        <w:spacing w:after="60" w:before="60"/>
      </w:pPr>
      <w:r>
        <w:rPr>
          <w:rFonts w:ascii="Arial" w:cs="Arial" w:eastAsia="Arial" w:hAnsi="Arial"/>
          <w:color w:val="262626"/>
          <w:sz w:val="22"/>
          <w:szCs w:val="22"/>
        </w:rPr>
        <w:t xml:space="preserve">VSCode Copilot produced by far the most written documentation (8,419 words across 7 files).</w:t>
      </w:r>
    </w:p>
    <w:p>
      <w:r>
        <w:br w:type="page"/>
      </w:r>
    </w:p>
    <w:p>
      <w:pPr>
        <w:pStyle w:val="Heading1"/>
        <w:pBdr>
          <w:bottom w:val="single" w:color="2E75B6" w:sz="6" w:space="4"/>
        </w:pBdr>
        <w:spacing w:after="200" w:before="360"/>
      </w:pPr>
      <w:r>
        <w:rPr>
          <w:rFonts w:ascii="Arial" w:cs="Arial" w:eastAsia="Arial" w:hAnsi="Arial"/>
          <w:b/>
          <w:bCs/>
          <w:color w:val="1B3A6B"/>
          <w:sz w:val="36"/>
          <w:szCs w:val="36"/>
        </w:rPr>
        <w:t xml:space="preserve">2. Evaluation Methodology</w:t>
      </w:r>
    </w:p>
    <w:p>
      <w:pPr>
        <w:spacing w:after="80" w:before="80"/>
      </w:pPr>
      <w:r>
        <w:rPr>
          <w:rFonts w:ascii="Arial" w:cs="Arial" w:eastAsia="Arial" w:hAnsi="Arial"/>
          <w:color w:val="262626"/>
          <w:sz w:val="22"/>
          <w:szCs w:val="22"/>
        </w:rPr>
        <w:t xml:space="preserve">All metrics were collected via automated static analysis using standard Unix utilities (wc, grep, find) applied uniformly to the source code of each application. Node_modules, compiled dist and build directories, and cache directories were explicitly excluded from all counts. No subjective line-counting was performed — every numeric value in this report is the direct output of a verifiable command.</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2.1 Scoring Dimensions and Weights</w:t>
      </w:r>
    </w:p>
    <w:p>
      <w:pPr>
        <w:spacing w:after="80" w:before="80"/>
      </w:pPr>
      <w:r>
        <w:rPr>
          <w:rFonts w:ascii="Arial" w:cs="Arial" w:eastAsia="Arial" w:hAnsi="Arial"/>
          <w:color w:val="262626"/>
          <w:sz w:val="22"/>
          <w:szCs w:val="22"/>
        </w:rPr>
        <w:t xml:space="preserve">Seven evaluation dimensions were defined based on industry-standard software quality frameworks (ISO/IEC 25010, DORA metrics, and Google's Engineering Practices). Each dimension is scored 0–10 and then multiplied by its weight percentage to produce a weighted contribution to the 100-point total score.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3960"/>
        <w:gridCol w:w="300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Dimension</w:t>
            </w:r>
          </w:p>
        </w:tc>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Weight</w:t>
            </w:r>
          </w:p>
        </w:tc>
        <w:tc>
          <w:tcPr>
            <w:tcW w:type="dxa" w:w="3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Metrics Used</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 Standard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Code Quality</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20%</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TypeScript strict mode, "any" usage count, error handling density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Strict mode ON; zero "any"; ≥1 try/catch per 300 LOC</w:t>
            </w:r>
          </w:p>
        </w:tc>
      </w:tr>
      <w:tr>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Readability</w:t>
            </w:r>
          </w:p>
        </w:tc>
        <w:tc>
          <w:tcPr>
            <w:tcW w:type="dxa" w:w="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15%</w:t>
            </w:r>
          </w:p>
        </w:tc>
        <w:tc>
          <w:tcPr>
            <w:tcW w:type="dxa" w:w="3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Comment density %, avg LOC/file, technical debt markers</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≥10% comments; ≤80 LOC/file; zero debt markers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Test Quality</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20%</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Test files, test LOC, test/source ratio, test strategy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≥15% test/source ratio; ≥4 test files</w:t>
            </w:r>
          </w:p>
        </w:tc>
      </w:tr>
      <w:tr>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Documentation</w:t>
            </w:r>
          </w:p>
        </w:tc>
        <w:tc>
          <w:tcPr>
            <w:tcW w:type="dxa" w:w="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15%</w:t>
            </w:r>
          </w:p>
        </w:tc>
        <w:tc>
          <w:tcPr>
            <w:tcW w:type="dxa" w:w="3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Doc file count, total word count, doc types present</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≥5 doc files; ≥5,000 words; README + ARCH + SPEC</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Requirements</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15%</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Fractal count, API endpoints, spec file present, coverage validation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All 11+ fractals; ≥3 endpoints; spec traceability</w:t>
            </w:r>
          </w:p>
        </w:tc>
      </w:tr>
      <w:tr>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Architecture &amp; Design</w:t>
            </w:r>
          </w:p>
        </w:tc>
        <w:tc>
          <w:tcPr>
            <w:tcW w:type="dxa" w:w="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10%</w:t>
            </w:r>
          </w:p>
        </w:tc>
        <w:tc>
          <w:tcPr>
            <w:tcW w:type="dxa" w:w="3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Layer separation, type definition count, shared contracts</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DDD/clean arch layers; ≥20 type defs; shared types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UI/UX Quality</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5%</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UI framework, component structure, user interaction design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Component-based; accessible; keyboard-friendly</w:t>
            </w:r>
          </w:p>
        </w:tc>
      </w:tr>
    </w:tbl>
    <w:p>
      <w:pPr>
        <w:spacing w:after="160" w:before="160"/>
      </w:pPr>
      <w:r>
        <w:t xml:space="preserve"/>
      </w:r>
    </w:p>
    <w:p>
      <w:pPr>
        <w:pStyle w:val="Heading2"/>
        <w:spacing w:after="120" w:before="240"/>
      </w:pPr>
      <w:r>
        <w:rPr>
          <w:rFonts w:ascii="Arial" w:cs="Arial" w:eastAsia="Arial" w:hAnsi="Arial"/>
          <w:b/>
          <w:bCs/>
          <w:color w:val="2E75B6"/>
          <w:sz w:val="28"/>
          <w:szCs w:val="28"/>
        </w:rPr>
        <w:t xml:space="preserve">2.2 Color Legend for Score Cells</w:t>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tblGrid>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62626"/>
                <w:sz w:val="20"/>
                <w:szCs w:val="20"/>
              </w:rPr>
              <w:t xml:space="preserve">≥ 8.0  Excellent</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262626"/>
                <w:sz w:val="20"/>
                <w:szCs w:val="20"/>
              </w:rPr>
              <w:t xml:space="preserve">6.0–7.9  Good</w:t>
            </w:r>
          </w:p>
        </w:tc>
        <w:tc>
          <w:tcPr>
            <w:tcW w:type="dxa" w:w="13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262626"/>
                <w:sz w:val="20"/>
                <w:szCs w:val="20"/>
              </w:rPr>
              <w:t xml:space="preserve">4.5–5.9  Adequate</w:t>
            </w:r>
          </w:p>
        </w:tc>
        <w:tc>
          <w:tcPr>
            <w:tcW w:type="dxa" w:w="13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color w:val="262626"/>
                <w:sz w:val="20"/>
                <w:szCs w:val="20"/>
              </w:rPr>
              <w:t xml:space="preserve">&lt; 4.5  Needs Work</w:t>
            </w:r>
          </w:p>
        </w:tc>
      </w:tr>
    </w:tbl>
    <w:p>
      <w:r>
        <w:br w:type="page"/>
      </w:r>
    </w:p>
    <w:p>
      <w:pPr>
        <w:pStyle w:val="Heading1"/>
        <w:pBdr>
          <w:bottom w:val="single" w:color="2E75B6" w:sz="6" w:space="4"/>
        </w:pBdr>
        <w:spacing w:after="200" w:before="360"/>
      </w:pPr>
      <w:r>
        <w:rPr>
          <w:rFonts w:ascii="Arial" w:cs="Arial" w:eastAsia="Arial" w:hAnsi="Arial"/>
          <w:b/>
          <w:bCs/>
          <w:color w:val="1B3A6B"/>
          <w:sz w:val="36"/>
          <w:szCs w:val="36"/>
        </w:rPr>
        <w:t xml:space="preserve">3. KPI Definitions and Targets</w:t>
      </w:r>
    </w:p>
    <w:p>
      <w:pPr>
        <w:spacing w:after="80" w:before="80"/>
      </w:pPr>
      <w:r>
        <w:rPr>
          <w:rFonts w:ascii="Arial" w:cs="Arial" w:eastAsia="Arial" w:hAnsi="Arial"/>
          <w:color w:val="262626"/>
          <w:sz w:val="22"/>
          <w:szCs w:val="22"/>
        </w:rPr>
        <w:t xml:space="preserve">The following 18 Key Performance Indicators form the quantitative backbone of this evaluation. Each KPI has a defined measurement method, target value, and rationale.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860"/>
        <w:gridCol w:w="1200"/>
        <w:gridCol w:w="2300"/>
      </w:tblGrid>
      <w:tr>
        <w:trPr>
          <w:tblHeader/>
        </w:trPr>
        <w:tc>
          <w:tcPr>
            <w:tcW w:type="dxa" w:w="2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KPI</w:t>
            </w:r>
          </w:p>
        </w:tc>
        <w:tc>
          <w:tcPr>
            <w:tcW w:type="dxa" w:w="1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Definition</w:t>
            </w:r>
          </w:p>
        </w:tc>
        <w:tc>
          <w:tcPr>
            <w:tcW w:type="dxa" w:w="1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Formula / Command</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w:t>
            </w:r>
          </w:p>
        </w:tc>
        <w:tc>
          <w:tcPr>
            <w:tcW w:type="dxa" w:w="2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Rationale</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K01 — Source LOC</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Total non-blank lines in .ts/.tsx source files (excl. tests, node_modules, dist)</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find → wc -l on *.ts excluding .test.*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Context-dependent</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Proxy for scope; lower LOC with same functionality = higher efficiency</w:t>
            </w:r>
          </w:p>
        </w:tc>
      </w:tr>
      <w:tr>
        <w:tc>
          <w:tcPr>
            <w:tcW w:type="dxa" w:w="2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K02 — Source File Count</w:t>
            </w:r>
          </w:p>
        </w:tc>
        <w:tc>
          <w:tcPr>
            <w:tcW w:type="dxa" w:w="1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Number of .ts/.tsx source files (excl. tests, dist)</w:t>
            </w:r>
          </w:p>
        </w:tc>
        <w:tc>
          <w:tcPr>
            <w:tcW w:type="dxa" w:w="18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find | grep -v ".test." | wc -l</w:t>
            </w:r>
          </w:p>
        </w:tc>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 40 files</w:t>
            </w:r>
          </w:p>
        </w:tc>
        <w:tc>
          <w:tcPr>
            <w:tcW w:type="dxa" w:w="2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Excessive files suggest over-fragmentation; too few suggest insufficient modularity</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K03 — Test/Source LOC Ratio</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Ratio of test LOC to source LOC, expressed as percentage</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testLOC / sourceLOC × 100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 15%</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Industry baseline for minimally tested TypeScript applications</w:t>
            </w:r>
          </w:p>
        </w:tc>
      </w:tr>
      <w:tr>
        <w:tc>
          <w:tcPr>
            <w:tcW w:type="dxa" w:w="2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K04 — Test File Count</w:t>
            </w:r>
          </w:p>
        </w:tc>
        <w:tc>
          <w:tcPr>
            <w:tcW w:type="dxa" w:w="1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Number of *.test.ts or *.spec.ts files</w:t>
            </w:r>
          </w:p>
        </w:tc>
        <w:tc>
          <w:tcPr>
            <w:tcW w:type="dxa" w:w="18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find | grep ".test." | wc -l</w:t>
            </w:r>
          </w:p>
        </w:tc>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 4 files</w:t>
            </w:r>
          </w:p>
        </w:tc>
        <w:tc>
          <w:tcPr>
            <w:tcW w:type="dxa" w:w="2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Coverage should span service, domain, infrastructure, and API layers</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K05 — Comment Density</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Percentage of source lines that are comments</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commentLines / sourceLOC × 100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 10%</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Below 5% indicates code that cannot be maintained without running it; above 20% may be over-documented</w:t>
            </w:r>
          </w:p>
        </w:tc>
      </w:tr>
      <w:tr>
        <w:tc>
          <w:tcPr>
            <w:tcW w:type="dxa" w:w="2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K06 — Avg LOC/File</w:t>
            </w:r>
          </w:p>
        </w:tc>
        <w:tc>
          <w:tcPr>
            <w:tcW w:type="dxa" w:w="1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Mean lines of code per source file</w:t>
            </w:r>
          </w:p>
        </w:tc>
        <w:tc>
          <w:tcPr>
            <w:tcW w:type="dxa" w:w="18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sourceLOC / sourceFiles</w:t>
            </w:r>
          </w:p>
        </w:tc>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 80 LOC/file</w:t>
            </w:r>
          </w:p>
        </w:tc>
        <w:tc>
          <w:tcPr>
            <w:tcW w:type="dxa" w:w="2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Large files violate Single Responsibility Principle; high values suggest monolithic design</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K07 — TypeScript Strict Mode</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Whether tsconfig.json has "strict": true in all packages</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grep "strict": true tsconfig.json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YES (all packages)</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Enables all strictness checks including noImplicitAny, strictNullChecks, strictFunctionTypes</w:t>
            </w:r>
          </w:p>
        </w:tc>
      </w:tr>
      <w:tr>
        <w:tc>
          <w:tcPr>
            <w:tcW w:type="dxa" w:w="2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K08 — "any" Type Usage</w:t>
            </w:r>
          </w:p>
        </w:tc>
        <w:tc>
          <w:tcPr>
            <w:tcW w:type="dxa" w:w="1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Count of ": any" or "as any" in source files</w:t>
            </w:r>
          </w:p>
        </w:tc>
        <w:tc>
          <w:tcPr>
            <w:tcW w:type="dxa" w:w="18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grep -E ": any|as any"</w:t>
            </w:r>
          </w:p>
        </w:tc>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0 occurrences</w:t>
            </w:r>
          </w:p>
        </w:tc>
        <w:tc>
          <w:tcPr>
            <w:tcW w:type="dxa" w:w="2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Each "any" is a type-safety hole; production code should have zero</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K09 — Error Handling Density</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Number of try/catch blocks in source code</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grep -E "try {" source files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 1 per 400 LOC</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Async operations and canvas rendering need explicit error handling</w:t>
            </w:r>
          </w:p>
        </w:tc>
      </w:tr>
      <w:tr>
        <w:tc>
          <w:tcPr>
            <w:tcW w:type="dxa" w:w="2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K10 — Technical Debt Markers</w:t>
            </w:r>
          </w:p>
        </w:tc>
        <w:tc>
          <w:tcPr>
            <w:tcW w:type="dxa" w:w="1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Count of TODO, FIXME, HACK, XXX comments</w:t>
            </w:r>
          </w:p>
        </w:tc>
        <w:tc>
          <w:tcPr>
            <w:tcW w:type="dxa" w:w="18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grep -iE "(TODO|FIXME|HACK)" source</w:t>
            </w:r>
          </w:p>
        </w:tc>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0 occurrences</w:t>
            </w:r>
          </w:p>
        </w:tc>
        <w:tc>
          <w:tcPr>
            <w:tcW w:type="dxa" w:w="2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Debt markers signal known unfinished work that may reach production</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K11 — Type Definition Count</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Number of exported interface or type declarations</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grep -E "^(export )?(interface|type) "</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 20 definitions</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Rich type definitions enable IDE autocomplete and catch integration bugs</w:t>
            </w:r>
          </w:p>
        </w:tc>
      </w:tr>
      <w:tr>
        <w:tc>
          <w:tcPr>
            <w:tcW w:type="dxa" w:w="2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K12 — Fractal Algorithm Count</w:t>
            </w:r>
          </w:p>
        </w:tc>
        <w:tc>
          <w:tcPr>
            <w:tcW w:type="dxa" w:w="1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Number of distinct fractal generators implemented</w:t>
            </w:r>
          </w:p>
        </w:tc>
        <w:tc>
          <w:tcPr>
            <w:tcW w:type="dxa" w:w="18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Count fractal generator classes</w:t>
            </w:r>
          </w:p>
        </w:tc>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 11 (spec min)</w:t>
            </w:r>
          </w:p>
        </w:tc>
        <w:tc>
          <w:tcPr>
            <w:tcW w:type="dxa" w:w="2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Spec requires exactly 11; bonus for implementing optional Phase Plot</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K13 — API Endpoint Count</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Number of Express route handler registrations</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grep -E "(get|post|put|delete)(" routes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 3 endpoints</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Minimum: generate card, get types, health-check</w:t>
            </w:r>
          </w:p>
        </w:tc>
      </w:tr>
      <w:tr>
        <w:tc>
          <w:tcPr>
            <w:tcW w:type="dxa" w:w="2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K14 — Documentation Files</w:t>
            </w:r>
          </w:p>
        </w:tc>
        <w:tc>
          <w:tcPr>
            <w:tcW w:type="dxa" w:w="1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Count of .md/.MD files at depth ≤ 2 (excl. node_modules)</w:t>
            </w:r>
          </w:p>
        </w:tc>
        <w:tc>
          <w:tcPr>
            <w:tcW w:type="dxa" w:w="18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find -maxdepth 2 -name "*.md"</w:t>
            </w:r>
          </w:p>
        </w:tc>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 5 files</w:t>
            </w:r>
          </w:p>
        </w:tc>
        <w:tc>
          <w:tcPr>
            <w:tcW w:type="dxa" w:w="2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Minimum: README, ARCHITECTURE, SPECIFICATION, QUICKSTART, CHANGELOG/NOTICES</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K15 — Documentation Words</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Total word count across all documentation files</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cat *.md | wc -w</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 5,000 words</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Sufficient depth to enable onboarding without oral knowledge transfer</w:t>
            </w:r>
          </w:p>
        </w:tc>
      </w:tr>
      <w:tr>
        <w:tc>
          <w:tcPr>
            <w:tcW w:type="dxa" w:w="2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K16 — Control Flow Density</w:t>
            </w:r>
          </w:p>
        </w:tc>
        <w:tc>
          <w:tcPr>
            <w:tcW w:type="dxa" w:w="1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Control flow statements per 100 source LOC (complexity proxy)</w:t>
            </w:r>
          </w:p>
        </w:tc>
        <w:tc>
          <w:tcPr>
            <w:tcW w:type="dxa" w:w="18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controlFlowCount / sourceLOC × 100</w:t>
            </w:r>
          </w:p>
        </w:tc>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 8 per 100 LOC</w:t>
            </w:r>
          </w:p>
        </w:tc>
        <w:tc>
          <w:tcPr>
            <w:tcW w:type="dxa" w:w="2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High ratios correlate with cyclomatic complexity and bug density</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K17 — Configuration Coverage</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Number of configuration/infrastructure files present</w:t>
            </w:r>
          </w:p>
        </w:tc>
        <w:tc>
          <w:tcPr>
            <w:tcW w:type="dxa" w:w="1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find config + Dockerfile + docker-compose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 12 files</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Measures DevOps maturity: Docker, ESLint, tsconfig, .env examples</w:t>
            </w:r>
          </w:p>
        </w:tc>
      </w:tr>
      <w:tr>
        <w:tc>
          <w:tcPr>
            <w:tcW w:type="dxa" w:w="2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K18 — UI Framework Sophistication</w:t>
            </w:r>
          </w:p>
        </w:tc>
        <w:tc>
          <w:tcPr>
            <w:tcW w:type="dxa" w:w="1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Presence of accessibility-aware component library</w:t>
            </w:r>
          </w:p>
        </w:tc>
        <w:tc>
          <w:tcPr>
            <w:tcW w:type="dxa" w:w="18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Check package.json for Radix/shadcn/Chakra/MUI</w:t>
            </w:r>
          </w:p>
        </w:tc>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Component library preferred</w:t>
            </w:r>
          </w:p>
        </w:tc>
        <w:tc>
          <w:tcPr>
            <w:tcW w:type="dxa" w:w="2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Bare HTML lacks accessibility; headless libraries provide ARIA support</w:t>
            </w:r>
          </w:p>
        </w:tc>
      </w:tr>
    </w:tbl>
    <w:p>
      <w:r>
        <w:br w:type="page"/>
      </w:r>
    </w:p>
    <w:p>
      <w:pPr>
        <w:pStyle w:val="Heading1"/>
        <w:pBdr>
          <w:bottom w:val="single" w:color="2E75B6" w:sz="6" w:space="4"/>
        </w:pBdr>
        <w:spacing w:after="200" w:before="360"/>
      </w:pPr>
      <w:r>
        <w:rPr>
          <w:rFonts w:ascii="Arial" w:cs="Arial" w:eastAsia="Arial" w:hAnsi="Arial"/>
          <w:b/>
          <w:bCs/>
          <w:color w:val="1B3A6B"/>
          <w:sz w:val="36"/>
          <w:szCs w:val="36"/>
        </w:rPr>
        <w:t xml:space="preserve">4. Quantitative Metrics Comparison</w:t>
      </w:r>
    </w:p>
    <w:p>
      <w:pPr>
        <w:spacing w:after="80" w:before="80"/>
      </w:pPr>
      <w:r>
        <w:rPr>
          <w:rFonts w:ascii="Arial" w:cs="Arial" w:eastAsia="Arial" w:hAnsi="Arial"/>
          <w:color w:val="262626"/>
          <w:sz w:val="22"/>
          <w:szCs w:val="22"/>
        </w:rPr>
        <w:t xml:space="preserve">The following tables present the raw measured values for each KPI across all five implementations. Color coding indicates performance relative to the target standard defined in Section 3.</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4.1 Codebase Size and Structure (K01–K02, K06)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100"/>
        <w:gridCol w:w="1100"/>
        <w:gridCol w:w="1100"/>
        <w:gridCol w:w="1100"/>
        <w:gridCol w:w="560"/>
      </w:tblGrid>
      <w:tr>
        <w:trPr>
          <w:tblHeader/>
        </w:trPr>
        <w:tc>
          <w:tcPr>
            <w:tcW w:type="dxa" w:w="2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Antigravity</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ClaudeCode</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Codex</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Cursor</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Copilot</w:t>
            </w:r>
          </w:p>
        </w:tc>
        <w:tc>
          <w:tcPr>
            <w:tcW w:type="dxa" w:w="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Source LOC (K01)</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1,290</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2,842</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2,284</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1,835</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2,442</w:t>
            </w:r>
          </w:p>
        </w:tc>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Context</w:t>
            </w:r>
          </w:p>
        </w:tc>
      </w:tr>
      <w:tr>
        <w:tc>
          <w:tcPr>
            <w:tcW w:type="dxa" w:w="2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Source Files (K02)</w:t>
            </w:r>
          </w:p>
        </w:tc>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20</w:t>
            </w:r>
          </w:p>
        </w:tc>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26</w:t>
            </w:r>
          </w:p>
        </w:tc>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46</w:t>
            </w:r>
          </w:p>
        </w:tc>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26</w:t>
            </w:r>
          </w:p>
        </w:tc>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23</w:t>
            </w:r>
          </w:p>
        </w:tc>
        <w:tc>
          <w:tcPr>
            <w:tcW w:type="dxa" w:w="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 40</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Test LOC</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56</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402</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200</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370</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210</w:t>
            </w:r>
          </w:p>
        </w:tc>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r>
      <w:tr>
        <w:tc>
          <w:tcPr>
            <w:tcW w:type="dxa" w:w="2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Test Files (K04)</w:t>
            </w:r>
          </w:p>
        </w:tc>
        <w:tc>
          <w:tcPr>
            <w:tcW w:type="dxa" w:w="110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3</w:t>
            </w:r>
          </w:p>
        </w:tc>
        <w:tc>
          <w:tcPr>
            <w:tcW w:type="dxa" w:w="11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4</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5</w:t>
            </w:r>
          </w:p>
        </w:tc>
        <w:tc>
          <w:tcPr>
            <w:tcW w:type="dxa" w:w="11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4</w:t>
            </w:r>
          </w:p>
        </w:tc>
        <w:tc>
          <w:tcPr>
            <w:tcW w:type="dxa" w:w="110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2</w:t>
            </w:r>
          </w:p>
        </w:tc>
        <w:tc>
          <w:tcPr>
            <w:tcW w:type="dxa" w:w="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 4</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Avg LOC/File (K06)</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64.5</w:t>
            </w:r>
          </w:p>
        </w:tc>
        <w:tc>
          <w:tcPr>
            <w:tcW w:type="dxa" w:w="110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109.3</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49.7</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70.6</w:t>
            </w:r>
          </w:p>
        </w:tc>
        <w:tc>
          <w:tcPr>
            <w:tcW w:type="dxa" w:w="110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106.2</w:t>
            </w:r>
          </w:p>
        </w:tc>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 80</w:t>
            </w:r>
          </w:p>
        </w:tc>
      </w:tr>
    </w:tbl>
    <w:p>
      <w:pPr>
        <w:spacing w:after="160" w:before="160"/>
      </w:pPr>
      <w:r>
        <w:t xml:space="preserve"/>
      </w:r>
    </w:p>
    <w:p>
      <w:pPr>
        <w:pStyle w:val="Heading2"/>
        <w:spacing w:after="120" w:before="240"/>
      </w:pPr>
      <w:r>
        <w:rPr>
          <w:rFonts w:ascii="Arial" w:cs="Arial" w:eastAsia="Arial" w:hAnsi="Arial"/>
          <w:b/>
          <w:bCs/>
          <w:color w:val="2E75B6"/>
          <w:sz w:val="28"/>
          <w:szCs w:val="28"/>
        </w:rPr>
        <w:t xml:space="preserve">4.2 Code Quality Metrics (K03, K05, K07–K11)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100"/>
        <w:gridCol w:w="1100"/>
        <w:gridCol w:w="1100"/>
        <w:gridCol w:w="1100"/>
        <w:gridCol w:w="560"/>
      </w:tblGrid>
      <w:tr>
        <w:trPr>
          <w:tblHeader/>
        </w:trPr>
        <w:tc>
          <w:tcPr>
            <w:tcW w:type="dxa" w:w="2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Antigravity</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ClaudeCode</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Codex</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Cursor</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Copilot</w:t>
            </w:r>
          </w:p>
        </w:tc>
        <w:tc>
          <w:tcPr>
            <w:tcW w:type="dxa" w:w="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Test/Source Ratio (K03)</w:t>
            </w:r>
          </w:p>
        </w:tc>
        <w:tc>
          <w:tcPr>
            <w:tcW w:type="dxa" w:w="110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4.3%</w:t>
            </w:r>
          </w:p>
        </w:tc>
        <w:tc>
          <w:tcPr>
            <w:tcW w:type="dxa" w:w="11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14.1%</w:t>
            </w:r>
          </w:p>
        </w:tc>
        <w:tc>
          <w:tcPr>
            <w:tcW w:type="dxa" w:w="11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8.7%</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20.2%</w:t>
            </w:r>
          </w:p>
        </w:tc>
        <w:tc>
          <w:tcPr>
            <w:tcW w:type="dxa" w:w="11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8.6%</w:t>
            </w:r>
          </w:p>
        </w:tc>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 15%</w:t>
            </w:r>
          </w:p>
        </w:tc>
      </w:tr>
      <w:tr>
        <w:tc>
          <w:tcPr>
            <w:tcW w:type="dxa" w:w="2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Comment Density (K05)</w:t>
            </w:r>
          </w:p>
        </w:tc>
        <w:tc>
          <w:tcPr>
            <w:tcW w:type="dxa" w:w="11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8.68%</w:t>
            </w:r>
          </w:p>
        </w:tc>
        <w:tc>
          <w:tcPr>
            <w:tcW w:type="dxa" w:w="11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9.93%</w:t>
            </w:r>
          </w:p>
        </w:tc>
        <w:tc>
          <w:tcPr>
            <w:tcW w:type="dxa" w:w="110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0.04%</w:t>
            </w:r>
          </w:p>
        </w:tc>
        <w:tc>
          <w:tcPr>
            <w:tcW w:type="dxa" w:w="11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9.48%</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15.19%</w:t>
            </w:r>
          </w:p>
        </w:tc>
        <w:tc>
          <w:tcPr>
            <w:tcW w:type="dxa" w:w="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 10%</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TypeScript Strict (K07)</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YES</w:t>
            </w:r>
          </w:p>
        </w:tc>
      </w:tr>
      <w:tr>
        <w:tc>
          <w:tcPr>
            <w:tcW w:type="dxa" w:w="2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"any" Usage (K08)</w:t>
            </w:r>
          </w:p>
        </w:tc>
        <w:tc>
          <w:tcPr>
            <w:tcW w:type="dxa" w:w="11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1</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0</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0</w:t>
            </w:r>
          </w:p>
        </w:tc>
        <w:tc>
          <w:tcPr>
            <w:tcW w:type="dxa" w:w="11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1</w:t>
            </w:r>
          </w:p>
        </w:tc>
        <w:tc>
          <w:tcPr>
            <w:tcW w:type="dxa" w:w="11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1</w:t>
            </w:r>
          </w:p>
        </w:tc>
        <w:tc>
          <w:tcPr>
            <w:tcW w:type="dxa" w:w="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0</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Error Handling / try-catch (K09)</w:t>
            </w:r>
          </w:p>
        </w:tc>
        <w:tc>
          <w:tcPr>
            <w:tcW w:type="dxa" w:w="110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3</w:t>
            </w:r>
          </w:p>
        </w:tc>
        <w:tc>
          <w:tcPr>
            <w:tcW w:type="dxa" w:w="11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4</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7</w:t>
            </w:r>
          </w:p>
        </w:tc>
        <w:tc>
          <w:tcPr>
            <w:tcW w:type="dxa" w:w="110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2</w:t>
            </w:r>
          </w:p>
        </w:tc>
        <w:tc>
          <w:tcPr>
            <w:tcW w:type="dxa" w:w="110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2</w:t>
            </w:r>
          </w:p>
        </w:tc>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 4</w:t>
            </w:r>
          </w:p>
        </w:tc>
      </w:tr>
      <w:tr>
        <w:tc>
          <w:tcPr>
            <w:tcW w:type="dxa" w:w="2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Tech Debt Markers (K10)</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0</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0</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0</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0</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0</w:t>
            </w:r>
          </w:p>
        </w:tc>
        <w:tc>
          <w:tcPr>
            <w:tcW w:type="dxa" w:w="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0</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Type Definitions (K11)</w:t>
            </w:r>
          </w:p>
        </w:tc>
        <w:tc>
          <w:tcPr>
            <w:tcW w:type="dxa" w:w="110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12</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26</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40</w:t>
            </w:r>
          </w:p>
        </w:tc>
        <w:tc>
          <w:tcPr>
            <w:tcW w:type="dxa" w:w="110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13</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25</w:t>
            </w:r>
          </w:p>
        </w:tc>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 20</w:t>
            </w:r>
          </w:p>
        </w:tc>
      </w:tr>
      <w:tr>
        <w:tc>
          <w:tcPr>
            <w:tcW w:type="dxa" w:w="2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Control Flow Density (K16, per 100 LOC)</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5.3</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5.1</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4.5</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5.3</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5.5</w:t>
            </w:r>
          </w:p>
        </w:tc>
        <w:tc>
          <w:tcPr>
            <w:tcW w:type="dxa" w:w="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 8</w:t>
            </w:r>
          </w:p>
        </w:tc>
      </w:tr>
    </w:tbl>
    <w:p>
      <w:pPr>
        <w:spacing w:after="160" w:before="160"/>
      </w:pPr>
      <w:r>
        <w:t xml:space="preserve"/>
      </w:r>
    </w:p>
    <w:p>
      <w:pPr>
        <w:pStyle w:val="Heading2"/>
        <w:spacing w:after="120" w:before="240"/>
      </w:pPr>
      <w:r>
        <w:rPr>
          <w:rFonts w:ascii="Arial" w:cs="Arial" w:eastAsia="Arial" w:hAnsi="Arial"/>
          <w:b/>
          <w:bCs/>
          <w:color w:val="2E75B6"/>
          <w:sz w:val="28"/>
          <w:szCs w:val="28"/>
        </w:rPr>
        <w:t xml:space="preserve">4.3 Documentation and Requirements (K12–K15)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100"/>
        <w:gridCol w:w="1100"/>
        <w:gridCol w:w="1100"/>
        <w:gridCol w:w="1100"/>
        <w:gridCol w:w="560"/>
      </w:tblGrid>
      <w:tr>
        <w:trPr>
          <w:tblHeader/>
        </w:trPr>
        <w:tc>
          <w:tcPr>
            <w:tcW w:type="dxa" w:w="2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Antigravity</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ClaudeCode</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Codex</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Cursor</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Copilot</w:t>
            </w:r>
          </w:p>
        </w:tc>
        <w:tc>
          <w:tcPr>
            <w:tcW w:type="dxa" w:w="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Fractal Algorithms (K12)</w:t>
            </w:r>
          </w:p>
        </w:tc>
        <w:tc>
          <w:tcPr>
            <w:tcW w:type="dxa" w:w="11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11</w:t>
            </w:r>
          </w:p>
        </w:tc>
        <w:tc>
          <w:tcPr>
            <w:tcW w:type="dxa" w:w="11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11</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12</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12</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12</w:t>
            </w:r>
          </w:p>
        </w:tc>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 11</w:t>
            </w:r>
          </w:p>
        </w:tc>
      </w:tr>
      <w:tr>
        <w:tc>
          <w:tcPr>
            <w:tcW w:type="dxa" w:w="2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API Endpoints (K13)</w:t>
            </w:r>
          </w:p>
        </w:tc>
        <w:tc>
          <w:tcPr>
            <w:tcW w:type="dxa" w:w="110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2</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3</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4</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3</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4</w:t>
            </w:r>
          </w:p>
        </w:tc>
        <w:tc>
          <w:tcPr>
            <w:tcW w:type="dxa" w:w="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 3</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Documentation Files (K14)</w:t>
            </w:r>
          </w:p>
        </w:tc>
        <w:tc>
          <w:tcPr>
            <w:tcW w:type="dxa" w:w="110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4</w:t>
            </w:r>
          </w:p>
        </w:tc>
        <w:tc>
          <w:tcPr>
            <w:tcW w:type="dxa" w:w="110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4</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6</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7</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7</w:t>
            </w:r>
          </w:p>
        </w:tc>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 5</w:t>
            </w:r>
          </w:p>
        </w:tc>
      </w:tr>
      <w:tr>
        <w:tc>
          <w:tcPr>
            <w:tcW w:type="dxa" w:w="2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Documentation Words (K15)</w:t>
            </w:r>
          </w:p>
        </w:tc>
        <w:tc>
          <w:tcPr>
            <w:tcW w:type="dxa" w:w="110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3,897</w:t>
            </w:r>
          </w:p>
        </w:tc>
        <w:tc>
          <w:tcPr>
            <w:tcW w:type="dxa" w:w="110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4,407</w:t>
            </w:r>
          </w:p>
        </w:tc>
        <w:tc>
          <w:tcPr>
            <w:tcW w:type="dxa" w:w="110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4,536</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5,722</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8,419</w:t>
            </w:r>
          </w:p>
        </w:tc>
        <w:tc>
          <w:tcPr>
            <w:tcW w:type="dxa" w:w="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 5,000</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Config/Infra Files (K17)</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18</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16</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12</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16</w:t>
            </w:r>
          </w:p>
        </w:tc>
        <w:tc>
          <w:tcPr>
            <w:tcW w:type="dxa" w:w="11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11</w:t>
            </w:r>
          </w:p>
        </w:tc>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 12</w:t>
            </w:r>
          </w:p>
        </w:tc>
      </w:tr>
      <w:tr>
        <w:tc>
          <w:tcPr>
            <w:tcW w:type="dxa" w:w="2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UI Component Library (K18)</w:t>
            </w:r>
          </w:p>
        </w:tc>
        <w:tc>
          <w:tcPr>
            <w:tcW w:type="dxa" w:w="110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None</w:t>
            </w:r>
          </w:p>
        </w:tc>
        <w:tc>
          <w:tcPr>
            <w:tcW w:type="dxa" w:w="110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None</w:t>
            </w:r>
          </w:p>
        </w:tc>
        <w:tc>
          <w:tcPr>
            <w:tcW w:type="dxa" w:w="110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None</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Radix UI + Tailwind</w:t>
            </w:r>
          </w:p>
        </w:tc>
        <w:tc>
          <w:tcPr>
            <w:tcW w:type="dxa" w:w="110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None</w:t>
            </w:r>
          </w:p>
        </w:tc>
        <w:tc>
          <w:tcPr>
            <w:tcW w:type="dxa" w:w="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Preferred</w:t>
            </w:r>
          </w:p>
        </w:tc>
      </w:tr>
    </w:tbl>
    <w:p>
      <w:r>
        <w:br w:type="page"/>
      </w:r>
    </w:p>
    <w:p>
      <w:pPr>
        <w:pStyle w:val="Heading1"/>
        <w:pBdr>
          <w:bottom w:val="single" w:color="2E75B6" w:sz="6" w:space="4"/>
        </w:pBdr>
        <w:spacing w:after="200" w:before="360"/>
      </w:pPr>
      <w:r>
        <w:rPr>
          <w:rFonts w:ascii="Arial" w:cs="Arial" w:eastAsia="Arial" w:hAnsi="Arial"/>
          <w:b/>
          <w:bCs/>
          <w:color w:val="1B3A6B"/>
          <w:sz w:val="36"/>
          <w:szCs w:val="36"/>
        </w:rPr>
        <w:t xml:space="preserve">5. Weighted Scoring Scorecard</w:t>
      </w:r>
    </w:p>
    <w:p>
      <w:pPr>
        <w:spacing w:after="80" w:before="80"/>
      </w:pPr>
      <w:r>
        <w:rPr>
          <w:rFonts w:ascii="Arial" w:cs="Arial" w:eastAsia="Arial" w:hAnsi="Arial"/>
          <w:color w:val="262626"/>
          <w:sz w:val="22"/>
          <w:szCs w:val="22"/>
        </w:rPr>
        <w:t xml:space="preserve">Each application is scored 0–10 per dimension. The weighted score contribution is computed as: Dimension Score × (Weight ÷ 10). Scores in each cell are color-coded per the legend in Section 2.2.</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80"/>
        <w:gridCol w:w="1140"/>
        <w:gridCol w:w="1140"/>
        <w:gridCol w:w="1140"/>
        <w:gridCol w:w="1140"/>
        <w:gridCol w:w="114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Dimension</w:t>
            </w:r>
          </w:p>
        </w:tc>
        <w:tc>
          <w:tcPr>
            <w:tcW w:type="dxa" w:w="48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w:t>
            </w:r>
          </w:p>
        </w:tc>
        <w:tc>
          <w:tcPr>
            <w:tcW w:type="dxa" w:w="114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Antigravity</w:t>
            </w:r>
          </w:p>
        </w:tc>
        <w:tc>
          <w:tcPr>
            <w:tcW w:type="dxa" w:w="114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ClaudeCode</w:t>
            </w:r>
          </w:p>
        </w:tc>
        <w:tc>
          <w:tcPr>
            <w:tcW w:type="dxa" w:w="114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Codex</w:t>
            </w:r>
          </w:p>
        </w:tc>
        <w:tc>
          <w:tcPr>
            <w:tcW w:type="dxa" w:w="114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Cursor</w:t>
            </w:r>
          </w:p>
        </w:tc>
        <w:tc>
          <w:tcPr>
            <w:tcW w:type="dxa" w:w="114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Copilot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62626"/>
                <w:sz w:val="20"/>
                <w:szCs w:val="20"/>
              </w:rPr>
              <w:t xml:space="preserve">Code Quality (×2.0)</w:t>
            </w:r>
          </w:p>
        </w:tc>
        <w:tc>
          <w:tcPr>
            <w:tcW w:type="dxa" w:w="4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color w:val="262626"/>
                <w:sz w:val="20"/>
                <w:szCs w:val="20"/>
              </w:rPr>
              <w:t xml:space="preserve">20%</w:t>
            </w:r>
          </w:p>
        </w:tc>
        <w:tc>
          <w:tcPr>
            <w:tcW w:type="dxa" w:w="1112"/>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6.0</w:t>
            </w:r>
          </w:p>
        </w:tc>
        <w:tc>
          <w:tcPr>
            <w:tcW w:type="dxa" w:w="1112"/>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8.0</w:t>
            </w:r>
          </w:p>
        </w:tc>
        <w:tc>
          <w:tcPr>
            <w:tcW w:type="dxa" w:w="1112"/>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7.5</w:t>
            </w:r>
          </w:p>
        </w:tc>
        <w:tc>
          <w:tcPr>
            <w:tcW w:type="dxa" w:w="1112"/>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7.0</w:t>
            </w:r>
          </w:p>
        </w:tc>
        <w:tc>
          <w:tcPr>
            <w:tcW w:type="dxa" w:w="1112"/>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7.0</w:t>
            </w:r>
          </w:p>
        </w:tc>
      </w:tr>
      <w:tr>
        <w:tc>
          <w:tcPr>
            <w:tcW w:type="dxa" w:w="2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bCs/>
                <w:color w:val="262626"/>
                <w:sz w:val="20"/>
                <w:szCs w:val="20"/>
              </w:rPr>
              <w:t xml:space="preserve">Readability (×1.5)</w:t>
            </w:r>
          </w:p>
        </w:tc>
        <w:tc>
          <w:tcPr>
            <w:tcW w:type="dxa" w:w="48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color w:val="262626"/>
                <w:sz w:val="20"/>
                <w:szCs w:val="20"/>
              </w:rPr>
              <w:t xml:space="preserve">15%</w:t>
            </w:r>
          </w:p>
        </w:tc>
        <w:tc>
          <w:tcPr>
            <w:tcW w:type="dxa" w:w="1112"/>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7.0</w:t>
            </w:r>
          </w:p>
        </w:tc>
        <w:tc>
          <w:tcPr>
            <w:tcW w:type="dxa" w:w="1112"/>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6.5</w:t>
            </w:r>
          </w:p>
        </w:tc>
        <w:tc>
          <w:tcPr>
            <w:tcW w:type="dxa" w:w="1112"/>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3.0</w:t>
            </w:r>
          </w:p>
        </w:tc>
        <w:tc>
          <w:tcPr>
            <w:tcW w:type="dxa" w:w="1112"/>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7.0</w:t>
            </w:r>
          </w:p>
        </w:tc>
        <w:tc>
          <w:tcPr>
            <w:tcW w:type="dxa" w:w="1112"/>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8.0</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62626"/>
                <w:sz w:val="20"/>
                <w:szCs w:val="20"/>
              </w:rPr>
              <w:t xml:space="preserve">Test Quality (×2.0)</w:t>
            </w:r>
          </w:p>
        </w:tc>
        <w:tc>
          <w:tcPr>
            <w:tcW w:type="dxa" w:w="4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color w:val="262626"/>
                <w:sz w:val="20"/>
                <w:szCs w:val="20"/>
              </w:rPr>
              <w:t xml:space="preserve">20%</w:t>
            </w:r>
          </w:p>
        </w:tc>
        <w:tc>
          <w:tcPr>
            <w:tcW w:type="dxa" w:w="1112"/>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3.0</w:t>
            </w:r>
          </w:p>
        </w:tc>
        <w:tc>
          <w:tcPr>
            <w:tcW w:type="dxa" w:w="1112"/>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7.5</w:t>
            </w:r>
          </w:p>
        </w:tc>
        <w:tc>
          <w:tcPr>
            <w:tcW w:type="dxa" w:w="1112"/>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6.5</w:t>
            </w:r>
          </w:p>
        </w:tc>
        <w:tc>
          <w:tcPr>
            <w:tcW w:type="dxa" w:w="1112"/>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8.0</w:t>
            </w:r>
          </w:p>
        </w:tc>
        <w:tc>
          <w:tcPr>
            <w:tcW w:type="dxa" w:w="1112"/>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4.0</w:t>
            </w:r>
          </w:p>
        </w:tc>
      </w:tr>
      <w:tr>
        <w:tc>
          <w:tcPr>
            <w:tcW w:type="dxa" w:w="2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bCs/>
                <w:color w:val="262626"/>
                <w:sz w:val="20"/>
                <w:szCs w:val="20"/>
              </w:rPr>
              <w:t xml:space="preserve">Documentation (×1.5)</w:t>
            </w:r>
          </w:p>
        </w:tc>
        <w:tc>
          <w:tcPr>
            <w:tcW w:type="dxa" w:w="48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color w:val="262626"/>
                <w:sz w:val="20"/>
                <w:szCs w:val="20"/>
              </w:rPr>
              <w:t xml:space="preserve">15%</w:t>
            </w:r>
          </w:p>
        </w:tc>
        <w:tc>
          <w:tcPr>
            <w:tcW w:type="dxa" w:w="1112"/>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5.0</w:t>
            </w:r>
          </w:p>
        </w:tc>
        <w:tc>
          <w:tcPr>
            <w:tcW w:type="dxa" w:w="1112"/>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7.0</w:t>
            </w:r>
          </w:p>
        </w:tc>
        <w:tc>
          <w:tcPr>
            <w:tcW w:type="dxa" w:w="1112"/>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7.0</w:t>
            </w:r>
          </w:p>
        </w:tc>
        <w:tc>
          <w:tcPr>
            <w:tcW w:type="dxa" w:w="1112"/>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8.5</w:t>
            </w:r>
          </w:p>
        </w:tc>
        <w:tc>
          <w:tcPr>
            <w:tcW w:type="dxa" w:w="1112"/>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9.0</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62626"/>
                <w:sz w:val="20"/>
                <w:szCs w:val="20"/>
              </w:rPr>
              <w:t xml:space="preserve">Requirements (×1.5)</w:t>
            </w:r>
          </w:p>
        </w:tc>
        <w:tc>
          <w:tcPr>
            <w:tcW w:type="dxa" w:w="4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color w:val="262626"/>
                <w:sz w:val="20"/>
                <w:szCs w:val="20"/>
              </w:rPr>
              <w:t xml:space="preserve">15%</w:t>
            </w:r>
          </w:p>
        </w:tc>
        <w:tc>
          <w:tcPr>
            <w:tcW w:type="dxa" w:w="1112"/>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6.5</w:t>
            </w:r>
          </w:p>
        </w:tc>
        <w:tc>
          <w:tcPr>
            <w:tcW w:type="dxa" w:w="1112"/>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7.0</w:t>
            </w:r>
          </w:p>
        </w:tc>
        <w:tc>
          <w:tcPr>
            <w:tcW w:type="dxa" w:w="1112"/>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8.0</w:t>
            </w:r>
          </w:p>
        </w:tc>
        <w:tc>
          <w:tcPr>
            <w:tcW w:type="dxa" w:w="1112"/>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8.0</w:t>
            </w:r>
          </w:p>
        </w:tc>
        <w:tc>
          <w:tcPr>
            <w:tcW w:type="dxa" w:w="1112"/>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8.5</w:t>
            </w:r>
          </w:p>
        </w:tc>
      </w:tr>
      <w:tr>
        <w:tc>
          <w:tcPr>
            <w:tcW w:type="dxa" w:w="2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b/>
                <w:bCs/>
                <w:color w:val="262626"/>
                <w:sz w:val="20"/>
                <w:szCs w:val="20"/>
              </w:rPr>
              <w:t xml:space="preserve">Architecture (×1.0)</w:t>
            </w:r>
          </w:p>
        </w:tc>
        <w:tc>
          <w:tcPr>
            <w:tcW w:type="dxa" w:w="48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color w:val="262626"/>
                <w:sz w:val="20"/>
                <w:szCs w:val="20"/>
              </w:rPr>
              <w:t xml:space="preserve">10%</w:t>
            </w:r>
          </w:p>
        </w:tc>
        <w:tc>
          <w:tcPr>
            <w:tcW w:type="dxa" w:w="1112"/>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5.0</w:t>
            </w:r>
          </w:p>
        </w:tc>
        <w:tc>
          <w:tcPr>
            <w:tcW w:type="dxa" w:w="1112"/>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9.0</w:t>
            </w:r>
          </w:p>
        </w:tc>
        <w:tc>
          <w:tcPr>
            <w:tcW w:type="dxa" w:w="1112"/>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8.0</w:t>
            </w:r>
          </w:p>
        </w:tc>
        <w:tc>
          <w:tcPr>
            <w:tcW w:type="dxa" w:w="1112"/>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8.0</w:t>
            </w:r>
          </w:p>
        </w:tc>
        <w:tc>
          <w:tcPr>
            <w:tcW w:type="dxa" w:w="1112"/>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7.0</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262626"/>
                <w:sz w:val="20"/>
                <w:szCs w:val="20"/>
              </w:rPr>
              <w:t xml:space="preserve">UI/UX Design (×0.5)</w:t>
            </w:r>
          </w:p>
        </w:tc>
        <w:tc>
          <w:tcPr>
            <w:tcW w:type="dxa" w:w="4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color w:val="262626"/>
                <w:sz w:val="20"/>
                <w:szCs w:val="20"/>
              </w:rPr>
              <w:t xml:space="preserve">5%</w:t>
            </w:r>
          </w:p>
        </w:tc>
        <w:tc>
          <w:tcPr>
            <w:tcW w:type="dxa" w:w="1112"/>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4.0</w:t>
            </w:r>
          </w:p>
        </w:tc>
        <w:tc>
          <w:tcPr>
            <w:tcW w:type="dxa" w:w="1112"/>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4.0</w:t>
            </w:r>
          </w:p>
        </w:tc>
        <w:tc>
          <w:tcPr>
            <w:tcW w:type="dxa" w:w="1112"/>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6.0</w:t>
            </w:r>
          </w:p>
        </w:tc>
        <w:tc>
          <w:tcPr>
            <w:tcW w:type="dxa" w:w="1112"/>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9.0</w:t>
            </w:r>
          </w:p>
        </w:tc>
        <w:tc>
          <w:tcPr>
            <w:tcW w:type="dxa" w:w="1112"/>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4.0</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Weighted Total  (/ 100)</w:t>
            </w:r>
          </w:p>
        </w:tc>
        <w:tc>
          <w:tcPr>
            <w:tcW w:type="dxa" w:w="48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tcPr>
          <w:p>
            <w:r>
              <w:rPr>
                <w:rFonts w:ascii="Arial" w:cs="Arial" w:eastAsia="Arial" w:hAnsi="Arial"/>
                <w:color w:val="262626"/>
                <w:sz w:val="22"/>
                <w:szCs w:val="22"/>
              </w:rPr>
              <w:t xml:space="preserve"/>
            </w:r>
          </w:p>
        </w:tc>
        <w:tc>
          <w:tcPr>
            <w:tcW w:type="dxa" w:w="1140"/>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vAlign w:val="center"/>
          </w:tcPr>
          <w:p>
            <w:pPr>
              <w:jc w:val="center"/>
            </w:pPr>
            <w:r>
              <w:rPr>
                <w:rFonts w:ascii="Arial" w:cs="Arial" w:eastAsia="Arial" w:hAnsi="Arial"/>
                <w:b/>
                <w:bCs/>
                <w:color w:val="262626"/>
                <w:sz w:val="22"/>
                <w:szCs w:val="22"/>
              </w:rPr>
              <w:t xml:space="preserve">52.75</w:t>
            </w:r>
          </w:p>
        </w:tc>
        <w:tc>
          <w:tcPr>
            <w:tcW w:type="dxa" w:w="114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vAlign w:val="center"/>
          </w:tcPr>
          <w:p>
            <w:pPr>
              <w:jc w:val="center"/>
            </w:pPr>
            <w:r>
              <w:rPr>
                <w:rFonts w:ascii="Arial" w:cs="Arial" w:eastAsia="Arial" w:hAnsi="Arial"/>
                <w:b/>
                <w:bCs/>
                <w:color w:val="262626"/>
                <w:sz w:val="22"/>
                <w:szCs w:val="22"/>
              </w:rPr>
              <w:t xml:space="preserve">72.75</w:t>
            </w:r>
          </w:p>
        </w:tc>
        <w:tc>
          <w:tcPr>
            <w:tcW w:type="dxa" w:w="114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vAlign w:val="center"/>
          </w:tcPr>
          <w:p>
            <w:pPr>
              <w:jc w:val="center"/>
            </w:pPr>
            <w:r>
              <w:rPr>
                <w:rFonts w:ascii="Arial" w:cs="Arial" w:eastAsia="Arial" w:hAnsi="Arial"/>
                <w:b/>
                <w:bCs/>
                <w:color w:val="262626"/>
                <w:sz w:val="22"/>
                <w:szCs w:val="22"/>
              </w:rPr>
              <w:t xml:space="preserve">66.00</w:t>
            </w:r>
          </w:p>
        </w:tc>
        <w:tc>
          <w:tcPr>
            <w:tcW w:type="dxa" w:w="114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vAlign w:val="center"/>
          </w:tcPr>
          <w:p>
            <w:pPr>
              <w:jc w:val="center"/>
            </w:pPr>
            <w:r>
              <w:rPr>
                <w:rFonts w:ascii="Arial" w:cs="Arial" w:eastAsia="Arial" w:hAnsi="Arial"/>
                <w:b/>
                <w:bCs/>
                <w:color w:val="262626"/>
                <w:sz w:val="22"/>
                <w:szCs w:val="22"/>
              </w:rPr>
              <w:t xml:space="preserve">77.75</w:t>
            </w:r>
          </w:p>
        </w:tc>
        <w:tc>
          <w:tcPr>
            <w:tcW w:type="dxa" w:w="1140"/>
            <w:tcBorders>
              <w:top w:val="single" w:color="CCCCCC" w:sz="1"/>
              <w:left w:val="single" w:color="CCCCCC" w:sz="1"/>
              <w:bottom w:val="single" w:color="CCCCCC" w:sz="1"/>
              <w:right w:val="single" w:color="CCCCCC" w:sz="1"/>
            </w:tcBorders>
            <w:shd w:fill="D5E8F0" w:val="clear"/>
            <w:tcMar>
              <w:top w:type="dxa" w:w="80"/>
              <w:left w:type="dxa" w:w="80"/>
              <w:bottom w:type="dxa" w:w="80"/>
              <w:right w:type="dxa" w:w="80"/>
            </w:tcMar>
            <w:vAlign w:val="center"/>
          </w:tcPr>
          <w:p>
            <w:pPr>
              <w:jc w:val="center"/>
            </w:pPr>
            <w:r>
              <w:rPr>
                <w:rFonts w:ascii="Arial" w:cs="Arial" w:eastAsia="Arial" w:hAnsi="Arial"/>
                <w:b/>
                <w:bCs/>
                <w:color w:val="262626"/>
                <w:sz w:val="22"/>
                <w:szCs w:val="22"/>
              </w:rPr>
              <w:t xml:space="preserve">69.25</w:t>
            </w:r>
          </w:p>
        </w:tc>
      </w:tr>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Final Rank</w:t>
            </w:r>
          </w:p>
        </w:tc>
        <w:tc>
          <w:tcPr>
            <w:tcW w:type="dxa" w:w="48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r>
              <w:rPr>
                <w:rFonts w:ascii="Arial" w:cs="Arial" w:eastAsia="Arial" w:hAnsi="Arial"/>
                <w:color w:val="262626"/>
                <w:sz w:val="22"/>
                <w:szCs w:val="22"/>
              </w:rPr>
              <w:t xml:space="preserve"/>
            </w:r>
          </w:p>
        </w:tc>
        <w:tc>
          <w:tcPr>
            <w:tcW w:type="dxa" w:w="114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jc w:val="center"/>
            </w:pPr>
            <w:r>
              <w:rPr>
                <w:rFonts w:ascii="Arial" w:cs="Arial" w:eastAsia="Arial" w:hAnsi="Arial"/>
                <w:b/>
                <w:bCs/>
                <w:color w:val="C99A2E"/>
                <w:sz w:val="24"/>
                <w:szCs w:val="24"/>
              </w:rPr>
              <w:t xml:space="preserve">#5</w:t>
            </w:r>
          </w:p>
        </w:tc>
        <w:tc>
          <w:tcPr>
            <w:tcW w:type="dxa" w:w="114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jc w:val="center"/>
            </w:pPr>
            <w:r>
              <w:rPr>
                <w:rFonts w:ascii="Arial" w:cs="Arial" w:eastAsia="Arial" w:hAnsi="Arial"/>
                <w:b/>
                <w:bCs/>
                <w:color w:val="C99A2E"/>
                <w:sz w:val="24"/>
                <w:szCs w:val="24"/>
              </w:rPr>
              <w:t xml:space="preserve">#2</w:t>
            </w:r>
          </w:p>
        </w:tc>
        <w:tc>
          <w:tcPr>
            <w:tcW w:type="dxa" w:w="114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jc w:val="center"/>
            </w:pPr>
            <w:r>
              <w:rPr>
                <w:rFonts w:ascii="Arial" w:cs="Arial" w:eastAsia="Arial" w:hAnsi="Arial"/>
                <w:b/>
                <w:bCs/>
                <w:color w:val="C99A2E"/>
                <w:sz w:val="24"/>
                <w:szCs w:val="24"/>
              </w:rPr>
              <w:t xml:space="preserve">#4</w:t>
            </w:r>
          </w:p>
        </w:tc>
        <w:tc>
          <w:tcPr>
            <w:tcW w:type="dxa" w:w="114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jc w:val="center"/>
            </w:pPr>
            <w:r>
              <w:rPr>
                <w:rFonts w:ascii="Arial" w:cs="Arial" w:eastAsia="Arial" w:hAnsi="Arial"/>
                <w:b/>
                <w:bCs/>
                <w:color w:val="C99A2E"/>
                <w:sz w:val="24"/>
                <w:szCs w:val="24"/>
              </w:rPr>
              <w:t xml:space="preserve">#1</w:t>
            </w:r>
          </w:p>
        </w:tc>
        <w:tc>
          <w:tcPr>
            <w:tcW w:type="dxa" w:w="114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jc w:val="center"/>
            </w:pPr>
            <w:r>
              <w:rPr>
                <w:rFonts w:ascii="Arial" w:cs="Arial" w:eastAsia="Arial" w:hAnsi="Arial"/>
                <w:b/>
                <w:bCs/>
                <w:color w:val="C99A2E"/>
                <w:sz w:val="24"/>
                <w:szCs w:val="24"/>
              </w:rPr>
              <w:t xml:space="preserve">#3</w:t>
            </w:r>
          </w:p>
        </w:tc>
      </w:tr>
    </w:tbl>
    <w:p>
      <w:r>
        <w:br w:type="page"/>
      </w:r>
    </w:p>
    <w:p>
      <w:pPr>
        <w:pStyle w:val="Heading1"/>
        <w:pBdr>
          <w:bottom w:val="single" w:color="2E75B6" w:sz="6" w:space="4"/>
        </w:pBdr>
        <w:spacing w:after="200" w:before="360"/>
      </w:pPr>
      <w:r>
        <w:rPr>
          <w:rFonts w:ascii="Arial" w:cs="Arial" w:eastAsia="Arial" w:hAnsi="Arial"/>
          <w:b/>
          <w:bCs/>
          <w:color w:val="1B3A6B"/>
          <w:sz w:val="36"/>
          <w:szCs w:val="36"/>
        </w:rPr>
        <w:t xml:space="preserve">6. Individual Application Assessments</w:t>
      </w:r>
    </w:p>
    <w:p>
      <w:pPr>
        <w:pStyle w:val="Heading2"/>
        <w:spacing w:after="120" w:before="240"/>
      </w:pPr>
      <w:r>
        <w:rPr>
          <w:rFonts w:ascii="Arial" w:cs="Arial" w:eastAsia="Arial" w:hAnsi="Arial"/>
          <w:b/>
          <w:bCs/>
          <w:color w:val="2E75B6"/>
          <w:sz w:val="28"/>
          <w:szCs w:val="28"/>
        </w:rPr>
        <w:t xml:space="preserve">6.1  Antigravity  (Antigravity)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900"/>
        <w:gridCol w:w="900"/>
      </w:tblGrid>
      <w:tr>
        <w:tc>
          <w:tcPr>
            <w:tcW w:type="dxa" w:w="5760"/>
            <w:tcBorders>
              <w:top w:val="none" w:color="FFFFFF" w:sz="0"/>
              <w:left w:val="none" w:color="FFFFFF" w:sz="0"/>
              <w:bottom w:val="none" w:color="FFFFFF" w:sz="0"/>
              <w:right w:val="none" w:color="FFFFFF" w:sz="0"/>
            </w:tcBorders>
            <w:shd w:fill="1B3A6B" w:val="clear"/>
            <w:tcMar>
              <w:top w:type="dxa" w:w="100"/>
              <w:left w:type="dxa" w:w="240"/>
              <w:bottom w:type="dxa" w:w="100"/>
              <w:right w:type="dxa" w:w="120"/>
            </w:tcMar>
          </w:tcPr>
          <w:p>
            <w:r>
              <w:rPr>
                <w:rFonts w:ascii="Arial" w:cs="Arial" w:eastAsia="Arial" w:hAnsi="Arial"/>
                <w:b/>
                <w:bCs/>
                <w:color w:val="FFFFFF"/>
                <w:sz w:val="22"/>
                <w:szCs w:val="22"/>
              </w:rPr>
              <w:t xml:space="preserve">FCGv2-Antigravity</w:t>
            </w:r>
          </w:p>
          <w:p>
            <w:r>
              <w:rPr>
                <w:rFonts w:ascii="Arial" w:cs="Arial" w:eastAsia="Arial" w:hAnsi="Arial"/>
                <w:color w:val="D5E8F0"/>
                <w:sz w:val="20"/>
                <w:szCs w:val="20"/>
              </w:rPr>
              <w:t xml:space="preserve">AI Tool: Antigravity</w:t>
            </w:r>
          </w:p>
        </w:tc>
        <w:tc>
          <w:tcPr>
            <w:tcW w:type="dxa" w:w="18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vAlign w:val="center"/>
          </w:tcPr>
          <w:p>
            <w:pPr>
              <w:jc w:val="center"/>
            </w:pPr>
            <w:r>
              <w:rPr>
                <w:rFonts w:ascii="Arial" w:cs="Arial" w:eastAsia="Arial" w:hAnsi="Arial"/>
                <w:b/>
                <w:bCs/>
                <w:color w:val="C99A2E"/>
                <w:sz w:val="22"/>
                <w:szCs w:val="22"/>
              </w:rPr>
              <w:t xml:space="preserve">Overall Rank: #5</w:t>
            </w:r>
          </w:p>
        </w:tc>
        <w:tc>
          <w:tcPr>
            <w:tcW w:type="dxa" w:w="900"/>
            <w:tcBorders>
              <w:top w:val="none" w:color="FFFFFF" w:sz="0"/>
              <w:left w:val="none" w:color="FFFFFF" w:sz="0"/>
              <w:bottom w:val="none" w:color="FFFFFF" w:sz="0"/>
              <w:right w:val="none" w:color="FFFFFF" w:sz="0"/>
            </w:tcBorders>
            <w:shd w:fill="FCE4D6" w:val="clear"/>
            <w:tcMar>
              <w:top w:type="dxa" w:w="100"/>
              <w:left w:type="dxa" w:w="80"/>
              <w:bottom w:type="dxa" w:w="100"/>
              <w:right w:type="dxa" w:w="80"/>
            </w:tcMar>
            <w:vAlign w:val="center"/>
          </w:tcPr>
          <w:p>
            <w:pPr>
              <w:jc w:val="center"/>
            </w:pPr>
            <w:r>
              <w:rPr>
                <w:rFonts w:ascii="Arial" w:cs="Arial" w:eastAsia="Arial" w:hAnsi="Arial"/>
                <w:b/>
                <w:bCs/>
                <w:color w:val="262626"/>
                <w:sz w:val="28"/>
                <w:szCs w:val="28"/>
              </w:rPr>
              <w:t xml:space="preserve">52.75</w:t>
            </w:r>
          </w:p>
          <w:p>
            <w:pPr>
              <w:jc w:val="center"/>
            </w:pPr>
            <w:r>
              <w:rPr>
                <w:rFonts w:ascii="Arial" w:cs="Arial" w:eastAsia="Arial" w:hAnsi="Arial"/>
                <w:color w:val="595959"/>
                <w:sz w:val="18"/>
                <w:szCs w:val="18"/>
              </w:rPr>
              <w:t xml:space="preserve">/ 100</w:t>
            </w:r>
          </w:p>
        </w:tc>
        <w:tc>
          <w:tcPr>
            <w:tcW w:type="dxa" w:w="900"/>
            <w:tcBorders>
              <w:top w:val="none" w:color="FFFFFF" w:sz="0"/>
              <w:left w:val="none" w:color="FFFFFF" w:sz="0"/>
              <w:bottom w:val="none" w:color="FFFFFF" w:sz="0"/>
              <w:right w:val="none" w:color="FFFFFF" w:sz="0"/>
            </w:tcBorders>
            <w:shd w:fill="FFE0E0" w:val="clear"/>
            <w:tcMar>
              <w:top w:type="dxa" w:w="100"/>
              <w:left w:type="dxa" w:w="80"/>
              <w:bottom w:type="dxa" w:w="100"/>
              <w:right w:type="dxa" w:w="80"/>
            </w:tcMar>
            <w:vAlign w:val="center"/>
          </w:tcPr>
          <w:p>
            <w:pPr>
              <w:jc w:val="center"/>
            </w:pPr>
            <w:r>
              <w:rPr>
                <w:rFonts w:ascii="Arial" w:cs="Arial" w:eastAsia="Arial" w:hAnsi="Arial"/>
                <w:b/>
                <w:bCs/>
                <w:color w:val="262626"/>
                <w:sz w:val="20"/>
                <w:szCs w:val="20"/>
              </w:rPr>
              <w:t xml:space="preserve">Needs Work</w:t>
            </w:r>
          </w:p>
        </w:tc>
      </w:tr>
    </w:tbl>
    <w:p>
      <w:pPr>
        <w:spacing w:after="80" w:before="80"/>
      </w:pPr>
      <w:r>
        <w:t xml:space="preserve"/>
      </w:r>
    </w:p>
    <w:p>
      <w:pPr>
        <w:pStyle w:val="Heading3"/>
        <w:spacing w:after="80" w:before="180"/>
      </w:pPr>
      <w:r>
        <w:rPr>
          <w:rFonts w:ascii="Arial" w:cs="Arial" w:eastAsia="Arial" w:hAnsi="Arial"/>
          <w:b/>
          <w:bCs/>
          <w:color w:val="1B3A6B"/>
          <w:sz w:val="24"/>
          <w:szCs w:val="24"/>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262626"/>
                <w:sz w:val="20"/>
                <w:szCs w:val="20"/>
              </w:rPr>
              <w:t xml:space="preserve">Backend</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2626"/>
                <w:sz w:val="20"/>
                <w:szCs w:val="20"/>
              </w:rPr>
              <w:t xml:space="preserve">Express 4.18 / TypeScript 5.3</w:t>
            </w:r>
          </w:p>
        </w:tc>
      </w:tr>
      <w:tr>
        <w:tc>
          <w:tcPr>
            <w:tcW w:type="dxa" w:w="1800"/>
            <w:tcBorders>
              <w:top w:val="single" w:color="CCCCCC" w:sz="1"/>
              <w:left w:val="single" w:color="CCCCCC" w:sz="1"/>
              <w:bottom w:val="single" w:color="CCCCCC" w:sz="1"/>
              <w:right w:val="single" w:color="CCCCCC" w:sz="1"/>
            </w:tcBorders>
            <w:shd w:fill="BDD7EE" w:val="clear"/>
            <w:tcMar>
              <w:top w:type="dxa" w:w="60"/>
              <w:left w:type="dxa" w:w="120"/>
              <w:bottom w:type="dxa" w:w="60"/>
              <w:right w:type="dxa" w:w="120"/>
            </w:tcMar>
          </w:tcPr>
          <w:p>
            <w:r>
              <w:rPr>
                <w:rFonts w:ascii="Arial" w:cs="Arial" w:eastAsia="Arial" w:hAnsi="Arial"/>
                <w:b/>
                <w:bCs/>
                <w:color w:val="262626"/>
                <w:sz w:val="20"/>
                <w:szCs w:val="20"/>
              </w:rPr>
              <w:t xml:space="preserve">Frontend</w:t>
            </w:r>
          </w:p>
        </w:tc>
        <w:tc>
          <w:tcPr>
            <w:tcW w:type="dxa" w:w="7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262626"/>
                <w:sz w:val="20"/>
                <w:szCs w:val="20"/>
              </w:rPr>
              <w:t xml:space="preserve">React 18 + CRA / TypeScript 5.3</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262626"/>
                <w:sz w:val="20"/>
                <w:szCs w:val="20"/>
              </w:rPr>
              <w:t xml:space="preserve">Canvas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2626"/>
                <w:sz w:val="20"/>
                <w:szCs w:val="20"/>
              </w:rPr>
              <w:t xml:space="preserve">node-canvas 2.11</w:t>
            </w:r>
          </w:p>
        </w:tc>
      </w:tr>
      <w:tr>
        <w:tc>
          <w:tcPr>
            <w:tcW w:type="dxa" w:w="1800"/>
            <w:tcBorders>
              <w:top w:val="single" w:color="CCCCCC" w:sz="1"/>
              <w:left w:val="single" w:color="CCCCCC" w:sz="1"/>
              <w:bottom w:val="single" w:color="CCCCCC" w:sz="1"/>
              <w:right w:val="single" w:color="CCCCCC" w:sz="1"/>
            </w:tcBorders>
            <w:shd w:fill="BDD7EE" w:val="clear"/>
            <w:tcMar>
              <w:top w:type="dxa" w:w="60"/>
              <w:left w:type="dxa" w:w="120"/>
              <w:bottom w:type="dxa" w:w="60"/>
              <w:right w:type="dxa" w:w="120"/>
            </w:tcMar>
          </w:tcPr>
          <w:p>
            <w:r>
              <w:rPr>
                <w:rFonts w:ascii="Arial" w:cs="Arial" w:eastAsia="Arial" w:hAnsi="Arial"/>
                <w:b/>
                <w:bCs/>
                <w:color w:val="262626"/>
                <w:sz w:val="20"/>
                <w:szCs w:val="20"/>
              </w:rPr>
              <w:t xml:space="preserve">Testing</w:t>
            </w:r>
          </w:p>
        </w:tc>
        <w:tc>
          <w:tcPr>
            <w:tcW w:type="dxa" w:w="7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262626"/>
                <w:sz w:val="20"/>
                <w:szCs w:val="20"/>
              </w:rPr>
              <w:t xml:space="preserve">Jest + ts-jest</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262626"/>
                <w:sz w:val="20"/>
                <w:szCs w:val="20"/>
              </w:rPr>
              <w:t xml:space="preserve">Linting</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2626"/>
                <w:sz w:val="20"/>
                <w:szCs w:val="20"/>
              </w:rPr>
              <w:t xml:space="preserve">gts + ESLint</w:t>
            </w:r>
          </w:p>
        </w:tc>
      </w:tr>
      <w:tr>
        <w:tc>
          <w:tcPr>
            <w:tcW w:type="dxa" w:w="1800"/>
            <w:tcBorders>
              <w:top w:val="single" w:color="CCCCCC" w:sz="1"/>
              <w:left w:val="single" w:color="CCCCCC" w:sz="1"/>
              <w:bottom w:val="single" w:color="CCCCCC" w:sz="1"/>
              <w:right w:val="single" w:color="CCCCCC" w:sz="1"/>
            </w:tcBorders>
            <w:shd w:fill="BDD7EE" w:val="clear"/>
            <w:tcMar>
              <w:top w:type="dxa" w:w="60"/>
              <w:left w:type="dxa" w:w="120"/>
              <w:bottom w:type="dxa" w:w="60"/>
              <w:right w:type="dxa" w:w="120"/>
            </w:tcMar>
          </w:tcPr>
          <w:p>
            <w:r>
              <w:rPr>
                <w:rFonts w:ascii="Arial" w:cs="Arial" w:eastAsia="Arial" w:hAnsi="Arial"/>
                <w:b/>
                <w:bCs/>
                <w:color w:val="262626"/>
                <w:sz w:val="20"/>
                <w:szCs w:val="20"/>
              </w:rPr>
              <w:t xml:space="preserve">Docker</w:t>
            </w:r>
          </w:p>
        </w:tc>
        <w:tc>
          <w:tcPr>
            <w:tcW w:type="dxa" w:w="7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262626"/>
                <w:sz w:val="20"/>
                <w:szCs w:val="20"/>
              </w:rPr>
              <w:t xml:space="preserve">3 variants (dev, prod, release)</w:t>
            </w:r>
          </w:p>
        </w:tc>
      </w:tr>
    </w:tbl>
    <w:p>
      <w:pPr>
        <w:spacing w:after="100" w:before="100"/>
      </w:pPr>
      <w:r>
        <w:t xml:space="preserve"/>
      </w:r>
    </w:p>
    <w:p>
      <w:pPr>
        <w:pStyle w:val="Heading3"/>
        <w:spacing w:after="80" w:before="180"/>
      </w:pPr>
      <w:r>
        <w:rPr>
          <w:rFonts w:ascii="Arial" w:cs="Arial" w:eastAsia="Arial" w:hAnsi="Arial"/>
          <w:b/>
          <w:bCs/>
          <w:color w:val="1B3A6B"/>
          <w:sz w:val="24"/>
          <w:szCs w:val="24"/>
        </w:rPr>
        <w:t xml:space="preserve">Dimension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5960"/>
      </w:tblGrid>
      <w:tr>
        <w:tc>
          <w:tcPr>
            <w:tcW w:type="dxa" w:w="2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Dimension</w:t>
            </w:r>
          </w:p>
        </w:tc>
        <w:tc>
          <w:tcPr>
            <w:tcW w:type="dxa" w:w="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Score</w:t>
            </w:r>
          </w:p>
        </w:tc>
        <w:tc>
          <w:tcPr>
            <w:tcW w:type="dxa" w:w="59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Rationale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62626"/>
                <w:sz w:val="20"/>
                <w:szCs w:val="20"/>
              </w:rPr>
              <w:t xml:space="preserve">Code Quality (×2.0)</w:t>
            </w:r>
          </w:p>
        </w:tc>
        <w:tc>
          <w:tcPr>
            <w:tcW w:type="dxa" w:w="8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6.0</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2626"/>
                <w:sz w:val="19"/>
                <w:szCs w:val="19"/>
              </w:rPr>
              <w:t xml:space="preserve">TypeScript strict: YES; "any" usage: 1; try/catch: 3; control flow density: 5.3/100 LOC</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color w:val="262626"/>
                <w:sz w:val="20"/>
                <w:szCs w:val="20"/>
              </w:rPr>
              <w:t xml:space="preserve">Readability (×1.5)</w:t>
            </w:r>
          </w:p>
        </w:tc>
        <w:tc>
          <w:tcPr>
            <w:tcW w:type="dxa" w:w="8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7.0</w:t>
            </w:r>
          </w:p>
        </w:tc>
        <w:tc>
          <w:tcPr>
            <w:tcW w:type="dxa" w:w="5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262626"/>
                <w:sz w:val="19"/>
                <w:szCs w:val="19"/>
              </w:rPr>
              <w:t xml:space="preserve">Comment density: 8.68% (below 10% target); avg 64.5 LOC/file (good)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62626"/>
                <w:sz w:val="20"/>
                <w:szCs w:val="20"/>
              </w:rPr>
              <w:t xml:space="preserve">Test Quality (×2.0)</w:t>
            </w:r>
          </w:p>
        </w:tc>
        <w:tc>
          <w:tcPr>
            <w:tcW w:type="dxa" w:w="80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3.0</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2626"/>
                <w:sz w:val="19"/>
                <w:szCs w:val="19"/>
              </w:rPr>
              <w:t xml:space="preserve">3 test files, 56 test LOC, 4.3% ratio — well below 15% target</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color w:val="262626"/>
                <w:sz w:val="20"/>
                <w:szCs w:val="20"/>
              </w:rPr>
              <w:t xml:space="preserve">Documentation (×1.5)</w:t>
            </w:r>
          </w:p>
        </w:tc>
        <w:tc>
          <w:tcPr>
            <w:tcW w:type="dxa" w:w="8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5.0</w:t>
            </w:r>
          </w:p>
        </w:tc>
        <w:tc>
          <w:tcPr>
            <w:tcW w:type="dxa" w:w="5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262626"/>
                <w:sz w:val="19"/>
                <w:szCs w:val="19"/>
              </w:rPr>
              <w:t xml:space="preserve">4 doc files, 3,897 words — lowest word count, no architecture doc</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62626"/>
                <w:sz w:val="20"/>
                <w:szCs w:val="20"/>
              </w:rPr>
              <w:t xml:space="preserve">Requirements (×1.5)</w:t>
            </w:r>
          </w:p>
        </w:tc>
        <w:tc>
          <w:tcPr>
            <w:tcW w:type="dxa" w:w="8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6.5</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2626"/>
                <w:sz w:val="19"/>
                <w:szCs w:val="19"/>
              </w:rPr>
              <w:t xml:space="preserve">11 fractals (spec minimum); 2 API endpoints (below 3 target); spec file present</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color w:val="262626"/>
                <w:sz w:val="20"/>
                <w:szCs w:val="20"/>
              </w:rPr>
              <w:t xml:space="preserve">Architecture (×1.0)</w:t>
            </w:r>
          </w:p>
        </w:tc>
        <w:tc>
          <w:tcPr>
            <w:tcW w:type="dxa" w:w="80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5.0</w:t>
            </w:r>
          </w:p>
        </w:tc>
        <w:tc>
          <w:tcPr>
            <w:tcW w:type="dxa" w:w="5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262626"/>
                <w:sz w:val="19"/>
                <w:szCs w:val="19"/>
              </w:rPr>
              <w:t xml:space="preserve">Basic MVC without explicit layers; 12 type defs (weakest); no shared type contracts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62626"/>
                <w:sz w:val="20"/>
                <w:szCs w:val="20"/>
              </w:rPr>
              <w:t xml:space="preserve">UI/UX Design (×0.5)</w:t>
            </w:r>
          </w:p>
        </w:tc>
        <w:tc>
          <w:tcPr>
            <w:tcW w:type="dxa" w:w="80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4.0</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2626"/>
                <w:sz w:val="19"/>
                <w:szCs w:val="19"/>
              </w:rPr>
              <w:t xml:space="preserve">Basic HTML/React; no component library; no accessibility framework; minimal UX polish</w:t>
            </w:r>
          </w:p>
        </w:tc>
      </w:tr>
    </w:tbl>
    <w:p>
      <w:pPr>
        <w:spacing w:after="100" w:before="100"/>
      </w:pPr>
      <w:r>
        <w:t xml:space="preserve"/>
      </w:r>
    </w:p>
    <w:p>
      <w:pPr>
        <w:pStyle w:val="Heading3"/>
        <w:spacing w:after="80" w:before="180"/>
      </w:pPr>
      <w:r>
        <w:rPr>
          <w:rFonts w:ascii="Arial" w:cs="Arial" w:eastAsia="Arial" w:hAnsi="Arial"/>
          <w:b/>
          <w:bCs/>
          <w:color w:val="1B3A6B"/>
          <w:sz w:val="24"/>
          <w:szCs w:val="24"/>
        </w:rPr>
        <w:t xml:space="preserve">Strengths</w:t>
      </w:r>
    </w:p>
    <w:p>
      <w:pPr>
        <w:pStyle w:val="ListParagraph"/>
        <w:numPr>
          <w:ilvl w:val="0"/>
          <w:numId w:val="2"/>
        </w:numPr>
        <w:spacing w:after="60" w:before="60"/>
      </w:pPr>
      <w:r>
        <w:rPr>
          <w:rFonts w:ascii="Arial" w:cs="Arial" w:eastAsia="Arial" w:hAnsi="Arial"/>
          <w:color w:val="262626"/>
          <w:sz w:val="22"/>
          <w:szCs w:val="22"/>
        </w:rPr>
        <w:t xml:space="preserve">Smallest codebase — fastest to onboard (1,290 source LOC)</w:t>
      </w:r>
    </w:p>
    <w:p>
      <w:pPr>
        <w:pStyle w:val="ListParagraph"/>
        <w:numPr>
          <w:ilvl w:val="0"/>
          <w:numId w:val="2"/>
        </w:numPr>
        <w:spacing w:after="60" w:before="60"/>
      </w:pPr>
      <w:r>
        <w:rPr>
          <w:rFonts w:ascii="Arial" w:cs="Arial" w:eastAsia="Arial" w:hAnsi="Arial"/>
          <w:color w:val="262626"/>
          <w:sz w:val="22"/>
          <w:szCs w:val="22"/>
        </w:rPr>
        <w:t xml:space="preserve">Three Docker Compose variants covering dev/prod/release stages</w:t>
      </w:r>
    </w:p>
    <w:p>
      <w:pPr>
        <w:pStyle w:val="ListParagraph"/>
        <w:numPr>
          <w:ilvl w:val="0"/>
          <w:numId w:val="2"/>
        </w:numPr>
        <w:spacing w:after="60" w:before="60"/>
      </w:pPr>
      <w:r>
        <w:rPr>
          <w:rFonts w:ascii="Arial" w:cs="Arial" w:eastAsia="Arial" w:hAnsi="Arial"/>
          <w:color w:val="262626"/>
          <w:sz w:val="22"/>
          <w:szCs w:val="22"/>
        </w:rPr>
        <w:t xml:space="preserve">deploy.sh one-liner deployment script</w:t>
      </w:r>
    </w:p>
    <w:p>
      <w:pPr>
        <w:pStyle w:val="ListParagraph"/>
        <w:numPr>
          <w:ilvl w:val="0"/>
          <w:numId w:val="2"/>
        </w:numPr>
        <w:spacing w:after="60" w:before="60"/>
      </w:pPr>
      <w:r>
        <w:rPr>
          <w:rFonts w:ascii="Arial" w:cs="Arial" w:eastAsia="Arial" w:hAnsi="Arial"/>
          <w:color w:val="262626"/>
          <w:sz w:val="22"/>
          <w:szCs w:val="22"/>
        </w:rPr>
        <w:t xml:space="preserve">Zero technical debt markers; clean slate</w:t>
      </w:r>
    </w:p>
    <w:p>
      <w:pPr>
        <w:pStyle w:val="ListParagraph"/>
        <w:numPr>
          <w:ilvl w:val="0"/>
          <w:numId w:val="2"/>
        </w:numPr>
        <w:spacing w:after="60" w:before="60"/>
      </w:pPr>
      <w:r>
        <w:rPr>
          <w:rFonts w:ascii="Arial" w:cs="Arial" w:eastAsia="Arial" w:hAnsi="Arial"/>
          <w:color w:val="262626"/>
          <w:sz w:val="22"/>
          <w:szCs w:val="22"/>
        </w:rPr>
        <w:t xml:space="preserve">Adequate comment density (8.68%) for its size</w:t>
      </w:r>
    </w:p>
    <w:p>
      <w:pPr>
        <w:spacing w:after="60" w:before="60"/>
      </w:pPr>
      <w:r>
        <w:t xml:space="preserve"/>
      </w:r>
    </w:p>
    <w:p>
      <w:pPr>
        <w:pStyle w:val="Heading3"/>
        <w:spacing w:after="80" w:before="180"/>
      </w:pPr>
      <w:r>
        <w:rPr>
          <w:rFonts w:ascii="Arial" w:cs="Arial" w:eastAsia="Arial" w:hAnsi="Arial"/>
          <w:b/>
          <w:bCs/>
          <w:color w:val="1B3A6B"/>
          <w:sz w:val="24"/>
          <w:szCs w:val="24"/>
        </w:rPr>
        <w:t xml:space="preserve">Weaknesses</w:t>
      </w:r>
    </w:p>
    <w:p>
      <w:pPr>
        <w:pStyle w:val="ListParagraph"/>
        <w:numPr>
          <w:ilvl w:val="0"/>
          <w:numId w:val="2"/>
        </w:numPr>
        <w:spacing w:after="60" w:before="60"/>
      </w:pPr>
      <w:r>
        <w:rPr>
          <w:rFonts w:ascii="Arial" w:cs="Arial" w:eastAsia="Arial" w:hAnsi="Arial"/>
          <w:color w:val="262626"/>
          <w:sz w:val="22"/>
          <w:szCs w:val="22"/>
        </w:rPr>
        <w:t xml:space="preserve">Fewest test lines (56 LOC, 4.3% test-to-source ratio) — well below 15% target</w:t>
      </w:r>
    </w:p>
    <w:p>
      <w:pPr>
        <w:pStyle w:val="ListParagraph"/>
        <w:numPr>
          <w:ilvl w:val="0"/>
          <w:numId w:val="2"/>
        </w:numPr>
        <w:spacing w:after="60" w:before="60"/>
      </w:pPr>
      <w:r>
        <w:rPr>
          <w:rFonts w:ascii="Arial" w:cs="Arial" w:eastAsia="Arial" w:hAnsi="Arial"/>
          <w:color w:val="262626"/>
          <w:sz w:val="22"/>
          <w:szCs w:val="22"/>
        </w:rPr>
        <w:t xml:space="preserve">Only 2 API endpoints; most limited API surface</w:t>
      </w:r>
    </w:p>
    <w:p>
      <w:pPr>
        <w:pStyle w:val="ListParagraph"/>
        <w:numPr>
          <w:ilvl w:val="0"/>
          <w:numId w:val="2"/>
        </w:numPr>
        <w:spacing w:after="60" w:before="60"/>
      </w:pPr>
      <w:r>
        <w:rPr>
          <w:rFonts w:ascii="Arial" w:cs="Arial" w:eastAsia="Arial" w:hAnsi="Arial"/>
          <w:color w:val="262626"/>
          <w:sz w:val="22"/>
          <w:szCs w:val="22"/>
        </w:rPr>
        <w:t xml:space="preserve">Only 11 fractal algorithms (at spec minimum)</w:t>
      </w:r>
    </w:p>
    <w:p>
      <w:pPr>
        <w:pStyle w:val="ListParagraph"/>
        <w:numPr>
          <w:ilvl w:val="0"/>
          <w:numId w:val="2"/>
        </w:numPr>
        <w:spacing w:after="60" w:before="60"/>
      </w:pPr>
      <w:r>
        <w:rPr>
          <w:rFonts w:ascii="Arial" w:cs="Arial" w:eastAsia="Arial" w:hAnsi="Arial"/>
          <w:color w:val="262626"/>
          <w:sz w:val="22"/>
          <w:szCs w:val="22"/>
        </w:rPr>
        <w:t xml:space="preserve">No dedicated architecture documentation</w:t>
      </w:r>
    </w:p>
    <w:p>
      <w:pPr>
        <w:pStyle w:val="ListParagraph"/>
        <w:numPr>
          <w:ilvl w:val="0"/>
          <w:numId w:val="2"/>
        </w:numPr>
        <w:spacing w:after="60" w:before="60"/>
      </w:pPr>
      <w:r>
        <w:rPr>
          <w:rFonts w:ascii="Arial" w:cs="Arial" w:eastAsia="Arial" w:hAnsi="Arial"/>
          <w:color w:val="262626"/>
          <w:sz w:val="22"/>
          <w:szCs w:val="22"/>
        </w:rPr>
        <w:t xml:space="preserve">Sparse error handling: only 3 try/catch blocks across entire backend</w:t>
      </w:r>
    </w:p>
    <w:p>
      <w:pPr>
        <w:pStyle w:val="ListParagraph"/>
        <w:numPr>
          <w:ilvl w:val="0"/>
          <w:numId w:val="2"/>
        </w:numPr>
        <w:spacing w:after="60" w:before="60"/>
      </w:pPr>
      <w:r>
        <w:rPr>
          <w:rFonts w:ascii="Arial" w:cs="Arial" w:eastAsia="Arial" w:hAnsi="Arial"/>
          <w:color w:val="262626"/>
          <w:sz w:val="22"/>
          <w:szCs w:val="22"/>
        </w:rPr>
        <w:t xml:space="preserve">No shared type contracts between frontend and backend</w:t>
      </w:r>
    </w:p>
    <w:p>
      <w:pPr>
        <w:spacing w:after="80" w:before="80"/>
      </w:pPr>
      <w:r>
        <w:t xml:space="preserve"/>
      </w:r>
    </w:p>
    <w:p>
      <w:pPr>
        <w:pBdr>
          <w:left w:val="single" w:color="C99A2E" w:sz="12" w:space="8"/>
        </w:pBdr>
        <w:shd w:fill="FFF2CC" w:val="clear"/>
        <w:spacing w:after="120" w:before="120"/>
        <w:ind w:left="360"/>
      </w:pPr>
      <w:r>
        <w:rPr>
          <w:rFonts w:ascii="Arial" w:cs="Arial" w:eastAsia="Arial" w:hAnsi="Arial"/>
          <w:i/>
          <w:iCs/>
          <w:color w:val="262626"/>
          <w:sz w:val="20"/>
          <w:szCs w:val="20"/>
        </w:rPr>
        <w:t xml:space="preserve">Verdict: Adequate baseline implementation. Suitable for quick prototyping but requires significant test coverage and documentation improvements before production use.</w:t>
      </w:r>
    </w:p>
    <w:p>
      <w:r>
        <w:br w:type="page"/>
      </w:r>
    </w:p>
    <w:p>
      <w:pPr>
        <w:pStyle w:val="Heading2"/>
        <w:spacing w:after="120" w:before="240"/>
      </w:pPr>
      <w:r>
        <w:rPr>
          <w:rFonts w:ascii="Arial" w:cs="Arial" w:eastAsia="Arial" w:hAnsi="Arial"/>
          <w:b/>
          <w:bCs/>
          <w:color w:val="2E75B6"/>
          <w:sz w:val="28"/>
          <w:szCs w:val="28"/>
        </w:rPr>
        <w:t xml:space="preserve">6.2  ClaudeCode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900"/>
        <w:gridCol w:w="900"/>
      </w:tblGrid>
      <w:tr>
        <w:tc>
          <w:tcPr>
            <w:tcW w:type="dxa" w:w="5760"/>
            <w:tcBorders>
              <w:top w:val="none" w:color="FFFFFF" w:sz="0"/>
              <w:left w:val="none" w:color="FFFFFF" w:sz="0"/>
              <w:bottom w:val="none" w:color="FFFFFF" w:sz="0"/>
              <w:right w:val="none" w:color="FFFFFF" w:sz="0"/>
            </w:tcBorders>
            <w:shd w:fill="1B3A6B" w:val="clear"/>
            <w:tcMar>
              <w:top w:type="dxa" w:w="100"/>
              <w:left w:type="dxa" w:w="240"/>
              <w:bottom w:type="dxa" w:w="100"/>
              <w:right w:type="dxa" w:w="120"/>
            </w:tcMar>
          </w:tcPr>
          <w:p>
            <w:r>
              <w:rPr>
                <w:rFonts w:ascii="Arial" w:cs="Arial" w:eastAsia="Arial" w:hAnsi="Arial"/>
                <w:b/>
                <w:bCs/>
                <w:color w:val="FFFFFF"/>
                <w:sz w:val="22"/>
                <w:szCs w:val="22"/>
              </w:rPr>
              <w:t xml:space="preserve">FractalCardGenerator-ClaudeCode</w:t>
            </w:r>
          </w:p>
          <w:p>
            <w:r>
              <w:rPr>
                <w:rFonts w:ascii="Arial" w:cs="Arial" w:eastAsia="Arial" w:hAnsi="Arial"/>
                <w:color w:val="D5E8F0"/>
                <w:sz w:val="20"/>
                <w:szCs w:val="20"/>
              </w:rPr>
              <w:t xml:space="preserve">AI Tool: Claude Code</w:t>
            </w:r>
          </w:p>
        </w:tc>
        <w:tc>
          <w:tcPr>
            <w:tcW w:type="dxa" w:w="18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vAlign w:val="center"/>
          </w:tcPr>
          <w:p>
            <w:pPr>
              <w:jc w:val="center"/>
            </w:pPr>
            <w:r>
              <w:rPr>
                <w:rFonts w:ascii="Arial" w:cs="Arial" w:eastAsia="Arial" w:hAnsi="Arial"/>
                <w:b/>
                <w:bCs/>
                <w:color w:val="C99A2E"/>
                <w:sz w:val="22"/>
                <w:szCs w:val="22"/>
              </w:rPr>
              <w:t xml:space="preserve">Overall Rank: #2</w:t>
            </w:r>
          </w:p>
        </w:tc>
        <w:tc>
          <w:tcPr>
            <w:tcW w:type="dxa" w:w="900"/>
            <w:tcBorders>
              <w:top w:val="none" w:color="FFFFFF" w:sz="0"/>
              <w:left w:val="none" w:color="FFFFFF" w:sz="0"/>
              <w:bottom w:val="none" w:color="FFFFFF" w:sz="0"/>
              <w:right w:val="none" w:color="FFFFFF" w:sz="0"/>
            </w:tcBorders>
            <w:shd w:fill="D5E8F0" w:val="clear"/>
            <w:tcMar>
              <w:top w:type="dxa" w:w="100"/>
              <w:left w:type="dxa" w:w="80"/>
              <w:bottom w:type="dxa" w:w="100"/>
              <w:right w:type="dxa" w:w="80"/>
            </w:tcMar>
            <w:vAlign w:val="center"/>
          </w:tcPr>
          <w:p>
            <w:pPr>
              <w:jc w:val="center"/>
            </w:pPr>
            <w:r>
              <w:rPr>
                <w:rFonts w:ascii="Arial" w:cs="Arial" w:eastAsia="Arial" w:hAnsi="Arial"/>
                <w:b/>
                <w:bCs/>
                <w:color w:val="262626"/>
                <w:sz w:val="28"/>
                <w:szCs w:val="28"/>
              </w:rPr>
              <w:t xml:space="preserve">72.75</w:t>
            </w:r>
          </w:p>
          <w:p>
            <w:pPr>
              <w:jc w:val="center"/>
            </w:pPr>
            <w:r>
              <w:rPr>
                <w:rFonts w:ascii="Arial" w:cs="Arial" w:eastAsia="Arial" w:hAnsi="Arial"/>
                <w:color w:val="595959"/>
                <w:sz w:val="18"/>
                <w:szCs w:val="18"/>
              </w:rPr>
              <w:t xml:space="preserve">/ 100</w:t>
            </w:r>
          </w:p>
        </w:tc>
        <w:tc>
          <w:tcPr>
            <w:tcW w:type="dxa" w:w="900"/>
            <w:tcBorders>
              <w:top w:val="none" w:color="FFFFFF" w:sz="0"/>
              <w:left w:val="none" w:color="FFFFFF" w:sz="0"/>
              <w:bottom w:val="none" w:color="FFFFFF" w:sz="0"/>
              <w:right w:val="none" w:color="FFFFFF" w:sz="0"/>
            </w:tcBorders>
            <w:shd w:fill="D5E8F0" w:val="clear"/>
            <w:tcMar>
              <w:top w:type="dxa" w:w="100"/>
              <w:left w:type="dxa" w:w="80"/>
              <w:bottom w:type="dxa" w:w="100"/>
              <w:right w:type="dxa" w:w="80"/>
            </w:tcMar>
            <w:vAlign w:val="center"/>
          </w:tcPr>
          <w:p>
            <w:pPr>
              <w:jc w:val="center"/>
            </w:pPr>
            <w:r>
              <w:rPr>
                <w:rFonts w:ascii="Arial" w:cs="Arial" w:eastAsia="Arial" w:hAnsi="Arial"/>
                <w:b/>
                <w:bCs/>
                <w:color w:val="262626"/>
                <w:sz w:val="20"/>
                <w:szCs w:val="20"/>
              </w:rPr>
              <w:t xml:space="preserve">Good</w:t>
            </w:r>
          </w:p>
        </w:tc>
      </w:tr>
    </w:tbl>
    <w:p>
      <w:pPr>
        <w:spacing w:after="80" w:before="80"/>
      </w:pPr>
      <w:r>
        <w:t xml:space="preserve"/>
      </w:r>
    </w:p>
    <w:p>
      <w:pPr>
        <w:pStyle w:val="Heading3"/>
        <w:spacing w:after="80" w:before="180"/>
      </w:pPr>
      <w:r>
        <w:rPr>
          <w:rFonts w:ascii="Arial" w:cs="Arial" w:eastAsia="Arial" w:hAnsi="Arial"/>
          <w:b/>
          <w:bCs/>
          <w:color w:val="1B3A6B"/>
          <w:sz w:val="24"/>
          <w:szCs w:val="24"/>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262626"/>
                <w:sz w:val="20"/>
                <w:szCs w:val="20"/>
              </w:rPr>
              <w:t xml:space="preserve">Backend</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2626"/>
                <w:sz w:val="20"/>
                <w:szCs w:val="20"/>
              </w:rPr>
              <w:t xml:space="preserve">Express 4.18 / TypeScript 5.3</w:t>
            </w:r>
          </w:p>
        </w:tc>
      </w:tr>
      <w:tr>
        <w:tc>
          <w:tcPr>
            <w:tcW w:type="dxa" w:w="1800"/>
            <w:tcBorders>
              <w:top w:val="single" w:color="CCCCCC" w:sz="1"/>
              <w:left w:val="single" w:color="CCCCCC" w:sz="1"/>
              <w:bottom w:val="single" w:color="CCCCCC" w:sz="1"/>
              <w:right w:val="single" w:color="CCCCCC" w:sz="1"/>
            </w:tcBorders>
            <w:shd w:fill="BDD7EE" w:val="clear"/>
            <w:tcMar>
              <w:top w:type="dxa" w:w="60"/>
              <w:left w:type="dxa" w:w="120"/>
              <w:bottom w:type="dxa" w:w="60"/>
              <w:right w:type="dxa" w:w="120"/>
            </w:tcMar>
          </w:tcPr>
          <w:p>
            <w:r>
              <w:rPr>
                <w:rFonts w:ascii="Arial" w:cs="Arial" w:eastAsia="Arial" w:hAnsi="Arial"/>
                <w:b/>
                <w:bCs/>
                <w:color w:val="262626"/>
                <w:sz w:val="20"/>
                <w:szCs w:val="20"/>
              </w:rPr>
              <w:t xml:space="preserve">Frontend</w:t>
            </w:r>
          </w:p>
        </w:tc>
        <w:tc>
          <w:tcPr>
            <w:tcW w:type="dxa" w:w="7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262626"/>
                <w:sz w:val="20"/>
                <w:szCs w:val="20"/>
              </w:rPr>
              <w:t xml:space="preserve">React 18 + CRA / TypeScript 5.3</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262626"/>
                <w:sz w:val="20"/>
                <w:szCs w:val="20"/>
              </w:rPr>
              <w:t xml:space="preserve">Canvas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2626"/>
                <w:sz w:val="20"/>
                <w:szCs w:val="20"/>
              </w:rPr>
              <w:t xml:space="preserve">node-canvas 2.11</w:t>
            </w:r>
          </w:p>
        </w:tc>
      </w:tr>
      <w:tr>
        <w:tc>
          <w:tcPr>
            <w:tcW w:type="dxa" w:w="1800"/>
            <w:tcBorders>
              <w:top w:val="single" w:color="CCCCCC" w:sz="1"/>
              <w:left w:val="single" w:color="CCCCCC" w:sz="1"/>
              <w:bottom w:val="single" w:color="CCCCCC" w:sz="1"/>
              <w:right w:val="single" w:color="CCCCCC" w:sz="1"/>
            </w:tcBorders>
            <w:shd w:fill="BDD7EE" w:val="clear"/>
            <w:tcMar>
              <w:top w:type="dxa" w:w="60"/>
              <w:left w:type="dxa" w:w="120"/>
              <w:bottom w:type="dxa" w:w="60"/>
              <w:right w:type="dxa" w:w="120"/>
            </w:tcMar>
          </w:tcPr>
          <w:p>
            <w:r>
              <w:rPr>
                <w:rFonts w:ascii="Arial" w:cs="Arial" w:eastAsia="Arial" w:hAnsi="Arial"/>
                <w:b/>
                <w:bCs/>
                <w:color w:val="262626"/>
                <w:sz w:val="20"/>
                <w:szCs w:val="20"/>
              </w:rPr>
              <w:t xml:space="preserve">Testing</w:t>
            </w:r>
          </w:p>
        </w:tc>
        <w:tc>
          <w:tcPr>
            <w:tcW w:type="dxa" w:w="7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262626"/>
                <w:sz w:val="20"/>
                <w:szCs w:val="20"/>
              </w:rPr>
              <w:t xml:space="preserve">Jest + ts-jest + supertest (3 backend test files)</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262626"/>
                <w:sz w:val="20"/>
                <w:szCs w:val="20"/>
              </w:rPr>
              <w:t xml:space="preserve">Linting</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2626"/>
                <w:sz w:val="20"/>
                <w:szCs w:val="20"/>
              </w:rPr>
              <w:t xml:space="preserve">ESLint + @typescript-eslint</w:t>
            </w:r>
          </w:p>
        </w:tc>
      </w:tr>
      <w:tr>
        <w:tc>
          <w:tcPr>
            <w:tcW w:type="dxa" w:w="1800"/>
            <w:tcBorders>
              <w:top w:val="single" w:color="CCCCCC" w:sz="1"/>
              <w:left w:val="single" w:color="CCCCCC" w:sz="1"/>
              <w:bottom w:val="single" w:color="CCCCCC" w:sz="1"/>
              <w:right w:val="single" w:color="CCCCCC" w:sz="1"/>
            </w:tcBorders>
            <w:shd w:fill="BDD7EE" w:val="clear"/>
            <w:tcMar>
              <w:top w:type="dxa" w:w="60"/>
              <w:left w:type="dxa" w:w="120"/>
              <w:bottom w:type="dxa" w:w="60"/>
              <w:right w:type="dxa" w:w="120"/>
            </w:tcMar>
          </w:tcPr>
          <w:p>
            <w:r>
              <w:rPr>
                <w:rFonts w:ascii="Arial" w:cs="Arial" w:eastAsia="Arial" w:hAnsi="Arial"/>
                <w:b/>
                <w:bCs/>
                <w:color w:val="262626"/>
                <w:sz w:val="20"/>
                <w:szCs w:val="20"/>
              </w:rPr>
              <w:t xml:space="preserve">Docker</w:t>
            </w:r>
          </w:p>
        </w:tc>
        <w:tc>
          <w:tcPr>
            <w:tcW w:type="dxa" w:w="7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262626"/>
                <w:sz w:val="20"/>
                <w:szCs w:val="20"/>
              </w:rPr>
              <w:t xml:space="preserve">Docker Compose + nginx.conf</w:t>
            </w:r>
          </w:p>
        </w:tc>
      </w:tr>
    </w:tbl>
    <w:p>
      <w:pPr>
        <w:spacing w:after="100" w:before="100"/>
      </w:pPr>
      <w:r>
        <w:t xml:space="preserve"/>
      </w:r>
    </w:p>
    <w:p>
      <w:pPr>
        <w:pStyle w:val="Heading3"/>
        <w:spacing w:after="80" w:before="180"/>
      </w:pPr>
      <w:r>
        <w:rPr>
          <w:rFonts w:ascii="Arial" w:cs="Arial" w:eastAsia="Arial" w:hAnsi="Arial"/>
          <w:b/>
          <w:bCs/>
          <w:color w:val="1B3A6B"/>
          <w:sz w:val="24"/>
          <w:szCs w:val="24"/>
        </w:rPr>
        <w:t xml:space="preserve">Dimension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5960"/>
      </w:tblGrid>
      <w:tr>
        <w:tc>
          <w:tcPr>
            <w:tcW w:type="dxa" w:w="2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Dimension</w:t>
            </w:r>
          </w:p>
        </w:tc>
        <w:tc>
          <w:tcPr>
            <w:tcW w:type="dxa" w:w="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Score</w:t>
            </w:r>
          </w:p>
        </w:tc>
        <w:tc>
          <w:tcPr>
            <w:tcW w:type="dxa" w:w="59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Rationale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62626"/>
                <w:sz w:val="20"/>
                <w:szCs w:val="20"/>
              </w:rPr>
              <w:t xml:space="preserve">Code Quality (×2.0)</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8.0</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2626"/>
                <w:sz w:val="19"/>
                <w:szCs w:val="19"/>
              </w:rPr>
              <w:t xml:space="preserve">TypeScript strict: YES; "any" usage: 0; try/catch: 4; well-configured linting</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color w:val="262626"/>
                <w:sz w:val="20"/>
                <w:szCs w:val="20"/>
              </w:rPr>
              <w:t xml:space="preserve">Readability (×1.5)</w:t>
            </w:r>
          </w:p>
        </w:tc>
        <w:tc>
          <w:tcPr>
            <w:tcW w:type="dxa" w:w="8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6.5</w:t>
            </w:r>
          </w:p>
        </w:tc>
        <w:tc>
          <w:tcPr>
            <w:tcW w:type="dxa" w:w="5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262626"/>
                <w:sz w:val="19"/>
                <w:szCs w:val="19"/>
              </w:rPr>
              <w:t xml:space="preserve">Comment density: 9.92% (near target); high 109.3 avg LOC/file reduces score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62626"/>
                <w:sz w:val="20"/>
                <w:szCs w:val="20"/>
              </w:rPr>
              <w:t xml:space="preserve">Test Quality (×2.0)</w:t>
            </w:r>
          </w:p>
        </w:tc>
        <w:tc>
          <w:tcPr>
            <w:tcW w:type="dxa" w:w="8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7.5</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2626"/>
                <w:sz w:val="19"/>
                <w:szCs w:val="19"/>
              </w:rPr>
              <w:t xml:space="preserve">4 test files, 402 test LOC, 14.1% ratio — covers API, routes, validation</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color w:val="262626"/>
                <w:sz w:val="20"/>
                <w:szCs w:val="20"/>
              </w:rPr>
              <w:t xml:space="preserve">Documentation (×1.5)</w:t>
            </w:r>
          </w:p>
        </w:tc>
        <w:tc>
          <w:tcPr>
            <w:tcW w:type="dxa" w:w="8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7.0</w:t>
            </w:r>
          </w:p>
        </w:tc>
        <w:tc>
          <w:tcPr>
            <w:tcW w:type="dxa" w:w="5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262626"/>
                <w:sz w:val="19"/>
                <w:szCs w:val="19"/>
              </w:rPr>
              <w:t xml:space="preserve">4 doc files, 4,407 words — ARCHITECTURE.md present but below 5,000 word target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62626"/>
                <w:sz w:val="20"/>
                <w:szCs w:val="20"/>
              </w:rPr>
              <w:t xml:space="preserve">Requirements (×1.5)</w:t>
            </w:r>
          </w:p>
        </w:tc>
        <w:tc>
          <w:tcPr>
            <w:tcW w:type="dxa" w:w="8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7.0</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2626"/>
                <w:sz w:val="19"/>
                <w:szCs w:val="19"/>
              </w:rPr>
              <w:t xml:space="preserve">11 fractals (spec minimum); 3 API endpoints; clean architecture supports extensibility</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color w:val="262626"/>
                <w:sz w:val="20"/>
                <w:szCs w:val="20"/>
              </w:rPr>
              <w:t xml:space="preserve">Architecture (×1.0)</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9.0</w:t>
            </w:r>
          </w:p>
        </w:tc>
        <w:tc>
          <w:tcPr>
            <w:tcW w:type="dxa" w:w="5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262626"/>
                <w:sz w:val="19"/>
                <w:szCs w:val="19"/>
              </w:rPr>
              <w:t xml:space="preserve">Best-in-class: explicit domain/application/infrastructure DDD layers; 26 type defs; shared types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62626"/>
                <w:sz w:val="20"/>
                <w:szCs w:val="20"/>
              </w:rPr>
              <w:t xml:space="preserve">UI/UX Design (×0.5)</w:t>
            </w:r>
          </w:p>
        </w:tc>
        <w:tc>
          <w:tcPr>
            <w:tcW w:type="dxa" w:w="80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4.0</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2626"/>
                <w:sz w:val="19"/>
                <w:szCs w:val="19"/>
              </w:rPr>
              <w:t xml:space="preserve">Basic HTML/React; no component library; clean layout but no accessibility framework</w:t>
            </w:r>
          </w:p>
        </w:tc>
      </w:tr>
    </w:tbl>
    <w:p>
      <w:pPr>
        <w:spacing w:after="100" w:before="100"/>
      </w:pPr>
      <w:r>
        <w:t xml:space="preserve"/>
      </w:r>
    </w:p>
    <w:p>
      <w:pPr>
        <w:pStyle w:val="Heading3"/>
        <w:spacing w:after="80" w:before="180"/>
      </w:pPr>
      <w:r>
        <w:rPr>
          <w:rFonts w:ascii="Arial" w:cs="Arial" w:eastAsia="Arial" w:hAnsi="Arial"/>
          <w:b/>
          <w:bCs/>
          <w:color w:val="1B3A6B"/>
          <w:sz w:val="24"/>
          <w:szCs w:val="24"/>
        </w:rPr>
        <w:t xml:space="preserve">Strengths</w:t>
      </w:r>
    </w:p>
    <w:p>
      <w:pPr>
        <w:pStyle w:val="ListParagraph"/>
        <w:numPr>
          <w:ilvl w:val="0"/>
          <w:numId w:val="2"/>
        </w:numPr>
        <w:spacing w:after="60" w:before="60"/>
      </w:pPr>
      <w:r>
        <w:rPr>
          <w:rFonts w:ascii="Arial" w:cs="Arial" w:eastAsia="Arial" w:hAnsi="Arial"/>
          <w:color w:val="262626"/>
          <w:sz w:val="22"/>
          <w:szCs w:val="22"/>
        </w:rPr>
        <w:t xml:space="preserve">Best-in-class architecture: explicit DDD layers with domain, application, and infrastructure separation</w:t>
      </w:r>
    </w:p>
    <w:p>
      <w:pPr>
        <w:pStyle w:val="ListParagraph"/>
        <w:numPr>
          <w:ilvl w:val="0"/>
          <w:numId w:val="2"/>
        </w:numPr>
        <w:spacing w:after="60" w:before="60"/>
      </w:pPr>
      <w:r>
        <w:rPr>
          <w:rFonts w:ascii="Arial" w:cs="Arial" w:eastAsia="Arial" w:hAnsi="Arial"/>
          <w:color w:val="262626"/>
          <w:sz w:val="22"/>
          <w:szCs w:val="22"/>
        </w:rPr>
        <w:t xml:space="preserve">Highest type definition count (26) — strong type safety</w:t>
      </w:r>
    </w:p>
    <w:p>
      <w:pPr>
        <w:pStyle w:val="ListParagraph"/>
        <w:numPr>
          <w:ilvl w:val="0"/>
          <w:numId w:val="2"/>
        </w:numPr>
        <w:spacing w:after="60" w:before="60"/>
      </w:pPr>
      <w:r>
        <w:rPr>
          <w:rFonts w:ascii="Arial" w:cs="Arial" w:eastAsia="Arial" w:hAnsi="Arial"/>
          <w:color w:val="262626"/>
          <w:sz w:val="22"/>
          <w:szCs w:val="22"/>
        </w:rPr>
        <w:t xml:space="preserve">Zero "any" type usage — fully type-safe</w:t>
      </w:r>
    </w:p>
    <w:p>
      <w:pPr>
        <w:pStyle w:val="ListParagraph"/>
        <w:numPr>
          <w:ilvl w:val="0"/>
          <w:numId w:val="2"/>
        </w:numPr>
        <w:spacing w:after="60" w:before="60"/>
      </w:pPr>
      <w:r>
        <w:rPr>
          <w:rFonts w:ascii="Arial" w:cs="Arial" w:eastAsia="Arial" w:hAnsi="Arial"/>
          <w:color w:val="262626"/>
          <w:sz w:val="22"/>
          <w:szCs w:val="22"/>
        </w:rPr>
        <w:t xml:space="preserve">14.1% test ratio with 402 test LOC across 3 dedicated test files</w:t>
      </w:r>
    </w:p>
    <w:p>
      <w:pPr>
        <w:pStyle w:val="ListParagraph"/>
        <w:numPr>
          <w:ilvl w:val="0"/>
          <w:numId w:val="2"/>
        </w:numPr>
        <w:spacing w:after="60" w:before="60"/>
      </w:pPr>
      <w:r>
        <w:rPr>
          <w:rFonts w:ascii="Arial" w:cs="Arial" w:eastAsia="Arial" w:hAnsi="Arial"/>
          <w:color w:val="262626"/>
          <w:sz w:val="22"/>
          <w:szCs w:val="22"/>
        </w:rPr>
        <w:t xml:space="preserve">Good comment density (9.93%) — well-documented code</w:t>
      </w:r>
    </w:p>
    <w:p>
      <w:pPr>
        <w:pStyle w:val="ListParagraph"/>
        <w:numPr>
          <w:ilvl w:val="0"/>
          <w:numId w:val="2"/>
        </w:numPr>
        <w:spacing w:after="60" w:before="60"/>
      </w:pPr>
      <w:r>
        <w:rPr>
          <w:rFonts w:ascii="Arial" w:cs="Arial" w:eastAsia="Arial" w:hAnsi="Arial"/>
          <w:color w:val="262626"/>
          <w:sz w:val="22"/>
          <w:szCs w:val="22"/>
        </w:rPr>
        <w:t xml:space="preserve">ARCHITECTURE.md provides clear design intent</w:t>
      </w:r>
    </w:p>
    <w:p>
      <w:pPr>
        <w:spacing w:after="60" w:before="60"/>
      </w:pPr>
      <w:r>
        <w:t xml:space="preserve"/>
      </w:r>
    </w:p>
    <w:p>
      <w:pPr>
        <w:pStyle w:val="Heading3"/>
        <w:spacing w:after="80" w:before="180"/>
      </w:pPr>
      <w:r>
        <w:rPr>
          <w:rFonts w:ascii="Arial" w:cs="Arial" w:eastAsia="Arial" w:hAnsi="Arial"/>
          <w:b/>
          <w:bCs/>
          <w:color w:val="1B3A6B"/>
          <w:sz w:val="24"/>
          <w:szCs w:val="24"/>
        </w:rPr>
        <w:t xml:space="preserve">Weaknesses</w:t>
      </w:r>
    </w:p>
    <w:p>
      <w:pPr>
        <w:pStyle w:val="ListParagraph"/>
        <w:numPr>
          <w:ilvl w:val="0"/>
          <w:numId w:val="2"/>
        </w:numPr>
        <w:spacing w:after="60" w:before="60"/>
      </w:pPr>
      <w:r>
        <w:rPr>
          <w:rFonts w:ascii="Arial" w:cs="Arial" w:eastAsia="Arial" w:hAnsi="Arial"/>
          <w:color w:val="262626"/>
          <w:sz w:val="22"/>
          <w:szCs w:val="22"/>
        </w:rPr>
        <w:t xml:space="preserve">Only 11 fractal algorithms — at the spec minimum</w:t>
      </w:r>
    </w:p>
    <w:p>
      <w:pPr>
        <w:pStyle w:val="ListParagraph"/>
        <w:numPr>
          <w:ilvl w:val="0"/>
          <w:numId w:val="2"/>
        </w:numPr>
        <w:spacing w:after="60" w:before="60"/>
      </w:pPr>
      <w:r>
        <w:rPr>
          <w:rFonts w:ascii="Arial" w:cs="Arial" w:eastAsia="Arial" w:hAnsi="Arial"/>
          <w:color w:val="262626"/>
          <w:sz w:val="22"/>
          <w:szCs w:val="22"/>
        </w:rPr>
        <w:t xml:space="preserve">High average LOC/file (109.3) suggests some files carry too much responsibility</w:t>
      </w:r>
    </w:p>
    <w:p>
      <w:pPr>
        <w:pStyle w:val="ListParagraph"/>
        <w:numPr>
          <w:ilvl w:val="0"/>
          <w:numId w:val="2"/>
        </w:numPr>
        <w:spacing w:after="60" w:before="60"/>
      </w:pPr>
      <w:r>
        <w:rPr>
          <w:rFonts w:ascii="Arial" w:cs="Arial" w:eastAsia="Arial" w:hAnsi="Arial"/>
          <w:color w:val="262626"/>
          <w:sz w:val="22"/>
          <w:szCs w:val="22"/>
        </w:rPr>
        <w:t xml:space="preserve">Basic CRA frontend — no modern UI framework</w:t>
      </w:r>
    </w:p>
    <w:p>
      <w:pPr>
        <w:pStyle w:val="ListParagraph"/>
        <w:numPr>
          <w:ilvl w:val="0"/>
          <w:numId w:val="2"/>
        </w:numPr>
        <w:spacing w:after="60" w:before="60"/>
      </w:pPr>
      <w:r>
        <w:rPr>
          <w:rFonts w:ascii="Arial" w:cs="Arial" w:eastAsia="Arial" w:hAnsi="Arial"/>
          <w:color w:val="262626"/>
          <w:sz w:val="22"/>
          <w:szCs w:val="22"/>
        </w:rPr>
        <w:t xml:space="preserve">Missing quick-start guide for new developers</w:t>
      </w:r>
    </w:p>
    <w:p>
      <w:pPr>
        <w:spacing w:after="80" w:before="80"/>
      </w:pPr>
      <w:r>
        <w:t xml:space="preserve"/>
      </w:r>
    </w:p>
    <w:p>
      <w:pPr>
        <w:pBdr>
          <w:left w:val="single" w:color="C99A2E" w:sz="12" w:space="8"/>
        </w:pBdr>
        <w:shd w:fill="FFF2CC" w:val="clear"/>
        <w:spacing w:after="120" w:before="120"/>
        <w:ind w:left="360"/>
      </w:pPr>
      <w:r>
        <w:rPr>
          <w:rFonts w:ascii="Arial" w:cs="Arial" w:eastAsia="Arial" w:hAnsi="Arial"/>
          <w:i/>
          <w:iCs/>
          <w:color w:val="262626"/>
          <w:sz w:val="20"/>
          <w:szCs w:val="20"/>
        </w:rPr>
        <w:t xml:space="preserve">Verdict: Strongest architectural implementation in the comparison. The clean DDD structure makes this the most maintainable codebase long-term, though the high LOC/file ratio and limited fractal coverage are areas for improvement.</w:t>
      </w:r>
    </w:p>
    <w:p>
      <w:r>
        <w:br w:type="page"/>
      </w:r>
    </w:p>
    <w:p>
      <w:pPr>
        <w:pStyle w:val="Heading2"/>
        <w:spacing w:after="120" w:before="240"/>
      </w:pPr>
      <w:r>
        <w:rPr>
          <w:rFonts w:ascii="Arial" w:cs="Arial" w:eastAsia="Arial" w:hAnsi="Arial"/>
          <w:b/>
          <w:bCs/>
          <w:color w:val="2E75B6"/>
          <w:sz w:val="28"/>
          <w:szCs w:val="28"/>
        </w:rPr>
        <w:t xml:space="preserve">6.3  Codex  (OpenAI Codex)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900"/>
        <w:gridCol w:w="900"/>
      </w:tblGrid>
      <w:tr>
        <w:tc>
          <w:tcPr>
            <w:tcW w:type="dxa" w:w="5760"/>
            <w:tcBorders>
              <w:top w:val="none" w:color="FFFFFF" w:sz="0"/>
              <w:left w:val="none" w:color="FFFFFF" w:sz="0"/>
              <w:bottom w:val="none" w:color="FFFFFF" w:sz="0"/>
              <w:right w:val="none" w:color="FFFFFF" w:sz="0"/>
            </w:tcBorders>
            <w:shd w:fill="1B3A6B" w:val="clear"/>
            <w:tcMar>
              <w:top w:type="dxa" w:w="100"/>
              <w:left w:type="dxa" w:w="240"/>
              <w:bottom w:type="dxa" w:w="100"/>
              <w:right w:type="dxa" w:w="120"/>
            </w:tcMar>
          </w:tcPr>
          <w:p>
            <w:r>
              <w:rPr>
                <w:rFonts w:ascii="Arial" w:cs="Arial" w:eastAsia="Arial" w:hAnsi="Arial"/>
                <w:b/>
                <w:bCs/>
                <w:color w:val="FFFFFF"/>
                <w:sz w:val="22"/>
                <w:szCs w:val="22"/>
              </w:rPr>
              <w:t xml:space="preserve">FractalCardGenerator-Codex</w:t>
            </w:r>
          </w:p>
          <w:p>
            <w:r>
              <w:rPr>
                <w:rFonts w:ascii="Arial" w:cs="Arial" w:eastAsia="Arial" w:hAnsi="Arial"/>
                <w:color w:val="D5E8F0"/>
                <w:sz w:val="20"/>
                <w:szCs w:val="20"/>
              </w:rPr>
              <w:t xml:space="preserve">AI Tool: OpenAI Codex</w:t>
            </w:r>
          </w:p>
        </w:tc>
        <w:tc>
          <w:tcPr>
            <w:tcW w:type="dxa" w:w="18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vAlign w:val="center"/>
          </w:tcPr>
          <w:p>
            <w:pPr>
              <w:jc w:val="center"/>
            </w:pPr>
            <w:r>
              <w:rPr>
                <w:rFonts w:ascii="Arial" w:cs="Arial" w:eastAsia="Arial" w:hAnsi="Arial"/>
                <w:b/>
                <w:bCs/>
                <w:color w:val="C99A2E"/>
                <w:sz w:val="22"/>
                <w:szCs w:val="22"/>
              </w:rPr>
              <w:t xml:space="preserve">Overall Rank: #4</w:t>
            </w:r>
          </w:p>
        </w:tc>
        <w:tc>
          <w:tcPr>
            <w:tcW w:type="dxa" w:w="900"/>
            <w:tcBorders>
              <w:top w:val="none" w:color="FFFFFF" w:sz="0"/>
              <w:left w:val="none" w:color="FFFFFF" w:sz="0"/>
              <w:bottom w:val="none" w:color="FFFFFF" w:sz="0"/>
              <w:right w:val="none" w:color="FFFFFF" w:sz="0"/>
            </w:tcBorders>
            <w:shd w:fill="D5E8F0" w:val="clear"/>
            <w:tcMar>
              <w:top w:type="dxa" w:w="100"/>
              <w:left w:type="dxa" w:w="80"/>
              <w:bottom w:type="dxa" w:w="100"/>
              <w:right w:type="dxa" w:w="80"/>
            </w:tcMar>
            <w:vAlign w:val="center"/>
          </w:tcPr>
          <w:p>
            <w:pPr>
              <w:jc w:val="center"/>
            </w:pPr>
            <w:r>
              <w:rPr>
                <w:rFonts w:ascii="Arial" w:cs="Arial" w:eastAsia="Arial" w:hAnsi="Arial"/>
                <w:b/>
                <w:bCs/>
                <w:color w:val="262626"/>
                <w:sz w:val="28"/>
                <w:szCs w:val="28"/>
              </w:rPr>
              <w:t xml:space="preserve">66.00</w:t>
            </w:r>
          </w:p>
          <w:p>
            <w:pPr>
              <w:jc w:val="center"/>
            </w:pPr>
            <w:r>
              <w:rPr>
                <w:rFonts w:ascii="Arial" w:cs="Arial" w:eastAsia="Arial" w:hAnsi="Arial"/>
                <w:color w:val="595959"/>
                <w:sz w:val="18"/>
                <w:szCs w:val="18"/>
              </w:rPr>
              <w:t xml:space="preserve">/ 100</w:t>
            </w:r>
          </w:p>
        </w:tc>
        <w:tc>
          <w:tcPr>
            <w:tcW w:type="dxa" w:w="900"/>
            <w:tcBorders>
              <w:top w:val="none" w:color="FFFFFF" w:sz="0"/>
              <w:left w:val="none" w:color="FFFFFF" w:sz="0"/>
              <w:bottom w:val="none" w:color="FFFFFF" w:sz="0"/>
              <w:right w:val="none" w:color="FFFFFF" w:sz="0"/>
            </w:tcBorders>
            <w:shd w:fill="D5E8F0" w:val="clear"/>
            <w:tcMar>
              <w:top w:type="dxa" w:w="100"/>
              <w:left w:type="dxa" w:w="80"/>
              <w:bottom w:type="dxa" w:w="100"/>
              <w:right w:type="dxa" w:w="80"/>
            </w:tcMar>
            <w:vAlign w:val="center"/>
          </w:tcPr>
          <w:p>
            <w:pPr>
              <w:jc w:val="center"/>
            </w:pPr>
            <w:r>
              <w:rPr>
                <w:rFonts w:ascii="Arial" w:cs="Arial" w:eastAsia="Arial" w:hAnsi="Arial"/>
                <w:b/>
                <w:bCs/>
                <w:color w:val="262626"/>
                <w:sz w:val="20"/>
                <w:szCs w:val="20"/>
              </w:rPr>
              <w:t xml:space="preserve">Good</w:t>
            </w:r>
          </w:p>
        </w:tc>
      </w:tr>
    </w:tbl>
    <w:p>
      <w:pPr>
        <w:spacing w:after="80" w:before="80"/>
      </w:pPr>
      <w:r>
        <w:t xml:space="preserve"/>
      </w:r>
    </w:p>
    <w:p>
      <w:pPr>
        <w:pStyle w:val="Heading3"/>
        <w:spacing w:after="80" w:before="180"/>
      </w:pPr>
      <w:r>
        <w:rPr>
          <w:rFonts w:ascii="Arial" w:cs="Arial" w:eastAsia="Arial" w:hAnsi="Arial"/>
          <w:b/>
          <w:bCs/>
          <w:color w:val="1B3A6B"/>
          <w:sz w:val="24"/>
          <w:szCs w:val="24"/>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262626"/>
                <w:sz w:val="20"/>
                <w:szCs w:val="20"/>
              </w:rPr>
              <w:t xml:space="preserve">Backend</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2626"/>
                <w:sz w:val="20"/>
                <w:szCs w:val="20"/>
              </w:rPr>
              <w:t xml:space="preserve">Express 5.2 / TypeScript 5.9 (latest versions)</w:t>
            </w:r>
          </w:p>
        </w:tc>
      </w:tr>
      <w:tr>
        <w:tc>
          <w:tcPr>
            <w:tcW w:type="dxa" w:w="1800"/>
            <w:tcBorders>
              <w:top w:val="single" w:color="CCCCCC" w:sz="1"/>
              <w:left w:val="single" w:color="CCCCCC" w:sz="1"/>
              <w:bottom w:val="single" w:color="CCCCCC" w:sz="1"/>
              <w:right w:val="single" w:color="CCCCCC" w:sz="1"/>
            </w:tcBorders>
            <w:shd w:fill="BDD7EE" w:val="clear"/>
            <w:tcMar>
              <w:top w:type="dxa" w:w="60"/>
              <w:left w:type="dxa" w:w="120"/>
              <w:bottom w:type="dxa" w:w="60"/>
              <w:right w:type="dxa" w:w="120"/>
            </w:tcMar>
          </w:tcPr>
          <w:p>
            <w:r>
              <w:rPr>
                <w:rFonts w:ascii="Arial" w:cs="Arial" w:eastAsia="Arial" w:hAnsi="Arial"/>
                <w:b/>
                <w:bCs/>
                <w:color w:val="262626"/>
                <w:sz w:val="20"/>
                <w:szCs w:val="20"/>
              </w:rPr>
              <w:t xml:space="preserve">Frontend</w:t>
            </w:r>
          </w:p>
        </w:tc>
        <w:tc>
          <w:tcPr>
            <w:tcW w:type="dxa" w:w="7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262626"/>
                <w:sz w:val="20"/>
                <w:szCs w:val="20"/>
              </w:rPr>
              <w:t xml:space="preserve">React 19 + Vite 7 / TypeScript 5.9 (latest versions)</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262626"/>
                <w:sz w:val="20"/>
                <w:szCs w:val="20"/>
              </w:rPr>
              <w:t xml:space="preserve">Canvas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2626"/>
                <w:sz w:val="20"/>
                <w:szCs w:val="20"/>
              </w:rPr>
              <w:t xml:space="preserve">@napi-rs/canvas 0.1 (NAPI-based, ~2× faster)</w:t>
            </w:r>
          </w:p>
        </w:tc>
      </w:tr>
      <w:tr>
        <w:tc>
          <w:tcPr>
            <w:tcW w:type="dxa" w:w="1800"/>
            <w:tcBorders>
              <w:top w:val="single" w:color="CCCCCC" w:sz="1"/>
              <w:left w:val="single" w:color="CCCCCC" w:sz="1"/>
              <w:bottom w:val="single" w:color="CCCCCC" w:sz="1"/>
              <w:right w:val="single" w:color="CCCCCC" w:sz="1"/>
            </w:tcBorders>
            <w:shd w:fill="BDD7EE" w:val="clear"/>
            <w:tcMar>
              <w:top w:type="dxa" w:w="60"/>
              <w:left w:type="dxa" w:w="120"/>
              <w:bottom w:type="dxa" w:w="60"/>
              <w:right w:type="dxa" w:w="120"/>
            </w:tcMar>
          </w:tcPr>
          <w:p>
            <w:r>
              <w:rPr>
                <w:rFonts w:ascii="Arial" w:cs="Arial" w:eastAsia="Arial" w:hAnsi="Arial"/>
                <w:b/>
                <w:bCs/>
                <w:color w:val="262626"/>
                <w:sz w:val="20"/>
                <w:szCs w:val="20"/>
              </w:rPr>
              <w:t xml:space="preserve">Testing</w:t>
            </w:r>
          </w:p>
        </w:tc>
        <w:tc>
          <w:tcPr>
            <w:tcW w:type="dxa" w:w="7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262626"/>
                <w:sz w:val="20"/>
                <w:szCs w:val="20"/>
              </w:rPr>
              <w:t xml:space="preserve">Node.js built-in test runner (tsx); mock tests + live integration tests</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262626"/>
                <w:sz w:val="20"/>
                <w:szCs w:val="20"/>
              </w:rPr>
              <w:t xml:space="preserve">Linting</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2626"/>
                <w:sz w:val="20"/>
                <w:szCs w:val="20"/>
              </w:rPr>
              <w:t xml:space="preserve">ESLint flat config (eslint.config.mjs)</w:t>
            </w:r>
          </w:p>
        </w:tc>
      </w:tr>
      <w:tr>
        <w:tc>
          <w:tcPr>
            <w:tcW w:type="dxa" w:w="1800"/>
            <w:tcBorders>
              <w:top w:val="single" w:color="CCCCCC" w:sz="1"/>
              <w:left w:val="single" w:color="CCCCCC" w:sz="1"/>
              <w:bottom w:val="single" w:color="CCCCCC" w:sz="1"/>
              <w:right w:val="single" w:color="CCCCCC" w:sz="1"/>
            </w:tcBorders>
            <w:shd w:fill="BDD7EE" w:val="clear"/>
            <w:tcMar>
              <w:top w:type="dxa" w:w="60"/>
              <w:left w:type="dxa" w:w="120"/>
              <w:bottom w:type="dxa" w:w="60"/>
              <w:right w:type="dxa" w:w="120"/>
            </w:tcMar>
          </w:tcPr>
          <w:p>
            <w:r>
              <w:rPr>
                <w:rFonts w:ascii="Arial" w:cs="Arial" w:eastAsia="Arial" w:hAnsi="Arial"/>
                <w:b/>
                <w:bCs/>
                <w:color w:val="262626"/>
                <w:sz w:val="20"/>
                <w:szCs w:val="20"/>
              </w:rPr>
              <w:t xml:space="preserve">Docker</w:t>
            </w:r>
          </w:p>
        </w:tc>
        <w:tc>
          <w:tcPr>
            <w:tcW w:type="dxa" w:w="7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262626"/>
                <w:sz w:val="20"/>
                <w:szCs w:val="20"/>
              </w:rPr>
              <w:t xml:space="preserve">Docker Compose + nginx.conf + .nvmrc</w:t>
            </w:r>
          </w:p>
        </w:tc>
      </w:tr>
    </w:tbl>
    <w:p>
      <w:pPr>
        <w:spacing w:after="100" w:before="100"/>
      </w:pPr>
      <w:r>
        <w:t xml:space="preserve"/>
      </w:r>
    </w:p>
    <w:p>
      <w:pPr>
        <w:pStyle w:val="Heading3"/>
        <w:spacing w:after="80" w:before="180"/>
      </w:pPr>
      <w:r>
        <w:rPr>
          <w:rFonts w:ascii="Arial" w:cs="Arial" w:eastAsia="Arial" w:hAnsi="Arial"/>
          <w:b/>
          <w:bCs/>
          <w:color w:val="1B3A6B"/>
          <w:sz w:val="24"/>
          <w:szCs w:val="24"/>
        </w:rPr>
        <w:t xml:space="preserve">Dimension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5960"/>
      </w:tblGrid>
      <w:tr>
        <w:tc>
          <w:tcPr>
            <w:tcW w:type="dxa" w:w="2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Dimension</w:t>
            </w:r>
          </w:p>
        </w:tc>
        <w:tc>
          <w:tcPr>
            <w:tcW w:type="dxa" w:w="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Score</w:t>
            </w:r>
          </w:p>
        </w:tc>
        <w:tc>
          <w:tcPr>
            <w:tcW w:type="dxa" w:w="59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Rationale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62626"/>
                <w:sz w:val="20"/>
                <w:szCs w:val="20"/>
              </w:rPr>
              <w:t xml:space="preserve">Code Quality (×2.0)</w:t>
            </w:r>
          </w:p>
        </w:tc>
        <w:tc>
          <w:tcPr>
            <w:tcW w:type="dxa" w:w="8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7.5</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2626"/>
                <w:sz w:val="19"/>
                <w:szCs w:val="19"/>
              </w:rPr>
              <w:t xml:space="preserve">TypeScript strict: YES; "any" usage: 0; best error handling (7 try/catch); modern ESLint flat config</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color w:val="262626"/>
                <w:sz w:val="20"/>
                <w:szCs w:val="20"/>
              </w:rPr>
              <w:t xml:space="preserve">Readability (×1.5)</w:t>
            </w:r>
          </w:p>
        </w:tc>
        <w:tc>
          <w:tcPr>
            <w:tcW w:type="dxa" w:w="80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3.0</w:t>
            </w:r>
          </w:p>
        </w:tc>
        <w:tc>
          <w:tcPr>
            <w:tcW w:type="dxa" w:w="5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262626"/>
                <w:sz w:val="19"/>
                <w:szCs w:val="19"/>
              </w:rPr>
              <w:t xml:space="preserve">CRITICAL: 0.04% comment density — essentially uncommented codebase; best LOC/file (49.7)</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62626"/>
                <w:sz w:val="20"/>
                <w:szCs w:val="20"/>
              </w:rPr>
              <w:t xml:space="preserve">Test Quality (×2.0)</w:t>
            </w:r>
          </w:p>
        </w:tc>
        <w:tc>
          <w:tcPr>
            <w:tcW w:type="dxa" w:w="8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6.5</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2626"/>
                <w:sz w:val="19"/>
                <w:szCs w:val="19"/>
              </w:rPr>
              <w:t xml:space="preserve">5 test files, 200 test LOC; innovative mock+live strategy; 8.8% ratio</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color w:val="262626"/>
                <w:sz w:val="20"/>
                <w:szCs w:val="20"/>
              </w:rPr>
              <w:t xml:space="preserve">Documentation (×1.5)</w:t>
            </w:r>
          </w:p>
        </w:tc>
        <w:tc>
          <w:tcPr>
            <w:tcW w:type="dxa" w:w="8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7.0</w:t>
            </w:r>
          </w:p>
        </w:tc>
        <w:tc>
          <w:tcPr>
            <w:tcW w:type="dxa" w:w="5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262626"/>
                <w:sz w:val="19"/>
                <w:szCs w:val="19"/>
              </w:rPr>
              <w:t xml:space="preserve">6 doc files, 4,536 words — ARCHITECTURE.md + original spec present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62626"/>
                <w:sz w:val="20"/>
                <w:szCs w:val="20"/>
              </w:rPr>
              <w:t xml:space="preserve">Requirements (×1.5)</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8.0</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2626"/>
                <w:sz w:val="19"/>
                <w:szCs w:val="19"/>
              </w:rPr>
              <w:t xml:space="preserve">12 fractals (exceeds spec); 4 endpoints; @napi-rs/canvas for faster rendering</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color w:val="262626"/>
                <w:sz w:val="20"/>
                <w:szCs w:val="20"/>
              </w:rPr>
              <w:t xml:space="preserve">Architecture (×1.0)</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8.0</w:t>
            </w:r>
          </w:p>
        </w:tc>
        <w:tc>
          <w:tcPr>
            <w:tcW w:type="dxa" w:w="5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262626"/>
                <w:sz w:val="19"/>
                <w:szCs w:val="19"/>
              </w:rPr>
              <w:t xml:space="preserve">Clean architecture with DDD; 40 type defs (highest); domain, application, infrastructure separation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62626"/>
                <w:sz w:val="20"/>
                <w:szCs w:val="20"/>
              </w:rPr>
              <w:t xml:space="preserve">UI/UX Design (×0.5)</w:t>
            </w:r>
          </w:p>
        </w:tc>
        <w:tc>
          <w:tcPr>
            <w:tcW w:type="dxa" w:w="8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6.0</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2626"/>
                <w:sz w:val="19"/>
                <w:szCs w:val="19"/>
              </w:rPr>
              <w:t xml:space="preserve">React 19 + Vite frontend; no component library; modern build but basic UX</w:t>
            </w:r>
          </w:p>
        </w:tc>
      </w:tr>
    </w:tbl>
    <w:p>
      <w:pPr>
        <w:spacing w:after="100" w:before="100"/>
      </w:pPr>
      <w:r>
        <w:t xml:space="preserve"/>
      </w:r>
    </w:p>
    <w:p>
      <w:pPr>
        <w:pStyle w:val="Heading3"/>
        <w:spacing w:after="80" w:before="180"/>
      </w:pPr>
      <w:r>
        <w:rPr>
          <w:rFonts w:ascii="Arial" w:cs="Arial" w:eastAsia="Arial" w:hAnsi="Arial"/>
          <w:b/>
          <w:bCs/>
          <w:color w:val="1B3A6B"/>
          <w:sz w:val="24"/>
          <w:szCs w:val="24"/>
        </w:rPr>
        <w:t xml:space="preserve">Strengths</w:t>
      </w:r>
    </w:p>
    <w:p>
      <w:pPr>
        <w:pStyle w:val="ListParagraph"/>
        <w:numPr>
          <w:ilvl w:val="0"/>
          <w:numId w:val="2"/>
        </w:numPr>
        <w:spacing w:after="60" w:before="60"/>
      </w:pPr>
      <w:r>
        <w:rPr>
          <w:rFonts w:ascii="Arial" w:cs="Arial" w:eastAsia="Arial" w:hAnsi="Arial"/>
          <w:color w:val="262626"/>
          <w:sz w:val="22"/>
          <w:szCs w:val="22"/>
        </w:rPr>
        <w:t xml:space="preserve">Most modern toolchain: Express 5, React 19, Vite 7, TypeScript 5.9</w:t>
      </w:r>
    </w:p>
    <w:p>
      <w:pPr>
        <w:pStyle w:val="ListParagraph"/>
        <w:numPr>
          <w:ilvl w:val="0"/>
          <w:numId w:val="2"/>
        </w:numPr>
        <w:spacing w:after="60" w:before="60"/>
      </w:pPr>
      <w:r>
        <w:rPr>
          <w:rFonts w:ascii="Arial" w:cs="Arial" w:eastAsia="Arial" w:hAnsi="Arial"/>
          <w:color w:val="262626"/>
          <w:sz w:val="22"/>
          <w:szCs w:val="22"/>
        </w:rPr>
        <w:t xml:space="preserve">@napi-rs/canvas delivers ~2× faster rendering than node-canvas</w:t>
      </w:r>
    </w:p>
    <w:p>
      <w:pPr>
        <w:pStyle w:val="ListParagraph"/>
        <w:numPr>
          <w:ilvl w:val="0"/>
          <w:numId w:val="2"/>
        </w:numPr>
        <w:spacing w:after="60" w:before="60"/>
      </w:pPr>
      <w:r>
        <w:rPr>
          <w:rFonts w:ascii="Arial" w:cs="Arial" w:eastAsia="Arial" w:hAnsi="Arial"/>
          <w:color w:val="262626"/>
          <w:sz w:val="22"/>
          <w:szCs w:val="22"/>
        </w:rPr>
        <w:t xml:space="preserve">Innovative dual-test strategy: mock tests (fast CI) + live integration tests (full fidelity)</w:t>
      </w:r>
    </w:p>
    <w:p>
      <w:pPr>
        <w:pStyle w:val="ListParagraph"/>
        <w:numPr>
          <w:ilvl w:val="0"/>
          <w:numId w:val="2"/>
        </w:numPr>
        <w:spacing w:after="60" w:before="60"/>
      </w:pPr>
      <w:r>
        <w:rPr>
          <w:rFonts w:ascii="Arial" w:cs="Arial" w:eastAsia="Arial" w:hAnsi="Arial"/>
          <w:color w:val="262626"/>
          <w:sz w:val="22"/>
          <w:szCs w:val="22"/>
        </w:rPr>
        <w:t xml:space="preserve">Best error handling: 7 try/catch blocks (highest count)</w:t>
      </w:r>
    </w:p>
    <w:p>
      <w:pPr>
        <w:pStyle w:val="ListParagraph"/>
        <w:numPr>
          <w:ilvl w:val="0"/>
          <w:numId w:val="2"/>
        </w:numPr>
        <w:spacing w:after="60" w:before="60"/>
      </w:pPr>
      <w:r>
        <w:rPr>
          <w:rFonts w:ascii="Arial" w:cs="Arial" w:eastAsia="Arial" w:hAnsi="Arial"/>
          <w:color w:val="262626"/>
          <w:sz w:val="22"/>
          <w:szCs w:val="22"/>
        </w:rPr>
        <w:t xml:space="preserve">Most type definitions (40) — strongest type coverage</w:t>
      </w:r>
    </w:p>
    <w:p>
      <w:pPr>
        <w:pStyle w:val="ListParagraph"/>
        <w:numPr>
          <w:ilvl w:val="0"/>
          <w:numId w:val="2"/>
        </w:numPr>
        <w:spacing w:after="60" w:before="60"/>
      </w:pPr>
      <w:r>
        <w:rPr>
          <w:rFonts w:ascii="Arial" w:cs="Arial" w:eastAsia="Arial" w:hAnsi="Arial"/>
          <w:color w:val="262626"/>
          <w:sz w:val="22"/>
          <w:szCs w:val="22"/>
        </w:rPr>
        <w:t xml:space="preserve">All 12 fractal algorithms implemented, including Phase Plot</w:t>
      </w:r>
    </w:p>
    <w:p>
      <w:pPr>
        <w:spacing w:after="60" w:before="60"/>
      </w:pPr>
      <w:r>
        <w:t xml:space="preserve"/>
      </w:r>
    </w:p>
    <w:p>
      <w:pPr>
        <w:pStyle w:val="Heading3"/>
        <w:spacing w:after="80" w:before="180"/>
      </w:pPr>
      <w:r>
        <w:rPr>
          <w:rFonts w:ascii="Arial" w:cs="Arial" w:eastAsia="Arial" w:hAnsi="Arial"/>
          <w:b/>
          <w:bCs/>
          <w:color w:val="1B3A6B"/>
          <w:sz w:val="24"/>
          <w:szCs w:val="24"/>
        </w:rPr>
        <w:t xml:space="preserve">Weaknesses</w:t>
      </w:r>
    </w:p>
    <w:p>
      <w:pPr>
        <w:pStyle w:val="ListParagraph"/>
        <w:numPr>
          <w:ilvl w:val="0"/>
          <w:numId w:val="2"/>
        </w:numPr>
        <w:spacing w:after="60" w:before="60"/>
      </w:pPr>
      <w:r>
        <w:rPr>
          <w:rFonts w:ascii="Arial" w:cs="Arial" w:eastAsia="Arial" w:hAnsi="Arial"/>
          <w:color w:val="262626"/>
          <w:sz w:val="22"/>
          <w:szCs w:val="22"/>
        </w:rPr>
        <w:t xml:space="preserve">CRITICAL: Near-zero comment density (1 comment in 2,284 source LOC = 0.04%) — severely impacts maintainability</w:t>
      </w:r>
    </w:p>
    <w:p>
      <w:pPr>
        <w:pStyle w:val="ListParagraph"/>
        <w:numPr>
          <w:ilvl w:val="0"/>
          <w:numId w:val="2"/>
        </w:numPr>
        <w:spacing w:after="60" w:before="60"/>
      </w:pPr>
      <w:r>
        <w:rPr>
          <w:rFonts w:ascii="Arial" w:cs="Arial" w:eastAsia="Arial" w:hAnsi="Arial"/>
          <w:color w:val="262626"/>
          <w:sz w:val="22"/>
          <w:szCs w:val="22"/>
        </w:rPr>
        <w:t xml:space="preserve">Most files (46 source files) with smallest average LOC/file (49.7) — may indicate over-fragmentation</w:t>
      </w:r>
    </w:p>
    <w:p>
      <w:pPr>
        <w:pStyle w:val="ListParagraph"/>
        <w:numPr>
          <w:ilvl w:val="0"/>
          <w:numId w:val="2"/>
        </w:numPr>
        <w:spacing w:after="60" w:before="60"/>
      </w:pPr>
      <w:r>
        <w:rPr>
          <w:rFonts w:ascii="Arial" w:cs="Arial" w:eastAsia="Arial" w:hAnsi="Arial"/>
          <w:color w:val="262626"/>
          <w:sz w:val="22"/>
          <w:szCs w:val="22"/>
        </w:rPr>
        <w:t xml:space="preserve">Live tests skipped by default — coverage figures are understated</w:t>
      </w:r>
    </w:p>
    <w:p>
      <w:pPr>
        <w:pStyle w:val="ListParagraph"/>
        <w:numPr>
          <w:ilvl w:val="0"/>
          <w:numId w:val="2"/>
        </w:numPr>
        <w:spacing w:after="60" w:before="60"/>
      </w:pPr>
      <w:r>
        <w:rPr>
          <w:rFonts w:ascii="Arial" w:cs="Arial" w:eastAsia="Arial" w:hAnsi="Arial"/>
          <w:color w:val="262626"/>
          <w:sz w:val="22"/>
          <w:szCs w:val="22"/>
        </w:rPr>
        <w:t xml:space="preserve">Test ratio of 8.7% falls below recommended 15% target</w:t>
      </w:r>
    </w:p>
    <w:p>
      <w:pPr>
        <w:spacing w:after="80" w:before="80"/>
      </w:pPr>
      <w:r>
        <w:t xml:space="preserve"/>
      </w:r>
    </w:p>
    <w:p>
      <w:pPr>
        <w:pBdr>
          <w:left w:val="single" w:color="C99A2E" w:sz="12" w:space="8"/>
        </w:pBdr>
        <w:shd w:fill="FFF2CC" w:val="clear"/>
        <w:spacing w:after="120" w:before="120"/>
        <w:ind w:left="360"/>
      </w:pPr>
      <w:r>
        <w:rPr>
          <w:rFonts w:ascii="Arial" w:cs="Arial" w:eastAsia="Arial" w:hAnsi="Arial"/>
          <w:i/>
          <w:iCs/>
          <w:color w:val="262626"/>
          <w:sz w:val="20"/>
          <w:szCs w:val="20"/>
        </w:rPr>
        <w:t xml:space="preserve">Verdict: Most technologically advanced implementation. The modern stack and dual-test strategy are exemplary, but the near-total absence of code comments is a critical maintainability risk that must be addressed before production use.</w:t>
      </w:r>
    </w:p>
    <w:p>
      <w:r>
        <w:br w:type="page"/>
      </w:r>
    </w:p>
    <w:p>
      <w:pPr>
        <w:pStyle w:val="Heading2"/>
        <w:spacing w:after="120" w:before="240"/>
      </w:pPr>
      <w:r>
        <w:rPr>
          <w:rFonts w:ascii="Arial" w:cs="Arial" w:eastAsia="Arial" w:hAnsi="Arial"/>
          <w:b/>
          <w:bCs/>
          <w:color w:val="2E75B6"/>
          <w:sz w:val="28"/>
          <w:szCs w:val="28"/>
        </w:rPr>
        <w:t xml:space="preserve">6.4  Cursor  (Cursor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900"/>
        <w:gridCol w:w="900"/>
      </w:tblGrid>
      <w:tr>
        <w:tc>
          <w:tcPr>
            <w:tcW w:type="dxa" w:w="5760"/>
            <w:tcBorders>
              <w:top w:val="none" w:color="FFFFFF" w:sz="0"/>
              <w:left w:val="none" w:color="FFFFFF" w:sz="0"/>
              <w:bottom w:val="none" w:color="FFFFFF" w:sz="0"/>
              <w:right w:val="none" w:color="FFFFFF" w:sz="0"/>
            </w:tcBorders>
            <w:shd w:fill="1B3A6B" w:val="clear"/>
            <w:tcMar>
              <w:top w:type="dxa" w:w="100"/>
              <w:left w:type="dxa" w:w="240"/>
              <w:bottom w:type="dxa" w:w="100"/>
              <w:right w:type="dxa" w:w="120"/>
            </w:tcMar>
          </w:tcPr>
          <w:p>
            <w:r>
              <w:rPr>
                <w:rFonts w:ascii="Arial" w:cs="Arial" w:eastAsia="Arial" w:hAnsi="Arial"/>
                <w:b/>
                <w:bCs/>
                <w:color w:val="FFFFFF"/>
                <w:sz w:val="22"/>
                <w:szCs w:val="22"/>
              </w:rPr>
              <w:t xml:space="preserve">FractalCardGenerator-Cursor</w:t>
            </w:r>
          </w:p>
          <w:p>
            <w:r>
              <w:rPr>
                <w:rFonts w:ascii="Arial" w:cs="Arial" w:eastAsia="Arial" w:hAnsi="Arial"/>
                <w:color w:val="D5E8F0"/>
                <w:sz w:val="20"/>
                <w:szCs w:val="20"/>
              </w:rPr>
              <w:t xml:space="preserve">AI Tool: Cursor AI</w:t>
            </w:r>
          </w:p>
        </w:tc>
        <w:tc>
          <w:tcPr>
            <w:tcW w:type="dxa" w:w="18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vAlign w:val="center"/>
          </w:tcPr>
          <w:p>
            <w:pPr>
              <w:jc w:val="center"/>
            </w:pPr>
            <w:r>
              <w:rPr>
                <w:rFonts w:ascii="Arial" w:cs="Arial" w:eastAsia="Arial" w:hAnsi="Arial"/>
                <w:b/>
                <w:bCs/>
                <w:color w:val="C99A2E"/>
                <w:sz w:val="22"/>
                <w:szCs w:val="22"/>
              </w:rPr>
              <w:t xml:space="preserve">Overall Rank: #1</w:t>
            </w:r>
          </w:p>
        </w:tc>
        <w:tc>
          <w:tcPr>
            <w:tcW w:type="dxa" w:w="900"/>
            <w:tcBorders>
              <w:top w:val="none" w:color="FFFFFF" w:sz="0"/>
              <w:left w:val="none" w:color="FFFFFF" w:sz="0"/>
              <w:bottom w:val="none" w:color="FFFFFF" w:sz="0"/>
              <w:right w:val="none" w:color="FFFFFF" w:sz="0"/>
            </w:tcBorders>
            <w:shd w:fill="D5E8F0" w:val="clear"/>
            <w:tcMar>
              <w:top w:type="dxa" w:w="100"/>
              <w:left w:type="dxa" w:w="80"/>
              <w:bottom w:type="dxa" w:w="100"/>
              <w:right w:type="dxa" w:w="80"/>
            </w:tcMar>
            <w:vAlign w:val="center"/>
          </w:tcPr>
          <w:p>
            <w:pPr>
              <w:jc w:val="center"/>
            </w:pPr>
            <w:r>
              <w:rPr>
                <w:rFonts w:ascii="Arial" w:cs="Arial" w:eastAsia="Arial" w:hAnsi="Arial"/>
                <w:b/>
                <w:bCs/>
                <w:color w:val="262626"/>
                <w:sz w:val="28"/>
                <w:szCs w:val="28"/>
              </w:rPr>
              <w:t xml:space="preserve">77.75</w:t>
            </w:r>
          </w:p>
          <w:p>
            <w:pPr>
              <w:jc w:val="center"/>
            </w:pPr>
            <w:r>
              <w:rPr>
                <w:rFonts w:ascii="Arial" w:cs="Arial" w:eastAsia="Arial" w:hAnsi="Arial"/>
                <w:color w:val="595959"/>
                <w:sz w:val="18"/>
                <w:szCs w:val="18"/>
              </w:rPr>
              <w:t xml:space="preserve">/ 100</w:t>
            </w:r>
          </w:p>
        </w:tc>
        <w:tc>
          <w:tcPr>
            <w:tcW w:type="dxa" w:w="900"/>
            <w:tcBorders>
              <w:top w:val="none" w:color="FFFFFF" w:sz="0"/>
              <w:left w:val="none" w:color="FFFFFF" w:sz="0"/>
              <w:bottom w:val="none" w:color="FFFFFF" w:sz="0"/>
              <w:right w:val="none" w:color="FFFFFF" w:sz="0"/>
            </w:tcBorders>
            <w:shd w:fill="E2EFDA" w:val="clear"/>
            <w:tcMar>
              <w:top w:type="dxa" w:w="100"/>
              <w:left w:type="dxa" w:w="80"/>
              <w:bottom w:type="dxa" w:w="100"/>
              <w:right w:type="dxa" w:w="80"/>
            </w:tcMar>
            <w:vAlign w:val="center"/>
          </w:tcPr>
          <w:p>
            <w:pPr>
              <w:jc w:val="center"/>
            </w:pPr>
            <w:r>
              <w:rPr>
                <w:rFonts w:ascii="Arial" w:cs="Arial" w:eastAsia="Arial" w:hAnsi="Arial"/>
                <w:b/>
                <w:bCs/>
                <w:color w:val="262626"/>
                <w:sz w:val="20"/>
                <w:szCs w:val="20"/>
              </w:rPr>
              <w:t xml:space="preserve">Excellent</w:t>
            </w:r>
          </w:p>
        </w:tc>
      </w:tr>
    </w:tbl>
    <w:p>
      <w:pPr>
        <w:spacing w:after="80" w:before="80"/>
      </w:pPr>
      <w:r>
        <w:t xml:space="preserve"/>
      </w:r>
    </w:p>
    <w:p>
      <w:pPr>
        <w:pStyle w:val="Heading3"/>
        <w:spacing w:after="80" w:before="180"/>
      </w:pPr>
      <w:r>
        <w:rPr>
          <w:rFonts w:ascii="Arial" w:cs="Arial" w:eastAsia="Arial" w:hAnsi="Arial"/>
          <w:b/>
          <w:bCs/>
          <w:color w:val="1B3A6B"/>
          <w:sz w:val="24"/>
          <w:szCs w:val="24"/>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262626"/>
                <w:sz w:val="20"/>
                <w:szCs w:val="20"/>
              </w:rPr>
              <w:t xml:space="preserve">Backend</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2626"/>
                <w:sz w:val="20"/>
                <w:szCs w:val="20"/>
              </w:rPr>
              <w:t xml:space="preserve">Express 4.18 / TypeScript 5.3</w:t>
            </w:r>
          </w:p>
        </w:tc>
      </w:tr>
      <w:tr>
        <w:tc>
          <w:tcPr>
            <w:tcW w:type="dxa" w:w="1800"/>
            <w:tcBorders>
              <w:top w:val="single" w:color="CCCCCC" w:sz="1"/>
              <w:left w:val="single" w:color="CCCCCC" w:sz="1"/>
              <w:bottom w:val="single" w:color="CCCCCC" w:sz="1"/>
              <w:right w:val="single" w:color="CCCCCC" w:sz="1"/>
            </w:tcBorders>
            <w:shd w:fill="BDD7EE" w:val="clear"/>
            <w:tcMar>
              <w:top w:type="dxa" w:w="60"/>
              <w:left w:type="dxa" w:w="120"/>
              <w:bottom w:type="dxa" w:w="60"/>
              <w:right w:type="dxa" w:w="120"/>
            </w:tcMar>
          </w:tcPr>
          <w:p>
            <w:r>
              <w:rPr>
                <w:rFonts w:ascii="Arial" w:cs="Arial" w:eastAsia="Arial" w:hAnsi="Arial"/>
                <w:b/>
                <w:bCs/>
                <w:color w:val="262626"/>
                <w:sz w:val="20"/>
                <w:szCs w:val="20"/>
              </w:rPr>
              <w:t xml:space="preserve">Frontend</w:t>
            </w:r>
          </w:p>
        </w:tc>
        <w:tc>
          <w:tcPr>
            <w:tcW w:type="dxa" w:w="7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262626"/>
                <w:sz w:val="20"/>
                <w:szCs w:val="20"/>
              </w:rPr>
              <w:t xml:space="preserve">React 18 + CRA + Radix UI + Tailwind CSS 4 / TypeScript 5.3</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262626"/>
                <w:sz w:val="20"/>
                <w:szCs w:val="20"/>
              </w:rPr>
              <w:t xml:space="preserve">Canvas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2626"/>
                <w:sz w:val="20"/>
                <w:szCs w:val="20"/>
              </w:rPr>
              <w:t xml:space="preserve">node-canvas 2.11</w:t>
            </w:r>
          </w:p>
        </w:tc>
      </w:tr>
      <w:tr>
        <w:tc>
          <w:tcPr>
            <w:tcW w:type="dxa" w:w="1800"/>
            <w:tcBorders>
              <w:top w:val="single" w:color="CCCCCC" w:sz="1"/>
              <w:left w:val="single" w:color="CCCCCC" w:sz="1"/>
              <w:bottom w:val="single" w:color="CCCCCC" w:sz="1"/>
              <w:right w:val="single" w:color="CCCCCC" w:sz="1"/>
            </w:tcBorders>
            <w:shd w:fill="BDD7EE" w:val="clear"/>
            <w:tcMar>
              <w:top w:type="dxa" w:w="60"/>
              <w:left w:type="dxa" w:w="120"/>
              <w:bottom w:type="dxa" w:w="60"/>
              <w:right w:type="dxa" w:w="120"/>
            </w:tcMar>
          </w:tcPr>
          <w:p>
            <w:r>
              <w:rPr>
                <w:rFonts w:ascii="Arial" w:cs="Arial" w:eastAsia="Arial" w:hAnsi="Arial"/>
                <w:b/>
                <w:bCs/>
                <w:color w:val="262626"/>
                <w:sz w:val="20"/>
                <w:szCs w:val="20"/>
              </w:rPr>
              <w:t xml:space="preserve">Testing</w:t>
            </w:r>
          </w:p>
        </w:tc>
        <w:tc>
          <w:tcPr>
            <w:tcW w:type="dxa" w:w="7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262626"/>
                <w:sz w:val="20"/>
                <w:szCs w:val="20"/>
              </w:rPr>
              <w:t xml:space="preserve">Jest + ts-jest + supertest (4 test files)</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262626"/>
                <w:sz w:val="20"/>
                <w:szCs w:val="20"/>
              </w:rPr>
              <w:t xml:space="preserve">Linting</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2626"/>
                <w:sz w:val="20"/>
                <w:szCs w:val="20"/>
              </w:rPr>
              <w:t xml:space="preserve">ESLint + @typescript-eslint</w:t>
            </w:r>
          </w:p>
        </w:tc>
      </w:tr>
      <w:tr>
        <w:tc>
          <w:tcPr>
            <w:tcW w:type="dxa" w:w="1800"/>
            <w:tcBorders>
              <w:top w:val="single" w:color="CCCCCC" w:sz="1"/>
              <w:left w:val="single" w:color="CCCCCC" w:sz="1"/>
              <w:bottom w:val="single" w:color="CCCCCC" w:sz="1"/>
              <w:right w:val="single" w:color="CCCCCC" w:sz="1"/>
            </w:tcBorders>
            <w:shd w:fill="BDD7EE" w:val="clear"/>
            <w:tcMar>
              <w:top w:type="dxa" w:w="60"/>
              <w:left w:type="dxa" w:w="120"/>
              <w:bottom w:type="dxa" w:w="60"/>
              <w:right w:type="dxa" w:w="120"/>
            </w:tcMar>
          </w:tcPr>
          <w:p>
            <w:r>
              <w:rPr>
                <w:rFonts w:ascii="Arial" w:cs="Arial" w:eastAsia="Arial" w:hAnsi="Arial"/>
                <w:b/>
                <w:bCs/>
                <w:color w:val="262626"/>
                <w:sz w:val="20"/>
                <w:szCs w:val="20"/>
              </w:rPr>
              <w:t xml:space="preserve">Docker</w:t>
            </w:r>
          </w:p>
        </w:tc>
        <w:tc>
          <w:tcPr>
            <w:tcW w:type="dxa" w:w="7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262626"/>
                <w:sz w:val="20"/>
                <w:szCs w:val="20"/>
              </w:rPr>
              <w:t xml:space="preserve">Docker Compose (dev + prod) + deploy.sh + health-check.sh</w:t>
            </w:r>
          </w:p>
        </w:tc>
      </w:tr>
    </w:tbl>
    <w:p>
      <w:pPr>
        <w:spacing w:after="100" w:before="100"/>
      </w:pPr>
      <w:r>
        <w:t xml:space="preserve"/>
      </w:r>
    </w:p>
    <w:p>
      <w:pPr>
        <w:pStyle w:val="Heading3"/>
        <w:spacing w:after="80" w:before="180"/>
      </w:pPr>
      <w:r>
        <w:rPr>
          <w:rFonts w:ascii="Arial" w:cs="Arial" w:eastAsia="Arial" w:hAnsi="Arial"/>
          <w:b/>
          <w:bCs/>
          <w:color w:val="1B3A6B"/>
          <w:sz w:val="24"/>
          <w:szCs w:val="24"/>
        </w:rPr>
        <w:t xml:space="preserve">Dimension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5960"/>
      </w:tblGrid>
      <w:tr>
        <w:tc>
          <w:tcPr>
            <w:tcW w:type="dxa" w:w="2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Dimension</w:t>
            </w:r>
          </w:p>
        </w:tc>
        <w:tc>
          <w:tcPr>
            <w:tcW w:type="dxa" w:w="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Score</w:t>
            </w:r>
          </w:p>
        </w:tc>
        <w:tc>
          <w:tcPr>
            <w:tcW w:type="dxa" w:w="59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Rationale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62626"/>
                <w:sz w:val="20"/>
                <w:szCs w:val="20"/>
              </w:rPr>
              <w:t xml:space="preserve">Code Quality (×2.0)</w:t>
            </w:r>
          </w:p>
        </w:tc>
        <w:tc>
          <w:tcPr>
            <w:tcW w:type="dxa" w:w="8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7.0</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2626"/>
                <w:sz w:val="19"/>
                <w:szCs w:val="19"/>
              </w:rPr>
              <w:t xml:space="preserve">TypeScript strict: YES; "any" usage: 1; lowest error handling coverage (2 try/catch)</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color w:val="262626"/>
                <w:sz w:val="20"/>
                <w:szCs w:val="20"/>
              </w:rPr>
              <w:t xml:space="preserve">Readability (×1.5)</w:t>
            </w:r>
          </w:p>
        </w:tc>
        <w:tc>
          <w:tcPr>
            <w:tcW w:type="dxa" w:w="8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7.0</w:t>
            </w:r>
          </w:p>
        </w:tc>
        <w:tc>
          <w:tcPr>
            <w:tcW w:type="dxa" w:w="5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262626"/>
                <w:sz w:val="19"/>
                <w:szCs w:val="19"/>
              </w:rPr>
              <w:t xml:space="preserve">Comment density: 9.48% (near target); good 70.6 avg LOC/file; zero debt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62626"/>
                <w:sz w:val="20"/>
                <w:szCs w:val="20"/>
              </w:rPr>
              <w:t xml:space="preserve">Test Quality (×2.0)</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8.0</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2626"/>
                <w:sz w:val="19"/>
                <w:szCs w:val="19"/>
              </w:rPr>
              <w:t xml:space="preserve">4 test files, 370 test LOC, 20.2% ratio — best ratio in comparison</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color w:val="262626"/>
                <w:sz w:val="20"/>
                <w:szCs w:val="20"/>
              </w:rPr>
              <w:t xml:space="preserve">Documentation (×1.5)</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8.5</w:t>
            </w:r>
          </w:p>
        </w:tc>
        <w:tc>
          <w:tcPr>
            <w:tcW w:type="dxa" w:w="5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262626"/>
                <w:sz w:val="19"/>
                <w:szCs w:val="19"/>
              </w:rPr>
              <w:t xml:space="preserve">7 doc files, 5,722 words — most doc types including DEPLOYMENT.md for 8+ platforms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62626"/>
                <w:sz w:val="20"/>
                <w:szCs w:val="20"/>
              </w:rPr>
              <w:t xml:space="preserve">Requirements (×1.5)</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8.0</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2626"/>
                <w:sz w:val="19"/>
                <w:szCs w:val="19"/>
              </w:rPr>
              <w:t xml:space="preserve">12 fractals; 3 endpoints; IMPROVED_PROMPT.md shows spec refinement</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color w:val="262626"/>
                <w:sz w:val="20"/>
                <w:szCs w:val="20"/>
              </w:rPr>
              <w:t xml:space="preserve">Architecture (×1.0)</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8.0</w:t>
            </w:r>
          </w:p>
        </w:tc>
        <w:tc>
          <w:tcPr>
            <w:tcW w:type="dxa" w:w="5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262626"/>
                <w:sz w:val="19"/>
                <w:szCs w:val="19"/>
              </w:rPr>
              <w:t xml:space="preserve">Clean architecture; factory pattern for fractals; 13 type defs; colocated tests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62626"/>
                <w:sz w:val="20"/>
                <w:szCs w:val="20"/>
              </w:rPr>
              <w:t xml:space="preserve">UI/UX Design (×0.5)</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9.0</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2626"/>
                <w:sz w:val="19"/>
                <w:szCs w:val="19"/>
              </w:rPr>
              <w:t xml:space="preserve">Radix UI headless components + Tailwind CSS 4; dark mode; lucide-react icons; best UX by far</w:t>
            </w:r>
          </w:p>
        </w:tc>
      </w:tr>
    </w:tbl>
    <w:p>
      <w:pPr>
        <w:spacing w:after="100" w:before="100"/>
      </w:pPr>
      <w:r>
        <w:t xml:space="preserve"/>
      </w:r>
    </w:p>
    <w:p>
      <w:pPr>
        <w:pStyle w:val="Heading3"/>
        <w:spacing w:after="80" w:before="180"/>
      </w:pPr>
      <w:r>
        <w:rPr>
          <w:rFonts w:ascii="Arial" w:cs="Arial" w:eastAsia="Arial" w:hAnsi="Arial"/>
          <w:b/>
          <w:bCs/>
          <w:color w:val="1B3A6B"/>
          <w:sz w:val="24"/>
          <w:szCs w:val="24"/>
        </w:rPr>
        <w:t xml:space="preserve">Strengths</w:t>
      </w:r>
    </w:p>
    <w:p>
      <w:pPr>
        <w:pStyle w:val="ListParagraph"/>
        <w:numPr>
          <w:ilvl w:val="0"/>
          <w:numId w:val="2"/>
        </w:numPr>
        <w:spacing w:after="60" w:before="60"/>
      </w:pPr>
      <w:r>
        <w:rPr>
          <w:rFonts w:ascii="Arial" w:cs="Arial" w:eastAsia="Arial" w:hAnsi="Arial"/>
          <w:color w:val="262626"/>
          <w:sz w:val="22"/>
          <w:szCs w:val="22"/>
        </w:rPr>
        <w:t xml:space="preserve">Most sophisticated UI: Radix UI headless components + Tailwind CSS 4 with dark mode</w:t>
      </w:r>
    </w:p>
    <w:p>
      <w:pPr>
        <w:pStyle w:val="ListParagraph"/>
        <w:numPr>
          <w:ilvl w:val="0"/>
          <w:numId w:val="2"/>
        </w:numPr>
        <w:spacing w:after="60" w:before="60"/>
      </w:pPr>
      <w:r>
        <w:rPr>
          <w:rFonts w:ascii="Arial" w:cs="Arial" w:eastAsia="Arial" w:hAnsi="Arial"/>
          <w:color w:val="262626"/>
          <w:sz w:val="22"/>
          <w:szCs w:val="22"/>
        </w:rPr>
        <w:t xml:space="preserve">Highest test ratio (20.2%) and second-highest test LOC (370)</w:t>
      </w:r>
    </w:p>
    <w:p>
      <w:pPr>
        <w:pStyle w:val="ListParagraph"/>
        <w:numPr>
          <w:ilvl w:val="0"/>
          <w:numId w:val="2"/>
        </w:numPr>
        <w:spacing w:after="60" w:before="60"/>
      </w:pPr>
      <w:r>
        <w:rPr>
          <w:rFonts w:ascii="Arial" w:cs="Arial" w:eastAsia="Arial" w:hAnsi="Arial"/>
          <w:color w:val="262626"/>
          <w:sz w:val="22"/>
          <w:szCs w:val="22"/>
        </w:rPr>
        <w:t xml:space="preserve">Most deployment documentation: guides for Railway, Render, Fly.io, AWS ECS, GCP, Azure</w:t>
      </w:r>
    </w:p>
    <w:p>
      <w:pPr>
        <w:pStyle w:val="ListParagraph"/>
        <w:numPr>
          <w:ilvl w:val="0"/>
          <w:numId w:val="2"/>
        </w:numPr>
        <w:spacing w:after="60" w:before="60"/>
      </w:pPr>
      <w:r>
        <w:rPr>
          <w:rFonts w:ascii="Arial" w:cs="Arial" w:eastAsia="Arial" w:hAnsi="Arial"/>
          <w:color w:val="262626"/>
          <w:sz w:val="22"/>
          <w:szCs w:val="22"/>
        </w:rPr>
        <w:t xml:space="preserve">Health-check and deployment scripts for production readiness</w:t>
      </w:r>
    </w:p>
    <w:p>
      <w:pPr>
        <w:pStyle w:val="ListParagraph"/>
        <w:numPr>
          <w:ilvl w:val="0"/>
          <w:numId w:val="2"/>
        </w:numPr>
        <w:spacing w:after="60" w:before="60"/>
      </w:pPr>
      <w:r>
        <w:rPr>
          <w:rFonts w:ascii="Arial" w:cs="Arial" w:eastAsia="Arial" w:hAnsi="Arial"/>
          <w:color w:val="262626"/>
          <w:sz w:val="22"/>
          <w:szCs w:val="22"/>
        </w:rPr>
        <w:t xml:space="preserve">Most documentation files (7) and strong word count (5,722)</w:t>
      </w:r>
    </w:p>
    <w:p>
      <w:pPr>
        <w:pStyle w:val="ListParagraph"/>
        <w:numPr>
          <w:ilvl w:val="0"/>
          <w:numId w:val="2"/>
        </w:numPr>
        <w:spacing w:after="60" w:before="60"/>
      </w:pPr>
      <w:r>
        <w:rPr>
          <w:rFonts w:ascii="Arial" w:cs="Arial" w:eastAsia="Arial" w:hAnsi="Arial"/>
          <w:color w:val="262626"/>
          <w:sz w:val="22"/>
          <w:szCs w:val="22"/>
        </w:rPr>
        <w:t xml:space="preserve">All 12 fractal algorithms implemented</w:t>
      </w:r>
    </w:p>
    <w:p>
      <w:pPr>
        <w:spacing w:after="60" w:before="60"/>
      </w:pPr>
      <w:r>
        <w:t xml:space="preserve"/>
      </w:r>
    </w:p>
    <w:p>
      <w:pPr>
        <w:pStyle w:val="Heading3"/>
        <w:spacing w:after="80" w:before="180"/>
      </w:pPr>
      <w:r>
        <w:rPr>
          <w:rFonts w:ascii="Arial" w:cs="Arial" w:eastAsia="Arial" w:hAnsi="Arial"/>
          <w:b/>
          <w:bCs/>
          <w:color w:val="1B3A6B"/>
          <w:sz w:val="24"/>
          <w:szCs w:val="24"/>
        </w:rPr>
        <w:t xml:space="preserve">Weaknesses</w:t>
      </w:r>
    </w:p>
    <w:p>
      <w:pPr>
        <w:pStyle w:val="ListParagraph"/>
        <w:numPr>
          <w:ilvl w:val="0"/>
          <w:numId w:val="2"/>
        </w:numPr>
        <w:spacing w:after="60" w:before="60"/>
      </w:pPr>
      <w:r>
        <w:rPr>
          <w:rFonts w:ascii="Arial" w:cs="Arial" w:eastAsia="Arial" w:hAnsi="Arial"/>
          <w:color w:val="262626"/>
          <w:sz w:val="22"/>
          <w:szCs w:val="22"/>
        </w:rPr>
        <w:t xml:space="preserve">Lowest error handling coverage: only 2 try/catch blocks — edge cases may be unhandled</w:t>
      </w:r>
    </w:p>
    <w:p>
      <w:pPr>
        <w:pStyle w:val="ListParagraph"/>
        <w:numPr>
          <w:ilvl w:val="0"/>
          <w:numId w:val="2"/>
        </w:numPr>
        <w:spacing w:after="60" w:before="60"/>
      </w:pPr>
      <w:r>
        <w:rPr>
          <w:rFonts w:ascii="Arial" w:cs="Arial" w:eastAsia="Arial" w:hAnsi="Arial"/>
          <w:color w:val="262626"/>
          <w:sz w:val="22"/>
          <w:szCs w:val="22"/>
        </w:rPr>
        <w:t xml:space="preserve">1 instance of "any" type usage (minor)</w:t>
      </w:r>
    </w:p>
    <w:p>
      <w:pPr>
        <w:pStyle w:val="ListParagraph"/>
        <w:numPr>
          <w:ilvl w:val="0"/>
          <w:numId w:val="2"/>
        </w:numPr>
        <w:spacing w:after="60" w:before="60"/>
      </w:pPr>
      <w:r>
        <w:rPr>
          <w:rFonts w:ascii="Arial" w:cs="Arial" w:eastAsia="Arial" w:hAnsi="Arial"/>
          <w:color w:val="262626"/>
          <w:sz w:val="22"/>
          <w:szCs w:val="22"/>
        </w:rPr>
        <w:t xml:space="preserve">Tailwind CSS adds build complexity (PostCSS, craco config)</w:t>
      </w:r>
    </w:p>
    <w:p>
      <w:pPr>
        <w:pStyle w:val="ListParagraph"/>
        <w:numPr>
          <w:ilvl w:val="0"/>
          <w:numId w:val="2"/>
        </w:numPr>
        <w:spacing w:after="60" w:before="60"/>
      </w:pPr>
      <w:r>
        <w:rPr>
          <w:rFonts w:ascii="Arial" w:cs="Arial" w:eastAsia="Arial" w:hAnsi="Arial"/>
          <w:color w:val="262626"/>
          <w:sz w:val="22"/>
          <w:szCs w:val="22"/>
        </w:rPr>
        <w:t xml:space="preserve">Large dependency footprint from Radix UI + Tailwind ecosystem</w:t>
      </w:r>
    </w:p>
    <w:p>
      <w:pPr>
        <w:spacing w:after="80" w:before="80"/>
      </w:pPr>
      <w:r>
        <w:t xml:space="preserve"/>
      </w:r>
    </w:p>
    <w:p>
      <w:pPr>
        <w:pBdr>
          <w:left w:val="single" w:color="C99A2E" w:sz="12" w:space="8"/>
        </w:pBdr>
        <w:shd w:fill="FFF2CC" w:val="clear"/>
        <w:spacing w:after="120" w:before="120"/>
        <w:ind w:left="360"/>
      </w:pPr>
      <w:r>
        <w:rPr>
          <w:rFonts w:ascii="Arial" w:cs="Arial" w:eastAsia="Arial" w:hAnsi="Arial"/>
          <w:i/>
          <w:iCs/>
          <w:color w:val="262626"/>
          <w:sz w:val="20"/>
          <w:szCs w:val="20"/>
        </w:rPr>
        <w:t xml:space="preserve">Verdict: Best overall implementation for production deployment. Leads in UI sophistication, test coverage, and deployment readiness. The low try/catch count is the primary technical concern.</w:t>
      </w:r>
    </w:p>
    <w:p>
      <w:r>
        <w:br w:type="page"/>
      </w:r>
    </w:p>
    <w:p>
      <w:pPr>
        <w:pStyle w:val="Heading2"/>
        <w:spacing w:after="120" w:before="240"/>
      </w:pPr>
      <w:r>
        <w:rPr>
          <w:rFonts w:ascii="Arial" w:cs="Arial" w:eastAsia="Arial" w:hAnsi="Arial"/>
          <w:b/>
          <w:bCs/>
          <w:color w:val="2E75B6"/>
          <w:sz w:val="28"/>
          <w:szCs w:val="28"/>
        </w:rPr>
        <w:t xml:space="preserve">6.5  Copilot  (VS Code Copilot)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900"/>
        <w:gridCol w:w="900"/>
      </w:tblGrid>
      <w:tr>
        <w:tc>
          <w:tcPr>
            <w:tcW w:type="dxa" w:w="5760"/>
            <w:tcBorders>
              <w:top w:val="none" w:color="FFFFFF" w:sz="0"/>
              <w:left w:val="none" w:color="FFFFFF" w:sz="0"/>
              <w:bottom w:val="none" w:color="FFFFFF" w:sz="0"/>
              <w:right w:val="none" w:color="FFFFFF" w:sz="0"/>
            </w:tcBorders>
            <w:shd w:fill="1B3A6B" w:val="clear"/>
            <w:tcMar>
              <w:top w:type="dxa" w:w="100"/>
              <w:left w:type="dxa" w:w="240"/>
              <w:bottom w:type="dxa" w:w="100"/>
              <w:right w:type="dxa" w:w="120"/>
            </w:tcMar>
          </w:tcPr>
          <w:p>
            <w:r>
              <w:rPr>
                <w:rFonts w:ascii="Arial" w:cs="Arial" w:eastAsia="Arial" w:hAnsi="Arial"/>
                <w:b/>
                <w:bCs/>
                <w:color w:val="FFFFFF"/>
                <w:sz w:val="22"/>
                <w:szCs w:val="22"/>
              </w:rPr>
              <w:t xml:space="preserve">FractalCardGenerator-VSCode-Copilot</w:t>
            </w:r>
          </w:p>
          <w:p>
            <w:r>
              <w:rPr>
                <w:rFonts w:ascii="Arial" w:cs="Arial" w:eastAsia="Arial" w:hAnsi="Arial"/>
                <w:color w:val="D5E8F0"/>
                <w:sz w:val="20"/>
                <w:szCs w:val="20"/>
              </w:rPr>
              <w:t xml:space="preserve">AI Tool: VS Code Copilot</w:t>
            </w:r>
          </w:p>
        </w:tc>
        <w:tc>
          <w:tcPr>
            <w:tcW w:type="dxa" w:w="18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vAlign w:val="center"/>
          </w:tcPr>
          <w:p>
            <w:pPr>
              <w:jc w:val="center"/>
            </w:pPr>
            <w:r>
              <w:rPr>
                <w:rFonts w:ascii="Arial" w:cs="Arial" w:eastAsia="Arial" w:hAnsi="Arial"/>
                <w:b/>
                <w:bCs/>
                <w:color w:val="C99A2E"/>
                <w:sz w:val="22"/>
                <w:szCs w:val="22"/>
              </w:rPr>
              <w:t xml:space="preserve">Overall Rank: #3</w:t>
            </w:r>
          </w:p>
        </w:tc>
        <w:tc>
          <w:tcPr>
            <w:tcW w:type="dxa" w:w="900"/>
            <w:tcBorders>
              <w:top w:val="none" w:color="FFFFFF" w:sz="0"/>
              <w:left w:val="none" w:color="FFFFFF" w:sz="0"/>
              <w:bottom w:val="none" w:color="FFFFFF" w:sz="0"/>
              <w:right w:val="none" w:color="FFFFFF" w:sz="0"/>
            </w:tcBorders>
            <w:shd w:fill="D5E8F0" w:val="clear"/>
            <w:tcMar>
              <w:top w:type="dxa" w:w="100"/>
              <w:left w:type="dxa" w:w="80"/>
              <w:bottom w:type="dxa" w:w="100"/>
              <w:right w:type="dxa" w:w="80"/>
            </w:tcMar>
            <w:vAlign w:val="center"/>
          </w:tcPr>
          <w:p>
            <w:pPr>
              <w:jc w:val="center"/>
            </w:pPr>
            <w:r>
              <w:rPr>
                <w:rFonts w:ascii="Arial" w:cs="Arial" w:eastAsia="Arial" w:hAnsi="Arial"/>
                <w:b/>
                <w:bCs/>
                <w:color w:val="262626"/>
                <w:sz w:val="28"/>
                <w:szCs w:val="28"/>
              </w:rPr>
              <w:t xml:space="preserve">69.25</w:t>
            </w:r>
          </w:p>
          <w:p>
            <w:pPr>
              <w:jc w:val="center"/>
            </w:pPr>
            <w:r>
              <w:rPr>
                <w:rFonts w:ascii="Arial" w:cs="Arial" w:eastAsia="Arial" w:hAnsi="Arial"/>
                <w:color w:val="595959"/>
                <w:sz w:val="18"/>
                <w:szCs w:val="18"/>
              </w:rPr>
              <w:t xml:space="preserve">/ 100</w:t>
            </w:r>
          </w:p>
        </w:tc>
        <w:tc>
          <w:tcPr>
            <w:tcW w:type="dxa" w:w="900"/>
            <w:tcBorders>
              <w:top w:val="none" w:color="FFFFFF" w:sz="0"/>
              <w:left w:val="none" w:color="FFFFFF" w:sz="0"/>
              <w:bottom w:val="none" w:color="FFFFFF" w:sz="0"/>
              <w:right w:val="none" w:color="FFFFFF" w:sz="0"/>
            </w:tcBorders>
            <w:shd w:fill="D5E8F0" w:val="clear"/>
            <w:tcMar>
              <w:top w:type="dxa" w:w="100"/>
              <w:left w:type="dxa" w:w="80"/>
              <w:bottom w:type="dxa" w:w="100"/>
              <w:right w:type="dxa" w:w="80"/>
            </w:tcMar>
            <w:vAlign w:val="center"/>
          </w:tcPr>
          <w:p>
            <w:pPr>
              <w:jc w:val="center"/>
            </w:pPr>
            <w:r>
              <w:rPr>
                <w:rFonts w:ascii="Arial" w:cs="Arial" w:eastAsia="Arial" w:hAnsi="Arial"/>
                <w:b/>
                <w:bCs/>
                <w:color w:val="262626"/>
                <w:sz w:val="20"/>
                <w:szCs w:val="20"/>
              </w:rPr>
              <w:t xml:space="preserve">Good</w:t>
            </w:r>
          </w:p>
        </w:tc>
      </w:tr>
    </w:tbl>
    <w:p>
      <w:pPr>
        <w:spacing w:after="80" w:before="80"/>
      </w:pPr>
      <w:r>
        <w:t xml:space="preserve"/>
      </w:r>
    </w:p>
    <w:p>
      <w:pPr>
        <w:pStyle w:val="Heading3"/>
        <w:spacing w:after="80" w:before="180"/>
      </w:pPr>
      <w:r>
        <w:rPr>
          <w:rFonts w:ascii="Arial" w:cs="Arial" w:eastAsia="Arial" w:hAnsi="Arial"/>
          <w:b/>
          <w:bCs/>
          <w:color w:val="1B3A6B"/>
          <w:sz w:val="24"/>
          <w:szCs w:val="24"/>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262626"/>
                <w:sz w:val="20"/>
                <w:szCs w:val="20"/>
              </w:rPr>
              <w:t xml:space="preserve">Backend</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2626"/>
                <w:sz w:val="20"/>
                <w:szCs w:val="20"/>
              </w:rPr>
              <w:t xml:space="preserve">Express 4.18 / TypeScript 5.3</w:t>
            </w:r>
          </w:p>
        </w:tc>
      </w:tr>
      <w:tr>
        <w:tc>
          <w:tcPr>
            <w:tcW w:type="dxa" w:w="1800"/>
            <w:tcBorders>
              <w:top w:val="single" w:color="CCCCCC" w:sz="1"/>
              <w:left w:val="single" w:color="CCCCCC" w:sz="1"/>
              <w:bottom w:val="single" w:color="CCCCCC" w:sz="1"/>
              <w:right w:val="single" w:color="CCCCCC" w:sz="1"/>
            </w:tcBorders>
            <w:shd w:fill="BDD7EE" w:val="clear"/>
            <w:tcMar>
              <w:top w:type="dxa" w:w="60"/>
              <w:left w:type="dxa" w:w="120"/>
              <w:bottom w:type="dxa" w:w="60"/>
              <w:right w:type="dxa" w:w="120"/>
            </w:tcMar>
          </w:tcPr>
          <w:p>
            <w:r>
              <w:rPr>
                <w:rFonts w:ascii="Arial" w:cs="Arial" w:eastAsia="Arial" w:hAnsi="Arial"/>
                <w:b/>
                <w:bCs/>
                <w:color w:val="262626"/>
                <w:sz w:val="20"/>
                <w:szCs w:val="20"/>
              </w:rPr>
              <w:t xml:space="preserve">Frontend</w:t>
            </w:r>
          </w:p>
        </w:tc>
        <w:tc>
          <w:tcPr>
            <w:tcW w:type="dxa" w:w="7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262626"/>
                <w:sz w:val="20"/>
                <w:szCs w:val="20"/>
              </w:rPr>
              <w:t xml:space="preserve">React 18 + CRA / TypeScript 5.3</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262626"/>
                <w:sz w:val="20"/>
                <w:szCs w:val="20"/>
              </w:rPr>
              <w:t xml:space="preserve">Canvas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2626"/>
                <w:sz w:val="20"/>
                <w:szCs w:val="20"/>
              </w:rPr>
              <w:t xml:space="preserve">node-canvas 2.11</w:t>
            </w:r>
          </w:p>
        </w:tc>
      </w:tr>
      <w:tr>
        <w:tc>
          <w:tcPr>
            <w:tcW w:type="dxa" w:w="1800"/>
            <w:tcBorders>
              <w:top w:val="single" w:color="CCCCCC" w:sz="1"/>
              <w:left w:val="single" w:color="CCCCCC" w:sz="1"/>
              <w:bottom w:val="single" w:color="CCCCCC" w:sz="1"/>
              <w:right w:val="single" w:color="CCCCCC" w:sz="1"/>
            </w:tcBorders>
            <w:shd w:fill="BDD7EE" w:val="clear"/>
            <w:tcMar>
              <w:top w:type="dxa" w:w="60"/>
              <w:left w:type="dxa" w:w="120"/>
              <w:bottom w:type="dxa" w:w="60"/>
              <w:right w:type="dxa" w:w="120"/>
            </w:tcMar>
          </w:tcPr>
          <w:p>
            <w:r>
              <w:rPr>
                <w:rFonts w:ascii="Arial" w:cs="Arial" w:eastAsia="Arial" w:hAnsi="Arial"/>
                <w:b/>
                <w:bCs/>
                <w:color w:val="262626"/>
                <w:sz w:val="20"/>
                <w:szCs w:val="20"/>
              </w:rPr>
              <w:t xml:space="preserve">Testing</w:t>
            </w:r>
          </w:p>
        </w:tc>
        <w:tc>
          <w:tcPr>
            <w:tcW w:type="dxa" w:w="7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262626"/>
                <w:sz w:val="20"/>
                <w:szCs w:val="20"/>
              </w:rPr>
              <w:t xml:space="preserve">Jest + ts-jest + supertest (2 test files)</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262626"/>
                <w:sz w:val="20"/>
                <w:szCs w:val="20"/>
              </w:rPr>
              <w:t xml:space="preserve">Linting</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2626"/>
                <w:sz w:val="20"/>
                <w:szCs w:val="20"/>
              </w:rPr>
              <w:t xml:space="preserve">ESLint + @typescript-eslint (full rule suite)</w:t>
            </w:r>
          </w:p>
        </w:tc>
      </w:tr>
      <w:tr>
        <w:tc>
          <w:tcPr>
            <w:tcW w:type="dxa" w:w="1800"/>
            <w:tcBorders>
              <w:top w:val="single" w:color="CCCCCC" w:sz="1"/>
              <w:left w:val="single" w:color="CCCCCC" w:sz="1"/>
              <w:bottom w:val="single" w:color="CCCCCC" w:sz="1"/>
              <w:right w:val="single" w:color="CCCCCC" w:sz="1"/>
            </w:tcBorders>
            <w:shd w:fill="BDD7EE" w:val="clear"/>
            <w:tcMar>
              <w:top w:type="dxa" w:w="60"/>
              <w:left w:type="dxa" w:w="120"/>
              <w:bottom w:type="dxa" w:w="60"/>
              <w:right w:type="dxa" w:w="120"/>
            </w:tcMar>
          </w:tcPr>
          <w:p>
            <w:r>
              <w:rPr>
                <w:rFonts w:ascii="Arial" w:cs="Arial" w:eastAsia="Arial" w:hAnsi="Arial"/>
                <w:b/>
                <w:bCs/>
                <w:color w:val="262626"/>
                <w:sz w:val="20"/>
                <w:szCs w:val="20"/>
              </w:rPr>
              <w:t xml:space="preserve">Docker</w:t>
            </w:r>
          </w:p>
        </w:tc>
        <w:tc>
          <w:tcPr>
            <w:tcW w:type="dxa" w:w="7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262626"/>
                <w:sz w:val="20"/>
                <w:szCs w:val="20"/>
              </w:rPr>
              <w:t xml:space="preserve">Docker Compose + nginx.conf</w:t>
            </w:r>
          </w:p>
        </w:tc>
      </w:tr>
    </w:tbl>
    <w:p>
      <w:pPr>
        <w:spacing w:after="100" w:before="100"/>
      </w:pPr>
      <w:r>
        <w:t xml:space="preserve"/>
      </w:r>
    </w:p>
    <w:p>
      <w:pPr>
        <w:pStyle w:val="Heading3"/>
        <w:spacing w:after="80" w:before="180"/>
      </w:pPr>
      <w:r>
        <w:rPr>
          <w:rFonts w:ascii="Arial" w:cs="Arial" w:eastAsia="Arial" w:hAnsi="Arial"/>
          <w:b/>
          <w:bCs/>
          <w:color w:val="1B3A6B"/>
          <w:sz w:val="24"/>
          <w:szCs w:val="24"/>
        </w:rPr>
        <w:t xml:space="preserve">Dimension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5960"/>
      </w:tblGrid>
      <w:tr>
        <w:tc>
          <w:tcPr>
            <w:tcW w:type="dxa" w:w="2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Dimension</w:t>
            </w:r>
          </w:p>
        </w:tc>
        <w:tc>
          <w:tcPr>
            <w:tcW w:type="dxa" w:w="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Score</w:t>
            </w:r>
          </w:p>
        </w:tc>
        <w:tc>
          <w:tcPr>
            <w:tcW w:type="dxa" w:w="59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Rationale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62626"/>
                <w:sz w:val="20"/>
                <w:szCs w:val="20"/>
              </w:rPr>
              <w:t xml:space="preserve">Code Quality (×2.0)</w:t>
            </w:r>
          </w:p>
        </w:tc>
        <w:tc>
          <w:tcPr>
            <w:tcW w:type="dxa" w:w="8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7.0</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2626"/>
                <w:sz w:val="19"/>
                <w:szCs w:val="19"/>
              </w:rPr>
              <w:t xml:space="preserve">TypeScript strict: YES; "any" usage: 1; only 2 try/catch blocks; full ESLint rule suite</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color w:val="262626"/>
                <w:sz w:val="20"/>
                <w:szCs w:val="20"/>
              </w:rPr>
              <w:t xml:space="preserve">Readability (×1.5)</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8.0</w:t>
            </w:r>
          </w:p>
        </w:tc>
        <w:tc>
          <w:tcPr>
            <w:tcW w:type="dxa" w:w="5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262626"/>
                <w:sz w:val="19"/>
                <w:szCs w:val="19"/>
              </w:rPr>
              <w:t xml:space="preserve">Highest comment density: 15.19% — most readable code; high avg LOC/file (106.2)</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62626"/>
                <w:sz w:val="20"/>
                <w:szCs w:val="20"/>
              </w:rPr>
              <w:t xml:space="preserve">Test Quality (×2.0)</w:t>
            </w:r>
          </w:p>
        </w:tc>
        <w:tc>
          <w:tcPr>
            <w:tcW w:type="dxa" w:w="80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4.0</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2626"/>
                <w:sz w:val="19"/>
                <w:szCs w:val="19"/>
              </w:rPr>
              <w:t xml:space="preserve">Only 2 test files, 8.6% ratio — documentation quality not matched by automated tests</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color w:val="262626"/>
                <w:sz w:val="20"/>
                <w:szCs w:val="20"/>
              </w:rPr>
              <w:t xml:space="preserve">Documentation (×1.5)</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9.0</w:t>
            </w:r>
          </w:p>
        </w:tc>
        <w:tc>
          <w:tcPr>
            <w:tcW w:type="dxa" w:w="5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262626"/>
                <w:sz w:val="19"/>
                <w:szCs w:val="19"/>
              </w:rPr>
              <w:t xml:space="preserve">7 doc files, 8,419 words — most comprehensive; includes QUALITY_VERIFICATION.md checklist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62626"/>
                <w:sz w:val="20"/>
                <w:szCs w:val="20"/>
              </w:rPr>
              <w:t xml:space="preserve">Requirements (×1.5)</w:t>
            </w:r>
          </w:p>
        </w:tc>
        <w:tc>
          <w:tcPr>
            <w:tcW w:type="dxa" w:w="8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8.5</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2626"/>
                <w:sz w:val="19"/>
                <w:szCs w:val="19"/>
              </w:rPr>
              <w:t xml:space="preserve">12 fractals; 4 endpoints; SPECIFICATION.md + QUALITY_VERIFICATION.md for traceability</w:t>
            </w:r>
          </w:p>
        </w:tc>
      </w:tr>
      <w:tr>
        <w:tc>
          <w:tcPr>
            <w:tcW w:type="dxa" w:w="2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color w:val="262626"/>
                <w:sz w:val="20"/>
                <w:szCs w:val="20"/>
              </w:rPr>
              <w:t xml:space="preserve">Architecture (×1.0)</w:t>
            </w:r>
          </w:p>
        </w:tc>
        <w:tc>
          <w:tcPr>
            <w:tcW w:type="dxa" w:w="80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7.0</w:t>
            </w:r>
          </w:p>
        </w:tc>
        <w:tc>
          <w:tcPr>
            <w:tcW w:type="dxa" w:w="59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262626"/>
                <w:sz w:val="19"/>
                <w:szCs w:val="19"/>
              </w:rPr>
              <w:t xml:space="preserve">Clean architecture; factory + abstract generator pattern; 25 type defs; good separation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62626"/>
                <w:sz w:val="20"/>
                <w:szCs w:val="20"/>
              </w:rPr>
              <w:t xml:space="preserve">UI/UX Design (×0.5)</w:t>
            </w:r>
          </w:p>
        </w:tc>
        <w:tc>
          <w:tcPr>
            <w:tcW w:type="dxa" w:w="80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4.0</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62626"/>
                <w:sz w:val="19"/>
                <w:szCs w:val="19"/>
              </w:rPr>
              <w:t xml:space="preserve">Basic HTML/React; no component library; clean but minimal UX</w:t>
            </w:r>
          </w:p>
        </w:tc>
      </w:tr>
    </w:tbl>
    <w:p>
      <w:pPr>
        <w:spacing w:after="100" w:before="100"/>
      </w:pPr>
      <w:r>
        <w:t xml:space="preserve"/>
      </w:r>
    </w:p>
    <w:p>
      <w:pPr>
        <w:pStyle w:val="Heading3"/>
        <w:spacing w:after="80" w:before="180"/>
      </w:pPr>
      <w:r>
        <w:rPr>
          <w:rFonts w:ascii="Arial" w:cs="Arial" w:eastAsia="Arial" w:hAnsi="Arial"/>
          <w:b/>
          <w:bCs/>
          <w:color w:val="1B3A6B"/>
          <w:sz w:val="24"/>
          <w:szCs w:val="24"/>
        </w:rPr>
        <w:t xml:space="preserve">Strengths</w:t>
      </w:r>
    </w:p>
    <w:p>
      <w:pPr>
        <w:pStyle w:val="ListParagraph"/>
        <w:numPr>
          <w:ilvl w:val="0"/>
          <w:numId w:val="2"/>
        </w:numPr>
        <w:spacing w:after="60" w:before="60"/>
      </w:pPr>
      <w:r>
        <w:rPr>
          <w:rFonts w:ascii="Arial" w:cs="Arial" w:eastAsia="Arial" w:hAnsi="Arial"/>
          <w:color w:val="262626"/>
          <w:sz w:val="22"/>
          <w:szCs w:val="22"/>
        </w:rPr>
        <w:t xml:space="preserve">Highest comment density (15.19%) — most readable, self-documenting code</w:t>
      </w:r>
    </w:p>
    <w:p>
      <w:pPr>
        <w:pStyle w:val="ListParagraph"/>
        <w:numPr>
          <w:ilvl w:val="0"/>
          <w:numId w:val="2"/>
        </w:numPr>
        <w:spacing w:after="60" w:before="60"/>
      </w:pPr>
      <w:r>
        <w:rPr>
          <w:rFonts w:ascii="Arial" w:cs="Arial" w:eastAsia="Arial" w:hAnsi="Arial"/>
          <w:color w:val="262626"/>
          <w:sz w:val="22"/>
          <w:szCs w:val="22"/>
        </w:rPr>
        <w:t xml:space="preserve">Most documentation words (8,419) across 7 files — most thorough written documentation</w:t>
      </w:r>
    </w:p>
    <w:p>
      <w:pPr>
        <w:pStyle w:val="ListParagraph"/>
        <w:numPr>
          <w:ilvl w:val="0"/>
          <w:numId w:val="2"/>
        </w:numPr>
        <w:spacing w:after="60" w:before="60"/>
      </w:pPr>
      <w:r>
        <w:rPr>
          <w:rFonts w:ascii="Arial" w:cs="Arial" w:eastAsia="Arial" w:hAnsi="Arial"/>
          <w:color w:val="262626"/>
          <w:sz w:val="22"/>
          <w:szCs w:val="22"/>
        </w:rPr>
        <w:t xml:space="preserve">QUALITY_VERIFICATION.md provides a QA checklist — structured quality process</w:t>
      </w:r>
    </w:p>
    <w:p>
      <w:pPr>
        <w:pStyle w:val="ListParagraph"/>
        <w:numPr>
          <w:ilvl w:val="0"/>
          <w:numId w:val="2"/>
        </w:numPr>
        <w:spacing w:after="60" w:before="60"/>
      </w:pPr>
      <w:r>
        <w:rPr>
          <w:rFonts w:ascii="Arial" w:cs="Arial" w:eastAsia="Arial" w:hAnsi="Arial"/>
          <w:color w:val="262626"/>
          <w:sz w:val="22"/>
          <w:szCs w:val="22"/>
        </w:rPr>
        <w:t xml:space="preserve">SPECIFICATION.md independently captures all requirements</w:t>
      </w:r>
    </w:p>
    <w:p>
      <w:pPr>
        <w:pStyle w:val="ListParagraph"/>
        <w:numPr>
          <w:ilvl w:val="0"/>
          <w:numId w:val="2"/>
        </w:numPr>
        <w:spacing w:after="60" w:before="60"/>
      </w:pPr>
      <w:r>
        <w:rPr>
          <w:rFonts w:ascii="Arial" w:cs="Arial" w:eastAsia="Arial" w:hAnsi="Arial"/>
          <w:color w:val="262626"/>
          <w:sz w:val="22"/>
          <w:szCs w:val="22"/>
        </w:rPr>
        <w:t xml:space="preserve">12 fractal algorithms; 4 API endpoints</w:t>
      </w:r>
    </w:p>
    <w:p>
      <w:pPr>
        <w:pStyle w:val="ListParagraph"/>
        <w:numPr>
          <w:ilvl w:val="0"/>
          <w:numId w:val="2"/>
        </w:numPr>
        <w:spacing w:after="60" w:before="60"/>
      </w:pPr>
      <w:r>
        <w:rPr>
          <w:rFonts w:ascii="Arial" w:cs="Arial" w:eastAsia="Arial" w:hAnsi="Arial"/>
          <w:color w:val="262626"/>
          <w:sz w:val="22"/>
          <w:szCs w:val="22"/>
        </w:rPr>
        <w:t xml:space="preserve">Clean kebab-case naming convention applied consistently</w:t>
      </w:r>
    </w:p>
    <w:p>
      <w:pPr>
        <w:spacing w:after="60" w:before="60"/>
      </w:pPr>
      <w:r>
        <w:t xml:space="preserve"/>
      </w:r>
    </w:p>
    <w:p>
      <w:pPr>
        <w:pStyle w:val="Heading3"/>
        <w:spacing w:after="80" w:before="180"/>
      </w:pPr>
      <w:r>
        <w:rPr>
          <w:rFonts w:ascii="Arial" w:cs="Arial" w:eastAsia="Arial" w:hAnsi="Arial"/>
          <w:b/>
          <w:bCs/>
          <w:color w:val="1B3A6B"/>
          <w:sz w:val="24"/>
          <w:szCs w:val="24"/>
        </w:rPr>
        <w:t xml:space="preserve">Weaknesses</w:t>
      </w:r>
    </w:p>
    <w:p>
      <w:pPr>
        <w:pStyle w:val="ListParagraph"/>
        <w:numPr>
          <w:ilvl w:val="0"/>
          <w:numId w:val="2"/>
        </w:numPr>
        <w:spacing w:after="60" w:before="60"/>
      </w:pPr>
      <w:r>
        <w:rPr>
          <w:rFonts w:ascii="Arial" w:cs="Arial" w:eastAsia="Arial" w:hAnsi="Arial"/>
          <w:color w:val="262626"/>
          <w:sz w:val="22"/>
          <w:szCs w:val="22"/>
        </w:rPr>
        <w:t xml:space="preserve">Fewest test files (2) and lowest test ratio (8.6%) — documentation thoroughness not matched by automated test coverage</w:t>
      </w:r>
    </w:p>
    <w:p>
      <w:pPr>
        <w:pStyle w:val="ListParagraph"/>
        <w:numPr>
          <w:ilvl w:val="0"/>
          <w:numId w:val="2"/>
        </w:numPr>
        <w:spacing w:after="60" w:before="60"/>
      </w:pPr>
      <w:r>
        <w:rPr>
          <w:rFonts w:ascii="Arial" w:cs="Arial" w:eastAsia="Arial" w:hAnsi="Arial"/>
          <w:color w:val="262626"/>
          <w:sz w:val="22"/>
          <w:szCs w:val="22"/>
        </w:rPr>
        <w:t xml:space="preserve">Only 2 try/catch blocks — weakest error handling alongside Cursor</w:t>
      </w:r>
    </w:p>
    <w:p>
      <w:pPr>
        <w:pStyle w:val="ListParagraph"/>
        <w:numPr>
          <w:ilvl w:val="0"/>
          <w:numId w:val="2"/>
        </w:numPr>
        <w:spacing w:after="60" w:before="60"/>
      </w:pPr>
      <w:r>
        <w:rPr>
          <w:rFonts w:ascii="Arial" w:cs="Arial" w:eastAsia="Arial" w:hAnsi="Arial"/>
          <w:color w:val="262626"/>
          <w:sz w:val="22"/>
          <w:szCs w:val="22"/>
        </w:rPr>
        <w:t xml:space="preserve">Basic CRA frontend — no modern UI framework</w:t>
      </w:r>
    </w:p>
    <w:p>
      <w:pPr>
        <w:pStyle w:val="ListParagraph"/>
        <w:numPr>
          <w:ilvl w:val="0"/>
          <w:numId w:val="2"/>
        </w:numPr>
        <w:spacing w:after="60" w:before="60"/>
      </w:pPr>
      <w:r>
        <w:rPr>
          <w:rFonts w:ascii="Arial" w:cs="Arial" w:eastAsia="Arial" w:hAnsi="Arial"/>
          <w:color w:val="262626"/>
          <w:sz w:val="22"/>
          <w:szCs w:val="22"/>
        </w:rPr>
        <w:t xml:space="preserve">High average LOC/file (106.2) similar to ClaudeCode</w:t>
      </w:r>
    </w:p>
    <w:p>
      <w:pPr>
        <w:spacing w:after="80" w:before="80"/>
      </w:pPr>
      <w:r>
        <w:t xml:space="preserve"/>
      </w:r>
    </w:p>
    <w:p>
      <w:pPr>
        <w:pBdr>
          <w:left w:val="single" w:color="C99A2E" w:sz="12" w:space="8"/>
        </w:pBdr>
        <w:shd w:fill="FFF2CC" w:val="clear"/>
        <w:spacing w:after="120" w:before="120"/>
        <w:ind w:left="360"/>
      </w:pPr>
      <w:r>
        <w:rPr>
          <w:rFonts w:ascii="Arial" w:cs="Arial" w:eastAsia="Arial" w:hAnsi="Arial"/>
          <w:i/>
          <w:iCs/>
          <w:color w:val="262626"/>
          <w:sz w:val="20"/>
          <w:szCs w:val="20"/>
        </w:rPr>
        <w:t xml:space="preserve">Verdict: Best documentation quality in the comparison. Code comments and written documentation are exemplary. However, the mismatch between documentation quality and automated test coverage is the key gap to address.</w:t>
      </w:r>
    </w:p>
    <w:p>
      <w:pPr>
        <w:spacing w:after="200" w:before="200"/>
      </w:pPr>
      <w:r>
        <w:t xml:space="preserve"/>
      </w:r>
    </w:p>
    <w:p>
      <w:r>
        <w:br w:type="page"/>
      </w:r>
    </w:p>
    <w:p>
      <w:pPr>
        <w:pStyle w:val="Heading1"/>
        <w:pBdr>
          <w:bottom w:val="single" w:color="2E75B6" w:sz="6" w:space="4"/>
        </w:pBdr>
        <w:spacing w:after="200" w:before="360"/>
      </w:pPr>
      <w:r>
        <w:rPr>
          <w:rFonts w:ascii="Arial" w:cs="Arial" w:eastAsia="Arial" w:hAnsi="Arial"/>
          <w:b/>
          <w:bCs/>
          <w:color w:val="1B3A6B"/>
          <w:sz w:val="36"/>
          <w:szCs w:val="36"/>
        </w:rPr>
        <w:t xml:space="preserve">7. Head-to-Head Comparison</w:t>
      </w:r>
    </w:p>
    <w:p>
      <w:pPr>
        <w:pStyle w:val="Heading2"/>
        <w:spacing w:after="120" w:before="240"/>
      </w:pPr>
      <w:r>
        <w:rPr>
          <w:rFonts w:ascii="Arial" w:cs="Arial" w:eastAsia="Arial" w:hAnsi="Arial"/>
          <w:b/>
          <w:bCs/>
          <w:color w:val="2E75B6"/>
          <w:sz w:val="28"/>
          <w:szCs w:val="28"/>
        </w:rPr>
        <w:t xml:space="preserve">7.1 Best and Worst per Dimension</w:t>
      </w:r>
    </w:p>
    <w:p>
      <w:pPr>
        <w:spacing w:after="80" w:before="80"/>
      </w:pPr>
      <w:r>
        <w:rPr>
          <w:rFonts w:ascii="Arial" w:cs="Arial" w:eastAsia="Arial" w:hAnsi="Arial"/>
          <w:color w:val="262626"/>
          <w:sz w:val="22"/>
          <w:szCs w:val="22"/>
        </w:rPr>
        <w:t xml:space="preserve">The table below highlights the top and bottom performer for each evaluation dimension, making it easy to identify where each implementation excels or falls short.</w:t>
      </w:r>
    </w:p>
    <w:p>
      <w:pPr>
        <w:spacing w:after="80" w:before="80"/>
      </w:pPr>
      <w:r>
        <w:t xml:space="preserve"/>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720"/>
        <w:gridCol w:w="1500"/>
        <w:gridCol w:w="720"/>
        <w:gridCol w:w="72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Dimension</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Best Performer</w:t>
            </w:r>
          </w:p>
        </w:tc>
        <w:tc>
          <w:tcPr>
            <w:tcW w:type="dxa" w:w="7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Worst Performer</w:t>
            </w:r>
          </w:p>
        </w:tc>
        <w:tc>
          <w:tcPr>
            <w:tcW w:type="dxa" w:w="7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dxa" w:w="7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Gap</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Code Quality
(×2.0)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ClaudeCode</w:t>
            </w:r>
          </w:p>
        </w:tc>
        <w:tc>
          <w:tcPr>
            <w:tcW w:type="dxa" w:w="72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8.0</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Antigravity</w:t>
            </w:r>
          </w:p>
        </w:tc>
        <w:tc>
          <w:tcPr>
            <w:tcW w:type="dxa" w:w="72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6.0</w:t>
            </w:r>
          </w:p>
        </w:tc>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2.0</w:t>
            </w:r>
          </w:p>
        </w:tc>
      </w:tr>
      <w:tr>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Readability
(×1.5)</w:t>
            </w:r>
          </w:p>
        </w:tc>
        <w:tc>
          <w:tcPr>
            <w:tcW w:type="dxa" w:w="1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Copilot</w:t>
            </w:r>
          </w:p>
        </w:tc>
        <w:tc>
          <w:tcPr>
            <w:tcW w:type="dxa" w:w="72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8.0</w:t>
            </w:r>
          </w:p>
        </w:tc>
        <w:tc>
          <w:tcPr>
            <w:tcW w:type="dxa" w:w="1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Codex</w:t>
            </w:r>
          </w:p>
        </w:tc>
        <w:tc>
          <w:tcPr>
            <w:tcW w:type="dxa" w:w="72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3.0</w:t>
            </w:r>
          </w:p>
        </w:tc>
        <w:tc>
          <w:tcPr>
            <w:tcW w:type="dxa" w:w="7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5.0</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Test Quality
(×2.0)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Cursor</w:t>
            </w:r>
          </w:p>
        </w:tc>
        <w:tc>
          <w:tcPr>
            <w:tcW w:type="dxa" w:w="72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8.0</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Antigravity</w:t>
            </w:r>
          </w:p>
        </w:tc>
        <w:tc>
          <w:tcPr>
            <w:tcW w:type="dxa" w:w="72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3.0</w:t>
            </w:r>
          </w:p>
        </w:tc>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5.0</w:t>
            </w:r>
          </w:p>
        </w:tc>
      </w:tr>
      <w:tr>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Documentation
(×1.5)</w:t>
            </w:r>
          </w:p>
        </w:tc>
        <w:tc>
          <w:tcPr>
            <w:tcW w:type="dxa" w:w="1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Copilot</w:t>
            </w:r>
          </w:p>
        </w:tc>
        <w:tc>
          <w:tcPr>
            <w:tcW w:type="dxa" w:w="72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9.0</w:t>
            </w:r>
          </w:p>
        </w:tc>
        <w:tc>
          <w:tcPr>
            <w:tcW w:type="dxa" w:w="1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Antigravity</w:t>
            </w:r>
          </w:p>
        </w:tc>
        <w:tc>
          <w:tcPr>
            <w:tcW w:type="dxa" w:w="72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5.0</w:t>
            </w:r>
          </w:p>
        </w:tc>
        <w:tc>
          <w:tcPr>
            <w:tcW w:type="dxa" w:w="7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4.0</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Requirements
(×1.5)</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Copilot</w:t>
            </w:r>
          </w:p>
        </w:tc>
        <w:tc>
          <w:tcPr>
            <w:tcW w:type="dxa" w:w="72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8.5</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Antigravity</w:t>
            </w:r>
          </w:p>
        </w:tc>
        <w:tc>
          <w:tcPr>
            <w:tcW w:type="dxa" w:w="72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6.5</w:t>
            </w:r>
          </w:p>
        </w:tc>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2.0</w:t>
            </w:r>
          </w:p>
        </w:tc>
      </w:tr>
      <w:tr>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Architecture
(×1.0)</w:t>
            </w:r>
          </w:p>
        </w:tc>
        <w:tc>
          <w:tcPr>
            <w:tcW w:type="dxa" w:w="1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ClaudeCode</w:t>
            </w:r>
          </w:p>
        </w:tc>
        <w:tc>
          <w:tcPr>
            <w:tcW w:type="dxa" w:w="72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9.0</w:t>
            </w:r>
          </w:p>
        </w:tc>
        <w:tc>
          <w:tcPr>
            <w:tcW w:type="dxa" w:w="1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Antigravity</w:t>
            </w:r>
          </w:p>
        </w:tc>
        <w:tc>
          <w:tcPr>
            <w:tcW w:type="dxa" w:w="72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5.0</w:t>
            </w:r>
          </w:p>
        </w:tc>
        <w:tc>
          <w:tcPr>
            <w:tcW w:type="dxa" w:w="7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4.0</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UI/UX Design
(×0.5)</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Cursor</w:t>
            </w:r>
          </w:p>
        </w:tc>
        <w:tc>
          <w:tcPr>
            <w:tcW w:type="dxa" w:w="72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9.0</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Antigravity</w:t>
            </w:r>
          </w:p>
        </w:tc>
        <w:tc>
          <w:tcPr>
            <w:tcW w:type="dxa" w:w="72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b/>
                <w:bCs/>
                <w:color w:val="262626"/>
                <w:sz w:val="20"/>
                <w:szCs w:val="20"/>
              </w:rPr>
              <w:t xml:space="preserve">4.0</w:t>
            </w:r>
          </w:p>
        </w:tc>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5.0</w:t>
            </w:r>
          </w:p>
        </w:tc>
      </w:tr>
    </w:tbl>
    <w:p>
      <w:pPr>
        <w:spacing w:after="160" w:before="160"/>
      </w:pPr>
      <w:r>
        <w:t xml:space="preserve"/>
      </w:r>
    </w:p>
    <w:p>
      <w:pPr>
        <w:pStyle w:val="Heading2"/>
        <w:spacing w:after="120" w:before="240"/>
      </w:pPr>
      <w:r>
        <w:rPr>
          <w:rFonts w:ascii="Arial" w:cs="Arial" w:eastAsia="Arial" w:hAnsi="Arial"/>
          <w:b/>
          <w:bCs/>
          <w:color w:val="2E75B6"/>
          <w:sz w:val="28"/>
          <w:szCs w:val="28"/>
        </w:rPr>
        <w:t xml:space="preserve">7.2 Technology Stack Comparison</w:t>
      </w:r>
    </w:p>
    <w:p>
      <w:pPr>
        <w:spacing w:after="80" w:before="80"/>
      </w:pPr>
      <w:r>
        <w:rPr>
          <w:rFonts w:ascii="Arial" w:cs="Arial" w:eastAsia="Arial" w:hAnsi="Arial"/>
          <w:color w:val="262626"/>
          <w:sz w:val="22"/>
          <w:szCs w:val="22"/>
        </w:rPr>
        <w:t xml:space="preserve">The table below compares key technology choices across all five implementations, highlighting the modern versus conservative approaches taken by each AI tool.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12"/>
        <w:gridCol w:w="1512"/>
        <w:gridCol w:w="1512"/>
        <w:gridCol w:w="1512"/>
        <w:gridCol w:w="1512"/>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Aspect</w:t>
            </w:r>
          </w:p>
        </w:tc>
        <w:tc>
          <w:tcPr>
            <w:tcW w:type="dxa" w:w="151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Antigravity</w:t>
            </w:r>
          </w:p>
        </w:tc>
        <w:tc>
          <w:tcPr>
            <w:tcW w:type="dxa" w:w="151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ClaudeCode</w:t>
            </w:r>
          </w:p>
        </w:tc>
        <w:tc>
          <w:tcPr>
            <w:tcW w:type="dxa" w:w="151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Codex</w:t>
            </w:r>
          </w:p>
        </w:tc>
        <w:tc>
          <w:tcPr>
            <w:tcW w:type="dxa" w:w="151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Cursor</w:t>
            </w:r>
          </w:p>
        </w:tc>
        <w:tc>
          <w:tcPr>
            <w:tcW w:type="dxa" w:w="151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Copilot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Backend Framework</w:t>
            </w:r>
          </w:p>
        </w:tc>
        <w:tc>
          <w:tcPr>
            <w:tcW w:type="dxa" w:w="15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Express 4.18</w:t>
            </w:r>
          </w:p>
        </w:tc>
        <w:tc>
          <w:tcPr>
            <w:tcW w:type="dxa" w:w="15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Express 4.18</w:t>
            </w:r>
          </w:p>
        </w:tc>
        <w:tc>
          <w:tcPr>
            <w:tcW w:type="dxa" w:w="1512"/>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Express 5.2 ★</w:t>
            </w:r>
          </w:p>
        </w:tc>
        <w:tc>
          <w:tcPr>
            <w:tcW w:type="dxa" w:w="15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Express 4.18</w:t>
            </w:r>
          </w:p>
        </w:tc>
        <w:tc>
          <w:tcPr>
            <w:tcW w:type="dxa" w:w="15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Express 4.18</w:t>
            </w:r>
          </w:p>
        </w:tc>
      </w:tr>
      <w:tr>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Frontend Framework</w:t>
            </w:r>
          </w:p>
        </w:tc>
        <w:tc>
          <w:tcPr>
            <w:tcW w:type="dxa" w:w="151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React 18 + CRA</w:t>
            </w:r>
          </w:p>
        </w:tc>
        <w:tc>
          <w:tcPr>
            <w:tcW w:type="dxa" w:w="151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React 18 + CRA</w:t>
            </w:r>
          </w:p>
        </w:tc>
        <w:tc>
          <w:tcPr>
            <w:tcW w:type="dxa" w:w="1512"/>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React 19 + Vite 7 ★</w:t>
            </w:r>
          </w:p>
        </w:tc>
        <w:tc>
          <w:tcPr>
            <w:tcW w:type="dxa" w:w="151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React 18 + CRA</w:t>
            </w:r>
          </w:p>
        </w:tc>
        <w:tc>
          <w:tcPr>
            <w:tcW w:type="dxa" w:w="151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React 18 + CRA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TypeScript Version</w:t>
            </w:r>
          </w:p>
        </w:tc>
        <w:tc>
          <w:tcPr>
            <w:tcW w:type="dxa" w:w="15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TS 5.3</w:t>
            </w:r>
          </w:p>
        </w:tc>
        <w:tc>
          <w:tcPr>
            <w:tcW w:type="dxa" w:w="15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TS 5.3</w:t>
            </w:r>
          </w:p>
        </w:tc>
        <w:tc>
          <w:tcPr>
            <w:tcW w:type="dxa" w:w="1512"/>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TS 5.9 ★</w:t>
            </w:r>
          </w:p>
        </w:tc>
        <w:tc>
          <w:tcPr>
            <w:tcW w:type="dxa" w:w="15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TS 5.3</w:t>
            </w:r>
          </w:p>
        </w:tc>
        <w:tc>
          <w:tcPr>
            <w:tcW w:type="dxa" w:w="15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TS 5.3</w:t>
            </w:r>
          </w:p>
        </w:tc>
      </w:tr>
      <w:tr>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Canvas Library</w:t>
            </w:r>
          </w:p>
        </w:tc>
        <w:tc>
          <w:tcPr>
            <w:tcW w:type="dxa" w:w="151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node-canvas</w:t>
            </w:r>
          </w:p>
        </w:tc>
        <w:tc>
          <w:tcPr>
            <w:tcW w:type="dxa" w:w="151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node-canvas</w:t>
            </w:r>
          </w:p>
        </w:tc>
        <w:tc>
          <w:tcPr>
            <w:tcW w:type="dxa" w:w="1512"/>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@napi-rs ★ (~2× faster)</w:t>
            </w:r>
          </w:p>
        </w:tc>
        <w:tc>
          <w:tcPr>
            <w:tcW w:type="dxa" w:w="151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node-canvas</w:t>
            </w:r>
          </w:p>
        </w:tc>
        <w:tc>
          <w:tcPr>
            <w:tcW w:type="dxa" w:w="151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node-canvas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UI Framework</w:t>
            </w:r>
          </w:p>
        </w:tc>
        <w:tc>
          <w:tcPr>
            <w:tcW w:type="dxa" w:w="15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None</w:t>
            </w:r>
          </w:p>
        </w:tc>
        <w:tc>
          <w:tcPr>
            <w:tcW w:type="dxa" w:w="15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None</w:t>
            </w:r>
          </w:p>
        </w:tc>
        <w:tc>
          <w:tcPr>
            <w:tcW w:type="dxa" w:w="15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None</w:t>
            </w:r>
          </w:p>
        </w:tc>
        <w:tc>
          <w:tcPr>
            <w:tcW w:type="dxa" w:w="1512"/>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Radix UI + Tailwind ★</w:t>
            </w:r>
          </w:p>
        </w:tc>
        <w:tc>
          <w:tcPr>
            <w:tcW w:type="dxa" w:w="15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None</w:t>
            </w:r>
          </w:p>
        </w:tc>
      </w:tr>
      <w:tr>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Test Framework</w:t>
            </w:r>
          </w:p>
        </w:tc>
        <w:tc>
          <w:tcPr>
            <w:tcW w:type="dxa" w:w="151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Jest</w:t>
            </w:r>
          </w:p>
        </w:tc>
        <w:tc>
          <w:tcPr>
            <w:tcW w:type="dxa" w:w="151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Jest</w:t>
            </w:r>
          </w:p>
        </w:tc>
        <w:tc>
          <w:tcPr>
            <w:tcW w:type="dxa" w:w="1512"/>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Node built-in + tsx</w:t>
            </w:r>
          </w:p>
        </w:tc>
        <w:tc>
          <w:tcPr>
            <w:tcW w:type="dxa" w:w="151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Jest</w:t>
            </w:r>
          </w:p>
        </w:tc>
        <w:tc>
          <w:tcPr>
            <w:tcW w:type="dxa" w:w="151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Jest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ESLint Config</w:t>
            </w:r>
          </w:p>
        </w:tc>
        <w:tc>
          <w:tcPr>
            <w:tcW w:type="dxa" w:w="15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gts + ESLint</w:t>
            </w:r>
          </w:p>
        </w:tc>
        <w:tc>
          <w:tcPr>
            <w:tcW w:type="dxa" w:w="15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ESLint TS</w:t>
            </w:r>
          </w:p>
        </w:tc>
        <w:tc>
          <w:tcPr>
            <w:tcW w:type="dxa" w:w="1512"/>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Flat config (v9 API)</w:t>
            </w:r>
          </w:p>
        </w:tc>
        <w:tc>
          <w:tcPr>
            <w:tcW w:type="dxa" w:w="15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ESLint TS</w:t>
            </w:r>
          </w:p>
        </w:tc>
        <w:tc>
          <w:tcPr>
            <w:tcW w:type="dxa" w:w="15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ESLint TS</w:t>
            </w:r>
          </w:p>
        </w:tc>
      </w:tr>
      <w:tr>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Docker Variants</w:t>
            </w:r>
          </w:p>
        </w:tc>
        <w:tc>
          <w:tcPr>
            <w:tcW w:type="dxa" w:w="1512"/>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3 (dev/prod/release) ★</w:t>
            </w:r>
          </w:p>
        </w:tc>
        <w:tc>
          <w:tcPr>
            <w:tcW w:type="dxa" w:w="151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w:t>
            </w:r>
          </w:p>
        </w:tc>
        <w:tc>
          <w:tcPr>
            <w:tcW w:type="dxa" w:w="151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w:t>
            </w:r>
          </w:p>
        </w:tc>
        <w:tc>
          <w:tcPr>
            <w:tcW w:type="dxa" w:w="151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2 (dev/prod)</w:t>
            </w:r>
          </w:p>
        </w:tc>
        <w:tc>
          <w:tcPr>
            <w:tcW w:type="dxa" w:w="151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Deployment Docs</w:t>
            </w:r>
          </w:p>
        </w:tc>
        <w:tc>
          <w:tcPr>
            <w:tcW w:type="dxa" w:w="15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deploy.sh</w:t>
            </w:r>
          </w:p>
        </w:tc>
        <w:tc>
          <w:tcPr>
            <w:tcW w:type="dxa" w:w="15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Docker only</w:t>
            </w:r>
          </w:p>
        </w:tc>
        <w:tc>
          <w:tcPr>
            <w:tcW w:type="dxa" w:w="15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Docker only</w:t>
            </w:r>
          </w:p>
        </w:tc>
        <w:tc>
          <w:tcPr>
            <w:tcW w:type="dxa" w:w="1512"/>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8+ platforms ★</w:t>
            </w:r>
          </w:p>
        </w:tc>
        <w:tc>
          <w:tcPr>
            <w:tcW w:type="dxa" w:w="151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Docker only</w:t>
            </w:r>
          </w:p>
        </w:tc>
      </w:tr>
      <w:tr>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Architecture Pattern</w:t>
            </w:r>
          </w:p>
        </w:tc>
        <w:tc>
          <w:tcPr>
            <w:tcW w:type="dxa" w:w="151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Basic MVC</w:t>
            </w:r>
          </w:p>
        </w:tc>
        <w:tc>
          <w:tcPr>
            <w:tcW w:type="dxa" w:w="1512"/>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DDD / Clean Arch ★</w:t>
            </w:r>
          </w:p>
        </w:tc>
        <w:tc>
          <w:tcPr>
            <w:tcW w:type="dxa" w:w="151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DDD / Clean Arch</w:t>
            </w:r>
          </w:p>
        </w:tc>
        <w:tc>
          <w:tcPr>
            <w:tcW w:type="dxa" w:w="151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DDD / Clean Arch</w:t>
            </w:r>
          </w:p>
        </w:tc>
        <w:tc>
          <w:tcPr>
            <w:tcW w:type="dxa" w:w="151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DDD / Clean Arch</w:t>
            </w:r>
          </w:p>
        </w:tc>
      </w:tr>
    </w:tbl>
    <w:p>
      <w:pPr>
        <w:spacing w:after="120" w:before="120"/>
      </w:pPr>
      <w:r>
        <w:t xml:space="preserve"/>
      </w:r>
    </w:p>
    <w:p>
      <w:pPr>
        <w:spacing w:after="80" w:before="80"/>
      </w:pPr>
      <w:r>
        <w:rPr>
          <w:rFonts w:ascii="Arial" w:cs="Arial" w:eastAsia="Arial" w:hAnsi="Arial"/>
          <w:color w:val="262626"/>
          <w:sz w:val="22"/>
          <w:szCs w:val="22"/>
        </w:rPr>
        <w:t xml:space="preserve">★ = Best-in-class for that aspect</w:t>
      </w:r>
    </w:p>
    <w:p>
      <w:r>
        <w:br w:type="page"/>
      </w:r>
    </w:p>
    <w:p>
      <w:pPr>
        <w:pStyle w:val="Heading1"/>
        <w:pBdr>
          <w:bottom w:val="single" w:color="2E75B6" w:sz="6" w:space="4"/>
        </w:pBdr>
        <w:spacing w:after="200" w:before="360"/>
      </w:pPr>
      <w:r>
        <w:rPr>
          <w:rFonts w:ascii="Arial" w:cs="Arial" w:eastAsia="Arial" w:hAnsi="Arial"/>
          <w:b/>
          <w:bCs/>
          <w:color w:val="1B3A6B"/>
          <w:sz w:val="36"/>
          <w:szCs w:val="36"/>
        </w:rPr>
        <w:t xml:space="preserve">8. Fractal Output Quality Assessment</w:t>
      </w:r>
    </w:p>
    <w:p>
      <w:pPr>
        <w:spacing w:after="80" w:before="80"/>
      </w:pPr>
      <w:r>
        <w:rPr>
          <w:rFonts w:ascii="Arial" w:cs="Arial" w:eastAsia="Arial" w:hAnsi="Arial"/>
          <w:color w:val="262626"/>
          <w:sz w:val="22"/>
          <w:szCs w:val="22"/>
        </w:rPr>
        <w:t xml:space="preserve">The fractal card image quality depends on several quantitative and qualitative factors. Since actual runtime testing was not performed in this static analysis, this section evaluates the factors that determine output quality potential based on code analysis.</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8.1 Fractal Algorithm Coverage</w:t>
      </w:r>
    </w:p>
    <w:p>
      <w:pPr>
        <w:spacing w:after="80" w:before="80"/>
      </w:pPr>
      <w:r>
        <w:rPr>
          <w:rFonts w:ascii="Arial" w:cs="Arial" w:eastAsia="Arial" w:hAnsi="Arial"/>
          <w:color w:val="262626"/>
          <w:sz w:val="22"/>
          <w:szCs w:val="22"/>
        </w:rPr>
        <w:t xml:space="preserve">The specification requires exactly 11 fractal algorithms. Three implementations exceed this requirement by implementing the optional Phase Plot (Complex Phase Plot) algorithm.</w:t>
      </w:r>
    </w:p>
    <w:p>
      <w:pPr>
        <w:spacing w:after="80" w:before="8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700"/>
        <w:gridCol w:w="800"/>
        <w:gridCol w:w="1100"/>
        <w:gridCol w:w="1100"/>
        <w:gridCol w:w="1100"/>
        <w:gridCol w:w="1100"/>
        <w:gridCol w:w="960"/>
      </w:tblGrid>
      <w:tr>
        <w:trPr>
          <w:tblHeader/>
        </w:trPr>
        <w:tc>
          <w:tcPr>
            <w:tcW w:type="dxa" w:w="2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Algorithm</w:t>
            </w:r>
          </w:p>
        </w:tc>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Antigravity</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ClaudeCode</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Codex</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Cursor</w:t>
            </w:r>
          </w:p>
        </w:tc>
        <w:tc>
          <w:tcPr>
            <w:tcW w:type="dxa" w:w="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Copilot</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1. Mandelbrot Set</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r>
      <w:tr>
        <w:tc>
          <w:tcPr>
            <w:tcW w:type="dxa" w:w="27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2. Julia Set</w:t>
            </w:r>
          </w:p>
        </w:tc>
        <w:tc>
          <w:tcPr>
            <w:tcW w:type="dxa" w:w="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3. Burning Ship</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r>
      <w:tr>
        <w:tc>
          <w:tcPr>
            <w:tcW w:type="dxa" w:w="27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4. Newton's Method</w:t>
            </w:r>
          </w:p>
        </w:tc>
        <w:tc>
          <w:tcPr>
            <w:tcW w:type="dxa" w:w="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5. Lyapunov Exponents</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r>
      <w:tr>
        <w:tc>
          <w:tcPr>
            <w:tcW w:type="dxa" w:w="27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6. Iterated Function Systems (IFS)</w:t>
            </w:r>
          </w:p>
        </w:tc>
        <w:tc>
          <w:tcPr>
            <w:tcW w:type="dxa" w:w="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7. L-Systems</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r>
      <w:tr>
        <w:tc>
          <w:tcPr>
            <w:tcW w:type="dxa" w:w="27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8. Strange Attractors</w:t>
            </w:r>
          </w:p>
        </w:tc>
        <w:tc>
          <w:tcPr>
            <w:tcW w:type="dxa" w:w="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9. Escape-Time Heightmaps</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r>
      <w:tr>
        <w:tc>
          <w:tcPr>
            <w:tcW w:type="dxa" w:w="27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10. Flame Fractals</w:t>
            </w:r>
          </w:p>
        </w:tc>
        <w:tc>
          <w:tcPr>
            <w:tcW w:type="dxa" w:w="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11. Complex Phase Plots</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w:t>
            </w:r>
          </w:p>
        </w:tc>
      </w:tr>
      <w:tr>
        <w:tc>
          <w:tcPr>
            <w:tcW w:type="dxa" w:w="27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12. Phase Plot (Bonus)</w:t>
            </w:r>
          </w:p>
        </w:tc>
        <w:tc>
          <w:tcPr>
            <w:tcW w:type="dxa" w:w="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Opt.</w:t>
            </w:r>
          </w:p>
        </w:tc>
        <w:tc>
          <w:tcPr>
            <w:tcW w:type="dxa" w:w="110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FFE0E0"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w:t>
            </w:r>
          </w:p>
        </w:tc>
        <w:tc>
          <w:tcPr>
            <w:tcW w:type="dxa" w:w="96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TOTAL COUNT</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11</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11</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12 ★</w:t>
            </w:r>
          </w:p>
        </w:tc>
        <w:tc>
          <w:tcPr>
            <w:tcW w:type="dxa" w:w="110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12 ★</w:t>
            </w:r>
          </w:p>
        </w:tc>
        <w:tc>
          <w:tcPr>
            <w:tcW w:type="dxa" w:w="96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12 ★</w:t>
            </w:r>
          </w:p>
        </w:tc>
      </w:tr>
    </w:tbl>
    <w:p>
      <w:pPr>
        <w:spacing w:after="160" w:before="160"/>
      </w:pPr>
      <w:r>
        <w:t xml:space="preserve"/>
      </w:r>
    </w:p>
    <w:p>
      <w:pPr>
        <w:pStyle w:val="Heading2"/>
        <w:spacing w:after="120" w:before="240"/>
      </w:pPr>
      <w:r>
        <w:rPr>
          <w:rFonts w:ascii="Arial" w:cs="Arial" w:eastAsia="Arial" w:hAnsi="Arial"/>
          <w:b/>
          <w:bCs/>
          <w:color w:val="2E75B6"/>
          <w:sz w:val="28"/>
          <w:szCs w:val="28"/>
        </w:rPr>
        <w:t xml:space="preserve">8.2 Rendering Quality Factors</w:t>
      </w:r>
    </w:p>
    <w:p>
      <w:pPr>
        <w:spacing w:after="80" w:before="80"/>
      </w:pPr>
      <w:r>
        <w:rPr>
          <w:rFonts w:ascii="Arial" w:cs="Arial" w:eastAsia="Arial" w:hAnsi="Arial"/>
          <w:color w:val="262626"/>
          <w:sz w:val="22"/>
          <w:szCs w:val="22"/>
        </w:rPr>
        <w:t xml:space="preserve">The following factors influence the visual quality and correctness of the generated fractal card images: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60"/>
        <w:gridCol w:w="1080"/>
        <w:gridCol w:w="1080"/>
        <w:gridCol w:w="1080"/>
        <w:gridCol w:w="1080"/>
        <w:gridCol w:w="108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Quality Factor</w:t>
            </w:r>
          </w:p>
        </w:tc>
        <w:tc>
          <w:tcPr>
            <w:tcW w:type="dxa" w:w="1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Spec Requirement</w:t>
            </w:r>
          </w:p>
        </w:tc>
        <w:tc>
          <w:tcPr>
            <w:tcW w:type="dxa" w:w="10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Antigravity</w:t>
            </w:r>
          </w:p>
        </w:tc>
        <w:tc>
          <w:tcPr>
            <w:tcW w:type="dxa" w:w="10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ClaudeCode</w:t>
            </w:r>
          </w:p>
        </w:tc>
        <w:tc>
          <w:tcPr>
            <w:tcW w:type="dxa" w:w="10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Codex</w:t>
            </w:r>
          </w:p>
        </w:tc>
        <w:tc>
          <w:tcPr>
            <w:tcW w:type="dxa" w:w="10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Cursor</w:t>
            </w:r>
          </w:p>
        </w:tc>
        <w:tc>
          <w:tcPr>
            <w:tcW w:type="dxa" w:w="10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Copilot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Output Resolution</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750×1050 px (300 DPI)</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4-Quadrant Mirroring</w:t>
            </w:r>
          </w:p>
        </w:tc>
        <w:tc>
          <w:tcPr>
            <w:tcW w:type="dxa" w:w="1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Seamless symmetric</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White Border + Rounded Corners</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3mm border, rounded</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Coverage Validation</w:t>
            </w:r>
          </w:p>
        </w:tc>
        <w:tc>
          <w:tcPr>
            <w:tcW w:type="dxa" w:w="1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 80% non-zero pixels</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Iteration Range</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500–2,000 iterations</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Zoom Range</w:t>
            </w:r>
          </w:p>
        </w:tc>
        <w:tc>
          <w:tcPr>
            <w:tcW w:type="dxa" w:w="1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0.5×–4.0× per spec</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Color Palette Harmony</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6 harmony types (complement, triad, etc.)</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Generation Timeout</w:t>
            </w:r>
          </w:p>
        </w:tc>
        <w:tc>
          <w:tcPr>
            <w:tcW w:type="dxa" w:w="1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15-second guard</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Rate Limiting</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Per-IP request limiting</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YES</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Memory Budget Guard</w:t>
            </w:r>
          </w:p>
        </w:tc>
        <w:tc>
          <w:tcPr>
            <w:tcW w:type="dxa" w:w="1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128 MB canvas limit</w:t>
            </w:r>
          </w:p>
        </w:tc>
        <w:tc>
          <w:tcPr>
            <w:tcW w:type="dxa" w:w="10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Implicit</w:t>
            </w:r>
          </w:p>
        </w:tc>
        <w:tc>
          <w:tcPr>
            <w:tcW w:type="dxa" w:w="10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Implicit</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default">YES ★</w:t>
            </w:r>
          </w:p>
        </w:tc>
        <w:tc>
          <w:tcPr>
            <w:tcW w:type="dxa" w:w="10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Implicit</w:t>
            </w:r>
          </w:p>
        </w:tc>
        <w:tc>
          <w:tcPr>
            <w:tcW w:type="dxa" w:w="1080"/>
            <w:tcBorders>
              <w:top w:val="single" w:color="CCCCCC" w:sz="1"/>
              <w:left w:val="single" w:color="CCCCCC" w:sz="1"/>
              <w:bottom w:val="single" w:color="CCCCCC" w:sz="1"/>
              <w:right w:val="single" w:color="CCCCCC" w:sz="1"/>
            </w:tcBorders>
            <w:shd w:fill="FCE4D6"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Implicit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Canvas Rendering Speed</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No spec; perf bonus</w:t>
            </w:r>
          </w:p>
        </w:tc>
        <w:tc>
          <w:tcPr>
            <w:tcW w:type="dxa" w:w="1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Standard</w:t>
            </w:r>
          </w:p>
        </w:tc>
        <w:tc>
          <w:tcPr>
            <w:tcW w:type="dxa" w:w="1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Standard</w:t>
            </w:r>
          </w:p>
        </w:tc>
        <w:tc>
          <w:tcPr>
            <w:tcW w:type="dxa" w:w="108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@napi-rs ~2× ★</w:t>
            </w:r>
          </w:p>
        </w:tc>
        <w:tc>
          <w:tcPr>
            <w:tcW w:type="dxa" w:w="1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Standard</w:t>
            </w:r>
          </w:p>
        </w:tc>
        <w:tc>
          <w:tcPr>
            <w:tcW w:type="dxa" w:w="1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color w:val="262626"/>
                <w:sz w:val="20"/>
                <w:szCs w:val="20"/>
              </w:rPr>
              <w:t xml:space="preserve">Standard</w:t>
            </w:r>
          </w:p>
        </w:tc>
      </w:tr>
    </w:tbl>
    <w:p>
      <w:pPr>
        <w:spacing w:after="120" w:before="120"/>
      </w:pPr>
      <w:r>
        <w:t xml:space="preserve"/>
      </w:r>
    </w:p>
    <w:p>
      <w:pPr>
        <w:pBdr>
          <w:left w:val="single" w:color="2E75B6" w:sz="12" w:space="8"/>
        </w:pBdr>
        <w:shd w:fill="D5E8F0" w:val="clear"/>
        <w:spacing w:after="120" w:before="120"/>
        <w:ind w:left="360"/>
      </w:pPr>
      <w:r>
        <w:rPr>
          <w:rFonts w:ascii="Arial" w:cs="Arial" w:eastAsia="Arial" w:hAnsi="Arial"/>
          <w:i/>
          <w:iCs/>
          <w:color w:val="262626"/>
          <w:sz w:val="20"/>
          <w:szCs w:val="20"/>
        </w:rPr>
        <w:t xml:space="preserve">All five implementations meet every mandatory image output specification. Codex gains an advantage with explicit memory budget guards and faster @napi-rs canvas rendering — both relevant to high-volume production use.</w:t>
      </w:r>
    </w:p>
    <w:p>
      <w:r>
        <w:br w:type="page"/>
      </w:r>
    </w:p>
    <w:p>
      <w:pPr>
        <w:pStyle w:val="Heading1"/>
        <w:pBdr>
          <w:bottom w:val="single" w:color="2E75B6" w:sz="6" w:space="4"/>
        </w:pBdr>
        <w:spacing w:after="200" w:before="360"/>
      </w:pPr>
      <w:r>
        <w:rPr>
          <w:rFonts w:ascii="Arial" w:cs="Arial" w:eastAsia="Arial" w:hAnsi="Arial"/>
          <w:b/>
          <w:bCs/>
          <w:color w:val="1B3A6B"/>
          <w:sz w:val="36"/>
          <w:szCs w:val="36"/>
        </w:rPr>
        <w:t xml:space="preserve">9. Strengths and Weaknesses Matrix</w:t>
      </w:r>
    </w:p>
    <w:p>
      <w:pPr>
        <w:spacing w:after="80" w:before="80"/>
      </w:pPr>
      <w:r>
        <w:rPr>
          <w:rFonts w:ascii="Arial" w:cs="Arial" w:eastAsia="Arial" w:hAnsi="Arial"/>
          <w:color w:val="262626"/>
          <w:sz w:val="22"/>
          <w:szCs w:val="22"/>
        </w:rPr>
        <w:t xml:space="preserve">The matrix below provides a condensed view of the most significant strengths and weaknesses identified for each implementation, grouped by the evaluation dimensions that matter most for production software.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92"/>
        <w:gridCol w:w="1592"/>
        <w:gridCol w:w="1592"/>
        <w:gridCol w:w="1592"/>
        <w:gridCol w:w="1592"/>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Dimension</w:t>
            </w:r>
          </w:p>
        </w:tc>
        <w:tc>
          <w:tcPr>
            <w:tcW w:type="dxa" w:w="159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Antigravity</w:t>
            </w:r>
          </w:p>
        </w:tc>
        <w:tc>
          <w:tcPr>
            <w:tcW w:type="dxa" w:w="159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ClaudeCode</w:t>
            </w:r>
          </w:p>
        </w:tc>
        <w:tc>
          <w:tcPr>
            <w:tcW w:type="dxa" w:w="159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Codex</w:t>
            </w:r>
          </w:p>
        </w:tc>
        <w:tc>
          <w:tcPr>
            <w:tcW w:type="dxa" w:w="159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Cursor</w:t>
            </w:r>
          </w:p>
        </w:tc>
        <w:tc>
          <w:tcPr>
            <w:tcW w:type="dxa" w:w="159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Copilot</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Code Quality</w:t>
            </w:r>
          </w:p>
        </w:tc>
        <w:tc>
          <w:tcPr>
            <w:tcW w:type="dxa" w:w="15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Clean but minimal; good comment density for size</w:t>
            </w:r>
          </w:p>
        </w:tc>
        <w:tc>
          <w:tcPr>
            <w:tcW w:type="dxa" w:w="15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Zero "any"; best strictness; good error handling</w:t>
            </w:r>
          </w:p>
        </w:tc>
        <w:tc>
          <w:tcPr>
            <w:tcW w:type="dxa" w:w="15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Best error handling; zero "any"; modern linter</w:t>
            </w:r>
          </w:p>
        </w:tc>
        <w:tc>
          <w:tcPr>
            <w:tcW w:type="dxa" w:w="15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 "any"; weakest error handling (2 try/catch)</w:t>
            </w:r>
          </w:p>
        </w:tc>
        <w:tc>
          <w:tcPr>
            <w:tcW w:type="dxa" w:w="15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 "any"; weakest error handling (2 try/catch)</w:t>
            </w:r>
          </w:p>
        </w:tc>
      </w:tr>
      <w:tr>
        <w:tc>
          <w:tcPr>
            <w:tcW w:type="dxa" w:w="1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Readability</w:t>
            </w:r>
          </w:p>
        </w:tc>
        <w:tc>
          <w:tcPr>
            <w:tcW w:type="dxa" w:w="15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Adequate comments (8.7%); good file sizes</w:t>
            </w:r>
          </w:p>
        </w:tc>
        <w:tc>
          <w:tcPr>
            <w:tcW w:type="dxa" w:w="15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Large files (109 LOC/avg) reduce modularity</w:t>
            </w:r>
          </w:p>
        </w:tc>
        <w:tc>
          <w:tcPr>
            <w:tcW w:type="dxa" w:w="15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CRITICAL: 1 comment in 2,284 LOC — unreadable</w:t>
            </w:r>
          </w:p>
        </w:tc>
        <w:tc>
          <w:tcPr>
            <w:tcW w:type="dxa" w:w="15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Good comment density and file sizes</w:t>
            </w:r>
          </w:p>
        </w:tc>
        <w:tc>
          <w:tcPr>
            <w:tcW w:type="dxa" w:w="15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Best comments (15.2%); largest files (106 LOC/avg)</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Test Coverage</w:t>
            </w:r>
          </w:p>
        </w:tc>
        <w:tc>
          <w:tcPr>
            <w:tcW w:type="dxa" w:w="15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Only 4.3% — far below target; 56 test LOC</w:t>
            </w:r>
          </w:p>
        </w:tc>
        <w:tc>
          <w:tcPr>
            <w:tcW w:type="dxa" w:w="15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Good: 14.1% ratio; 402 test LOC; 4 test files</w:t>
            </w:r>
          </w:p>
        </w:tc>
        <w:tc>
          <w:tcPr>
            <w:tcW w:type="dxa" w:w="15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Mock + live strategy is innovative; 8.7% ratio</w:t>
            </w:r>
          </w:p>
        </w:tc>
        <w:tc>
          <w:tcPr>
            <w:tcW w:type="dxa" w:w="15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Best: 20.2% ratio; 370 LOC; 4 test files</w:t>
            </w:r>
          </w:p>
        </w:tc>
        <w:tc>
          <w:tcPr>
            <w:tcW w:type="dxa" w:w="15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Only 2 test files; 8.6% ratio — lowest test count</w:t>
            </w:r>
          </w:p>
        </w:tc>
      </w:tr>
      <w:tr>
        <w:tc>
          <w:tcPr>
            <w:tcW w:type="dxa" w:w="1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Documentation</w:t>
            </w:r>
          </w:p>
        </w:tc>
        <w:tc>
          <w:tcPr>
            <w:tcW w:type="dxa" w:w="15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Fewest words (3,897); no ARCHITECTURE.md</w:t>
            </w:r>
          </w:p>
        </w:tc>
        <w:tc>
          <w:tcPr>
            <w:tcW w:type="dxa" w:w="15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ARCHITECTURE.md present; below 5,000 words</w:t>
            </w:r>
          </w:p>
        </w:tc>
        <w:tc>
          <w:tcPr>
            <w:tcW w:type="dxa" w:w="15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6 files; spec present; 4,536 words</w:t>
            </w:r>
          </w:p>
        </w:tc>
        <w:tc>
          <w:tcPr>
            <w:tcW w:type="dxa" w:w="15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7 files; 5,722 words; DEPLOYMENT.md for 8+ platforms</w:t>
            </w:r>
          </w:p>
        </w:tc>
        <w:tc>
          <w:tcPr>
            <w:tcW w:type="dxa" w:w="15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7 files; 8,419 words; QUALITY_VERIFICATION.md</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Requirements</w:t>
            </w:r>
          </w:p>
        </w:tc>
        <w:tc>
          <w:tcPr>
            <w:tcW w:type="dxa" w:w="15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Only 2 API endpoints; 11 fractals (minimum)</w:t>
            </w:r>
          </w:p>
        </w:tc>
        <w:tc>
          <w:tcPr>
            <w:tcW w:type="dxa" w:w="15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11 fractals; 3 endpoints; clean extensibility</w:t>
            </w:r>
          </w:p>
        </w:tc>
        <w:tc>
          <w:tcPr>
            <w:tcW w:type="dxa" w:w="15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12 fractals; 4 endpoints; fastest rendering</w:t>
            </w:r>
          </w:p>
        </w:tc>
        <w:tc>
          <w:tcPr>
            <w:tcW w:type="dxa" w:w="15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12 fractals; 3 endpoints; IMPROVED_PROMPT.md</w:t>
            </w:r>
          </w:p>
        </w:tc>
        <w:tc>
          <w:tcPr>
            <w:tcW w:type="dxa" w:w="15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12 fractals; 4 endpoints; full spec traceability</w:t>
            </w:r>
          </w:p>
        </w:tc>
      </w:tr>
      <w:tr>
        <w:tc>
          <w:tcPr>
            <w:tcW w:type="dxa" w:w="1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Architecture</w:t>
            </w:r>
          </w:p>
        </w:tc>
        <w:tc>
          <w:tcPr>
            <w:tcW w:type="dxa" w:w="15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No explicit layers — basic MVC only</w:t>
            </w:r>
          </w:p>
        </w:tc>
        <w:tc>
          <w:tcPr>
            <w:tcW w:type="dxa" w:w="15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Best: DDD with domain/app/infra separation</w:t>
            </w:r>
          </w:p>
        </w:tc>
        <w:tc>
          <w:tcPr>
            <w:tcW w:type="dxa" w:w="15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Clean DDD; most type defs (40)</w:t>
            </w:r>
          </w:p>
        </w:tc>
        <w:tc>
          <w:tcPr>
            <w:tcW w:type="dxa" w:w="15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Clean DDD; factory pattern; colocated tests</w:t>
            </w:r>
          </w:p>
        </w:tc>
        <w:tc>
          <w:tcPr>
            <w:tcW w:type="dxa" w:w="15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Clean DDD; factory + abstract generator</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UI/UX</w:t>
            </w:r>
          </w:p>
        </w:tc>
        <w:tc>
          <w:tcPr>
            <w:tcW w:type="dxa" w:w="15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Basic HTML/React — no accessibility framework</w:t>
            </w:r>
          </w:p>
        </w:tc>
        <w:tc>
          <w:tcPr>
            <w:tcW w:type="dxa" w:w="15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Basic HTML/React — no accessibility framework</w:t>
            </w:r>
          </w:p>
        </w:tc>
        <w:tc>
          <w:tcPr>
            <w:tcW w:type="dxa" w:w="15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Modern React 19 + Vite — basic UX</w:t>
            </w:r>
          </w:p>
        </w:tc>
        <w:tc>
          <w:tcPr>
            <w:tcW w:type="dxa" w:w="15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Radix UI + Tailwind — far superior UX and a11y</w:t>
            </w:r>
          </w:p>
        </w:tc>
        <w:tc>
          <w:tcPr>
            <w:tcW w:type="dxa" w:w="15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Basic HTML/React — no accessibility framework</w:t>
            </w:r>
          </w:p>
        </w:tc>
      </w:tr>
    </w:tbl>
    <w:p>
      <w:r>
        <w:br w:type="page"/>
      </w:r>
    </w:p>
    <w:p>
      <w:pPr>
        <w:pStyle w:val="Heading1"/>
        <w:pBdr>
          <w:bottom w:val="single" w:color="2E75B6" w:sz="6" w:space="4"/>
        </w:pBdr>
        <w:spacing w:after="200" w:before="360"/>
      </w:pPr>
      <w:r>
        <w:rPr>
          <w:rFonts w:ascii="Arial" w:cs="Arial" w:eastAsia="Arial" w:hAnsi="Arial"/>
          <w:b/>
          <w:bCs/>
          <w:color w:val="1B3A6B"/>
          <w:sz w:val="36"/>
          <w:szCs w:val="36"/>
        </w:rPr>
        <w:t xml:space="preserve">10. Recommendations</w:t>
      </w:r>
    </w:p>
    <w:p>
      <w:pPr>
        <w:pStyle w:val="Heading2"/>
        <w:spacing w:after="120" w:before="240"/>
      </w:pPr>
      <w:r>
        <w:rPr>
          <w:rFonts w:ascii="Arial" w:cs="Arial" w:eastAsia="Arial" w:hAnsi="Arial"/>
          <w:b/>
          <w:bCs/>
          <w:color w:val="2E75B6"/>
          <w:sz w:val="28"/>
          <w:szCs w:val="28"/>
        </w:rPr>
        <w:t xml:space="preserve">10.1 Recommended Implementation by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 Case</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Recommended</w:t>
            </w:r>
          </w:p>
        </w:tc>
        <w:tc>
          <w:tcPr>
            <w:tcW w:type="dxa" w:w="5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Reason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Production Deployment</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Cursor AI</w:t>
            </w:r>
          </w:p>
        </w:tc>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Best overall score; superior UI; comprehensive deployment docs; highest test ratio</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Long-Term Maintainability</w:t>
            </w:r>
          </w:p>
        </w:tc>
        <w:tc>
          <w:tcPr>
            <w:tcW w:type="dxa" w:w="1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ClaudeCode</w:t>
            </w:r>
          </w:p>
        </w:tc>
        <w:tc>
          <w:tcPr>
            <w:tcW w:type="dxa" w:w="5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Best clean architecture; DDD layers; strong type safety; easiest to extend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Maximum Performance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Codex</w:t>
            </w:r>
          </w:p>
        </w:tc>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@napi-rs/canvas is ~2× faster; latest runtime stack; memory guards</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Documentation &amp; Compliance</w:t>
            </w:r>
          </w:p>
        </w:tc>
        <w:tc>
          <w:tcPr>
            <w:tcW w:type="dxa" w:w="15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VSCode Copilot</w:t>
            </w:r>
          </w:p>
        </w:tc>
        <w:tc>
          <w:tcPr>
            <w:tcW w:type="dxa" w:w="5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8,419 words across 7 docs; QUALITY_VERIFICATION.md; full spec traceability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Rapid Prototyping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Antigravity</w:t>
            </w:r>
          </w:p>
        </w:tc>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Smallest codebase (1,290 LOC); simplest to understand and modify quickly</w:t>
            </w:r>
          </w:p>
        </w:tc>
      </w:tr>
    </w:tbl>
    <w:p>
      <w:pPr>
        <w:spacing w:after="160" w:before="160"/>
      </w:pPr>
      <w:r>
        <w:t xml:space="preserve"/>
      </w:r>
    </w:p>
    <w:p>
      <w:pPr>
        <w:pStyle w:val="Heading2"/>
        <w:spacing w:after="120" w:before="240"/>
      </w:pPr>
      <w:r>
        <w:rPr>
          <w:rFonts w:ascii="Arial" w:cs="Arial" w:eastAsia="Arial" w:hAnsi="Arial"/>
          <w:b/>
          <w:bCs/>
          <w:color w:val="2E75B6"/>
          <w:sz w:val="28"/>
          <w:szCs w:val="28"/>
        </w:rPr>
        <w:t xml:space="preserve">10.2 Priority Improvements by Application</w:t>
      </w:r>
    </w:p>
    <w:p>
      <w:pPr>
        <w:spacing w:after="80" w:before="80"/>
      </w:pPr>
      <w:r>
        <w:rPr>
          <w:rFonts w:ascii="Arial" w:cs="Arial" w:eastAsia="Arial" w:hAnsi="Arial"/>
          <w:color w:val="262626"/>
          <w:sz w:val="22"/>
          <w:szCs w:val="22"/>
        </w:rPr>
        <w:t xml:space="preserve">The following improvements are ordered by impact for each implementation:</w:t>
      </w:r>
    </w:p>
    <w:p>
      <w:pPr>
        <w:spacing w:after="80" w:before="80"/>
      </w:pPr>
      <w:r>
        <w:t xml:space="preserve"/>
      </w:r>
    </w:p>
    <w:p>
      <w:pPr>
        <w:pStyle w:val="Heading3"/>
        <w:spacing w:after="80" w:before="180"/>
      </w:pPr>
      <w:r>
        <w:rPr>
          <w:rFonts w:ascii="Arial" w:cs="Arial" w:eastAsia="Arial" w:hAnsi="Arial"/>
          <w:b/>
          <w:bCs/>
          <w:color w:val="1B3A6B"/>
          <w:sz w:val="24"/>
          <w:szCs w:val="24"/>
        </w:rPr>
        <w:t xml:space="preserve">FCGv2-Antigravity</w:t>
      </w:r>
    </w:p>
    <w:p>
      <w:pPr>
        <w:pStyle w:val="ListParagraph"/>
        <w:numPr>
          <w:ilvl w:val="0"/>
          <w:numId w:val="2"/>
        </w:numPr>
        <w:spacing w:after="60" w:before="60"/>
      </w:pPr>
      <w:r>
        <w:rPr>
          <w:rFonts w:ascii="Arial" w:cs="Arial" w:eastAsia="Arial" w:hAnsi="Arial"/>
          <w:color w:val="262626"/>
          <w:sz w:val="22"/>
          <w:szCs w:val="22"/>
        </w:rPr>
        <w:t xml:space="preserve">CRITICAL: Increase test coverage from 4.3% to ≥15% — add domain, service, and API tests.</w:t>
      </w:r>
    </w:p>
    <w:p>
      <w:pPr>
        <w:pStyle w:val="ListParagraph"/>
        <w:numPr>
          <w:ilvl w:val="0"/>
          <w:numId w:val="2"/>
        </w:numPr>
        <w:spacing w:after="60" w:before="60"/>
      </w:pPr>
      <w:r>
        <w:rPr>
          <w:rFonts w:ascii="Arial" w:cs="Arial" w:eastAsia="Arial" w:hAnsi="Arial"/>
          <w:color w:val="262626"/>
          <w:sz w:val="22"/>
          <w:szCs w:val="22"/>
        </w:rPr>
        <w:t xml:space="preserve">Add a third API endpoint (e.g., GET /health or GET /fractal-types).</w:t>
      </w:r>
    </w:p>
    <w:p>
      <w:pPr>
        <w:pStyle w:val="ListParagraph"/>
        <w:numPr>
          <w:ilvl w:val="0"/>
          <w:numId w:val="2"/>
        </w:numPr>
        <w:spacing w:after="60" w:before="60"/>
      </w:pPr>
      <w:r>
        <w:rPr>
          <w:rFonts w:ascii="Arial" w:cs="Arial" w:eastAsia="Arial" w:hAnsi="Arial"/>
          <w:color w:val="262626"/>
          <w:sz w:val="22"/>
          <w:szCs w:val="22"/>
        </w:rPr>
        <w:t xml:space="preserve">Create ARCHITECTURE.md to document the design intent.</w:t>
      </w:r>
    </w:p>
    <w:p>
      <w:pPr>
        <w:pStyle w:val="ListParagraph"/>
        <w:numPr>
          <w:ilvl w:val="0"/>
          <w:numId w:val="2"/>
        </w:numPr>
        <w:spacing w:after="60" w:before="60"/>
      </w:pPr>
      <w:r>
        <w:rPr>
          <w:rFonts w:ascii="Arial" w:cs="Arial" w:eastAsia="Arial" w:hAnsi="Arial"/>
          <w:color w:val="262626"/>
          <w:sz w:val="22"/>
          <w:szCs w:val="22"/>
        </w:rPr>
        <w:t xml:space="preserve">Refactor to introduce explicit domain/application/infrastructure layers.</w:t>
      </w:r>
    </w:p>
    <w:p>
      <w:pPr>
        <w:spacing w:after="80" w:before="80"/>
      </w:pPr>
      <w:r>
        <w:t xml:space="preserve"/>
      </w:r>
    </w:p>
    <w:p>
      <w:pPr>
        <w:pStyle w:val="Heading3"/>
        <w:spacing w:after="80" w:before="180"/>
      </w:pPr>
      <w:r>
        <w:rPr>
          <w:rFonts w:ascii="Arial" w:cs="Arial" w:eastAsia="Arial" w:hAnsi="Arial"/>
          <w:b/>
          <w:bCs/>
          <w:color w:val="1B3A6B"/>
          <w:sz w:val="24"/>
          <w:szCs w:val="24"/>
        </w:rPr>
        <w:t xml:space="preserve">FractalCardGenerator-ClaudeCode</w:t>
      </w:r>
    </w:p>
    <w:p>
      <w:pPr>
        <w:pStyle w:val="ListParagraph"/>
        <w:numPr>
          <w:ilvl w:val="0"/>
          <w:numId w:val="2"/>
        </w:numPr>
        <w:spacing w:after="60" w:before="60"/>
      </w:pPr>
      <w:r>
        <w:rPr>
          <w:rFonts w:ascii="Arial" w:cs="Arial" w:eastAsia="Arial" w:hAnsi="Arial"/>
          <w:color w:val="262626"/>
          <w:sz w:val="22"/>
          <w:szCs w:val="22"/>
        </w:rPr>
        <w:t xml:space="preserve">Refactor large files (avg 109 LOC) by extracting single-responsibility modules.</w:t>
      </w:r>
    </w:p>
    <w:p>
      <w:pPr>
        <w:pStyle w:val="ListParagraph"/>
        <w:numPr>
          <w:ilvl w:val="0"/>
          <w:numId w:val="2"/>
        </w:numPr>
        <w:spacing w:after="60" w:before="60"/>
      </w:pPr>
      <w:r>
        <w:rPr>
          <w:rFonts w:ascii="Arial" w:cs="Arial" w:eastAsia="Arial" w:hAnsi="Arial"/>
          <w:color w:val="262626"/>
          <w:sz w:val="22"/>
          <w:szCs w:val="22"/>
        </w:rPr>
        <w:t xml:space="preserve">Add the bonus Phase Plot algorithm to reach 12 fractals.</w:t>
      </w:r>
    </w:p>
    <w:p>
      <w:pPr>
        <w:pStyle w:val="ListParagraph"/>
        <w:numPr>
          <w:ilvl w:val="0"/>
          <w:numId w:val="2"/>
        </w:numPr>
        <w:spacing w:after="60" w:before="60"/>
      </w:pPr>
      <w:r>
        <w:rPr>
          <w:rFonts w:ascii="Arial" w:cs="Arial" w:eastAsia="Arial" w:hAnsi="Arial"/>
          <w:color w:val="262626"/>
          <w:sz w:val="22"/>
          <w:szCs w:val="22"/>
        </w:rPr>
        <w:t xml:space="preserve">Create QUICKSTART.md and expand documentation to exceed 5,000 words.</w:t>
      </w:r>
    </w:p>
    <w:p>
      <w:pPr>
        <w:spacing w:after="80" w:before="80"/>
      </w:pPr>
      <w:r>
        <w:t xml:space="preserve"/>
      </w:r>
    </w:p>
    <w:p>
      <w:pPr>
        <w:pStyle w:val="Heading3"/>
        <w:spacing w:after="80" w:before="180"/>
      </w:pPr>
      <w:r>
        <w:rPr>
          <w:rFonts w:ascii="Arial" w:cs="Arial" w:eastAsia="Arial" w:hAnsi="Arial"/>
          <w:b/>
          <w:bCs/>
          <w:color w:val="1B3A6B"/>
          <w:sz w:val="24"/>
          <w:szCs w:val="24"/>
        </w:rPr>
        <w:t xml:space="preserve">FractalCardGenerator-Codex</w:t>
      </w:r>
    </w:p>
    <w:p>
      <w:pPr>
        <w:pStyle w:val="ListParagraph"/>
        <w:numPr>
          <w:ilvl w:val="0"/>
          <w:numId w:val="2"/>
        </w:numPr>
        <w:spacing w:after="60" w:before="60"/>
      </w:pPr>
      <w:r>
        <w:rPr>
          <w:rFonts w:ascii="Arial" w:cs="Arial" w:eastAsia="Arial" w:hAnsi="Arial"/>
          <w:color w:val="262626"/>
          <w:sz w:val="22"/>
          <w:szCs w:val="22"/>
        </w:rPr>
        <w:t xml:space="preserve">CRITICAL: Add code comments throughout — target ≥10% comment density (minimum 228 comment lines).</w:t>
      </w:r>
    </w:p>
    <w:p>
      <w:pPr>
        <w:pStyle w:val="ListParagraph"/>
        <w:numPr>
          <w:ilvl w:val="0"/>
          <w:numId w:val="2"/>
        </w:numPr>
        <w:spacing w:after="60" w:before="60"/>
      </w:pPr>
      <w:r>
        <w:rPr>
          <w:rFonts w:ascii="Arial" w:cs="Arial" w:eastAsia="Arial" w:hAnsi="Arial"/>
          <w:color w:val="262626"/>
          <w:sz w:val="22"/>
          <w:szCs w:val="22"/>
        </w:rPr>
        <w:t xml:space="preserve">Enable live tests in CI pipeline — current skipping understates real coverage.</w:t>
      </w:r>
    </w:p>
    <w:p>
      <w:pPr>
        <w:pStyle w:val="ListParagraph"/>
        <w:numPr>
          <w:ilvl w:val="0"/>
          <w:numId w:val="2"/>
        </w:numPr>
        <w:spacing w:after="60" w:before="60"/>
      </w:pPr>
      <w:r>
        <w:rPr>
          <w:rFonts w:ascii="Arial" w:cs="Arial" w:eastAsia="Arial" w:hAnsi="Arial"/>
          <w:color w:val="262626"/>
          <w:sz w:val="22"/>
          <w:szCs w:val="22"/>
        </w:rPr>
        <w:t xml:space="preserve">Increase test LOC to reach ≥15% ratio (target: ≥342 test LOC).</w:t>
      </w:r>
    </w:p>
    <w:p>
      <w:pPr>
        <w:spacing w:after="80" w:before="80"/>
      </w:pPr>
      <w:r>
        <w:t xml:space="preserve"/>
      </w:r>
    </w:p>
    <w:p>
      <w:pPr>
        <w:pStyle w:val="Heading3"/>
        <w:spacing w:after="80" w:before="180"/>
      </w:pPr>
      <w:r>
        <w:rPr>
          <w:rFonts w:ascii="Arial" w:cs="Arial" w:eastAsia="Arial" w:hAnsi="Arial"/>
          <w:b/>
          <w:bCs/>
          <w:color w:val="1B3A6B"/>
          <w:sz w:val="24"/>
          <w:szCs w:val="24"/>
        </w:rPr>
        <w:t xml:space="preserve">FractalCardGenerator-Cursor</w:t>
      </w:r>
    </w:p>
    <w:p>
      <w:pPr>
        <w:pStyle w:val="ListParagraph"/>
        <w:numPr>
          <w:ilvl w:val="0"/>
          <w:numId w:val="2"/>
        </w:numPr>
        <w:spacing w:after="60" w:before="60"/>
      </w:pPr>
      <w:r>
        <w:rPr>
          <w:rFonts w:ascii="Arial" w:cs="Arial" w:eastAsia="Arial" w:hAnsi="Arial"/>
          <w:color w:val="262626"/>
          <w:sz w:val="22"/>
          <w:szCs w:val="22"/>
        </w:rPr>
        <w:t xml:space="preserve">Add explicit error handling — increase try/catch from 2 to ≥5 blocks covering async routes.</w:t>
      </w:r>
    </w:p>
    <w:p>
      <w:pPr>
        <w:pStyle w:val="ListParagraph"/>
        <w:numPr>
          <w:ilvl w:val="0"/>
          <w:numId w:val="2"/>
        </w:numPr>
        <w:spacing w:after="60" w:before="60"/>
      </w:pPr>
      <w:r>
        <w:rPr>
          <w:rFonts w:ascii="Arial" w:cs="Arial" w:eastAsia="Arial" w:hAnsi="Arial"/>
          <w:color w:val="262626"/>
          <w:sz w:val="22"/>
          <w:szCs w:val="22"/>
        </w:rPr>
        <w:t xml:space="preserve">Eliminate the 1 instance of "any" type usage.</w:t>
      </w:r>
    </w:p>
    <w:p>
      <w:pPr>
        <w:pStyle w:val="ListParagraph"/>
        <w:numPr>
          <w:ilvl w:val="0"/>
          <w:numId w:val="2"/>
        </w:numPr>
        <w:spacing w:after="60" w:before="60"/>
      </w:pPr>
      <w:r>
        <w:rPr>
          <w:rFonts w:ascii="Arial" w:cs="Arial" w:eastAsia="Arial" w:hAnsi="Arial"/>
          <w:color w:val="262626"/>
          <w:sz w:val="22"/>
          <w:szCs w:val="22"/>
        </w:rPr>
        <w:t xml:space="preserve">Consider adding a shared type contract between backend and frontend.</w:t>
      </w:r>
    </w:p>
    <w:p>
      <w:pPr>
        <w:spacing w:after="80" w:before="80"/>
      </w:pPr>
      <w:r>
        <w:t xml:space="preserve"/>
      </w:r>
    </w:p>
    <w:p>
      <w:pPr>
        <w:pStyle w:val="Heading3"/>
        <w:spacing w:after="80" w:before="180"/>
      </w:pPr>
      <w:r>
        <w:rPr>
          <w:rFonts w:ascii="Arial" w:cs="Arial" w:eastAsia="Arial" w:hAnsi="Arial"/>
          <w:b/>
          <w:bCs/>
          <w:color w:val="1B3A6B"/>
          <w:sz w:val="24"/>
          <w:szCs w:val="24"/>
        </w:rPr>
        <w:t xml:space="preserve">FractalCardGenerator-VSCode-Copilot</w:t>
      </w:r>
    </w:p>
    <w:p>
      <w:pPr>
        <w:pStyle w:val="ListParagraph"/>
        <w:numPr>
          <w:ilvl w:val="0"/>
          <w:numId w:val="2"/>
        </w:numPr>
        <w:spacing w:after="60" w:before="60"/>
      </w:pPr>
      <w:r>
        <w:rPr>
          <w:rFonts w:ascii="Arial" w:cs="Arial" w:eastAsia="Arial" w:hAnsi="Arial"/>
          <w:color w:val="262626"/>
          <w:sz w:val="22"/>
          <w:szCs w:val="22"/>
        </w:rPr>
        <w:t xml:space="preserve">Increase automated test coverage — add at least 2 more test files to match documentation quality.</w:t>
      </w:r>
    </w:p>
    <w:p>
      <w:pPr>
        <w:pStyle w:val="ListParagraph"/>
        <w:numPr>
          <w:ilvl w:val="0"/>
          <w:numId w:val="2"/>
        </w:numPr>
        <w:spacing w:after="60" w:before="60"/>
      </w:pPr>
      <w:r>
        <w:rPr>
          <w:rFonts w:ascii="Arial" w:cs="Arial" w:eastAsia="Arial" w:hAnsi="Arial"/>
          <w:color w:val="262626"/>
          <w:sz w:val="22"/>
          <w:szCs w:val="22"/>
        </w:rPr>
        <w:t xml:space="preserve">Add explicit error handling — increase try/catch from 2 to ≥5 blocks.</w:t>
      </w:r>
    </w:p>
    <w:p>
      <w:pPr>
        <w:pStyle w:val="ListParagraph"/>
        <w:numPr>
          <w:ilvl w:val="0"/>
          <w:numId w:val="2"/>
        </w:numPr>
        <w:spacing w:after="60" w:before="60"/>
      </w:pPr>
      <w:r>
        <w:rPr>
          <w:rFonts w:ascii="Arial" w:cs="Arial" w:eastAsia="Arial" w:hAnsi="Arial"/>
          <w:color w:val="262626"/>
          <w:sz w:val="22"/>
          <w:szCs w:val="22"/>
        </w:rPr>
        <w:t xml:space="preserve">Refactor large files (avg 106 LOC) to improve modularity.</w:t>
      </w:r>
    </w:p>
    <w:p>
      <w:pPr>
        <w:spacing w:after="160" w:before="160"/>
      </w:pPr>
      <w:r>
        <w:t xml:space="preserve"/>
      </w:r>
    </w:p>
    <w:p>
      <w:pPr>
        <w:pStyle w:val="Heading2"/>
        <w:spacing w:after="120" w:before="240"/>
      </w:pPr>
      <w:r>
        <w:rPr>
          <w:rFonts w:ascii="Arial" w:cs="Arial" w:eastAsia="Arial" w:hAnsi="Arial"/>
          <w:b/>
          <w:bCs/>
          <w:color w:val="2E75B6"/>
          <w:sz w:val="28"/>
          <w:szCs w:val="28"/>
        </w:rPr>
        <w:t xml:space="preserve">10.3 Cross-Cutting Improvements for All Implementations</w:t>
      </w:r>
    </w:p>
    <w:p>
      <w:pPr>
        <w:pStyle w:val="ListParagraph"/>
        <w:numPr>
          <w:ilvl w:val="0"/>
          <w:numId w:val="2"/>
        </w:numPr>
        <w:spacing w:after="60" w:before="60"/>
      </w:pPr>
      <w:r>
        <w:rPr>
          <w:rFonts w:ascii="Arial" w:cs="Arial" w:eastAsia="Arial" w:hAnsi="Arial"/>
          <w:color w:val="262626"/>
          <w:sz w:val="22"/>
          <w:szCs w:val="22"/>
        </w:rPr>
        <w:t xml:space="preserve">UI Accessibility: All implementations except Cursor lack a proper component library. Consider adopting Radix UI or shadcn/ui for accessible form controls and keyboard navigation.</w:t>
      </w:r>
    </w:p>
    <w:p>
      <w:pPr>
        <w:pStyle w:val="ListParagraph"/>
        <w:numPr>
          <w:ilvl w:val="0"/>
          <w:numId w:val="2"/>
        </w:numPr>
        <w:spacing w:after="60" w:before="60"/>
      </w:pPr>
      <w:r>
        <w:rPr>
          <w:rFonts w:ascii="Arial" w:cs="Arial" w:eastAsia="Arial" w:hAnsi="Arial"/>
          <w:color w:val="262626"/>
          <w:sz w:val="22"/>
          <w:szCs w:val="22"/>
        </w:rPr>
        <w:t xml:space="preserve">Integration Testing: None of the implementations have a documented end-to-end test strategy. Adding Playwright or Cypress tests would validate the full generate-and-display workflow.</w:t>
      </w:r>
    </w:p>
    <w:p>
      <w:pPr>
        <w:pStyle w:val="ListParagraph"/>
        <w:numPr>
          <w:ilvl w:val="0"/>
          <w:numId w:val="2"/>
        </w:numPr>
        <w:spacing w:after="60" w:before="60"/>
      </w:pPr>
      <w:r>
        <w:rPr>
          <w:rFonts w:ascii="Arial" w:cs="Arial" w:eastAsia="Arial" w:hAnsi="Arial"/>
          <w:color w:val="262626"/>
          <w:sz w:val="22"/>
          <w:szCs w:val="22"/>
        </w:rPr>
        <w:t xml:space="preserve">Performance Benchmarking: Only Codex has explicit memory guards. All implementations should add canvas memory limits and measure generation time per fractal type.</w:t>
      </w:r>
    </w:p>
    <w:p>
      <w:pPr>
        <w:pStyle w:val="ListParagraph"/>
        <w:numPr>
          <w:ilvl w:val="0"/>
          <w:numId w:val="2"/>
        </w:numPr>
        <w:spacing w:after="60" w:before="60"/>
      </w:pPr>
      <w:r>
        <w:rPr>
          <w:rFonts w:ascii="Arial" w:cs="Arial" w:eastAsia="Arial" w:hAnsi="Arial"/>
          <w:color w:val="262626"/>
          <w:sz w:val="22"/>
          <w:szCs w:val="22"/>
        </w:rPr>
        <w:t xml:space="preserve">API Documentation: None of the five implementations include an OpenAPI/Swagger specification. Adding one would enable automated API testing and client code generation.</w:t>
      </w:r>
    </w:p>
    <w:p>
      <w:r>
        <w:br w:type="page"/>
      </w:r>
    </w:p>
    <w:p>
      <w:pPr>
        <w:pStyle w:val="Heading1"/>
        <w:pBdr>
          <w:bottom w:val="single" w:color="2E75B6" w:sz="6" w:space="4"/>
        </w:pBdr>
        <w:spacing w:after="200" w:before="360"/>
      </w:pPr>
      <w:r>
        <w:rPr>
          <w:rFonts w:ascii="Arial" w:cs="Arial" w:eastAsia="Arial" w:hAnsi="Arial"/>
          <w:b/>
          <w:bCs/>
          <w:color w:val="1B3A6B"/>
          <w:sz w:val="36"/>
          <w:szCs w:val="36"/>
        </w:rPr>
        <w:t xml:space="preserve">Appendix A: Complete Raw Metrics Reference</w:t>
      </w:r>
    </w:p>
    <w:p>
      <w:pPr>
        <w:spacing w:after="80" w:before="80"/>
      </w:pPr>
      <w:r>
        <w:rPr>
          <w:rFonts w:ascii="Arial" w:cs="Arial" w:eastAsia="Arial" w:hAnsi="Arial"/>
          <w:color w:val="262626"/>
          <w:sz w:val="22"/>
          <w:szCs w:val="22"/>
        </w:rPr>
        <w:t xml:space="preserve">This appendix presents all 14 raw measured values for each application, as collected by automated static analysis.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139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Antigravity</w:t>
            </w:r>
          </w:p>
        </w:tc>
        <w:tc>
          <w:tcPr>
            <w:tcW w:type="dxa" w:w="139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ClaudeCode</w:t>
            </w:r>
          </w:p>
        </w:tc>
        <w:tc>
          <w:tcPr>
            <w:tcW w:type="dxa" w:w="139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Codex</w:t>
            </w:r>
          </w:p>
        </w:tc>
        <w:tc>
          <w:tcPr>
            <w:tcW w:type="dxa" w:w="139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Cursor</w:t>
            </w:r>
          </w:p>
        </w:tc>
        <w:tc>
          <w:tcPr>
            <w:tcW w:type="dxa" w:w="1392"/>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Copilot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Source Lines of Code</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1,290</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2,842</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2,284</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1,835</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2,442</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Source TypeScript Files</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20</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26</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46</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26</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23</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Test Lines of Code</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56</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402</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200</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370</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210</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Test Files</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3</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4</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5</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4</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2</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Documentation Files</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4</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4</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6</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7</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7</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Documentation Word Count</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3,897</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4,407</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4,536</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5,722</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8,419</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Control Flow Statements</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68</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146</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103</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98</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134</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Comment Lines</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112</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282</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174</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371</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Type Definitions (interface/type)</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12</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26</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40</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13</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25</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Configuration Files</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18</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16</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12</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16</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11</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"any" Type Occurrences</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0</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0</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Technical Debt Markers (TODO/FIXME)</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0</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0</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0</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0</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0</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Try/Catch Blocks</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3</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4</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7</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2</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2</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API Route Handlers</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2</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3</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4</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3</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4</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Fractal Algorithms</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11</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11</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12</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12</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12</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Test/Source LOC Ratio</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4.3%</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14.1%</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8.7%</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20.2%</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8.6%</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Comment Density</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8.68%</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9.93%</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0.04%</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9.48%</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15.19%</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Avg LOC per File</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64.5</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109.3</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49.7</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70.6</w:t>
            </w:r>
          </w:p>
        </w:tc>
        <w:tc>
          <w:tcPr>
            <w:tcW w:type="dxa" w:w="1392"/>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106.2</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262626"/>
                <w:sz w:val="20"/>
                <w:szCs w:val="20"/>
              </w:rPr>
              <w:t xml:space="preserve">Control Flow per 100 LOC</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5.3</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5.1</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4.5</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5.3</w:t>
            </w:r>
          </w:p>
        </w:tc>
        <w:tc>
          <w:tcPr>
            <w:tcW w:type="dxa" w:w="139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val="false"/>
                <w:bCs w:val="false"/>
                <w:color w:val="262626"/>
                <w:sz w:val="20"/>
                <w:szCs w:val="20"/>
              </w:rPr>
              <w:t xml:space="preserve">5.5</w:t>
            </w:r>
          </w:p>
        </w:tc>
      </w:tr>
    </w:tbl>
    <w:p>
      <w:pPr>
        <w:spacing w:after="160" w:before="160"/>
      </w:pPr>
      <w:r>
        <w:t xml:space="preserve"/>
      </w:r>
    </w:p>
    <w:p>
      <w:pPr>
        <w:spacing w:after="80" w:before="80"/>
      </w:pPr>
      <w:r>
        <w:rPr>
          <w:rFonts w:ascii="Arial" w:cs="Arial" w:eastAsia="Arial" w:hAnsi="Arial"/>
          <w:color w:val="262626"/>
          <w:sz w:val="22"/>
          <w:szCs w:val="22"/>
        </w:rPr>
        <w:t xml:space="preserve">All values were measured using automated static analysis via bash scripts. Measurement commands are documented in Section 3 (KPI Definitions). No subjective estimation was used.</w:t>
      </w:r>
    </w:p>
    <w:p>
      <w:pPr>
        <w:spacing w:after="200" w:before="200"/>
      </w:pPr>
      <w:r>
        <w:t xml:space="preserve"/>
      </w:r>
    </w:p>
    <w:p>
      <w:pPr>
        <w:jc w:val="center"/>
      </w:pPr>
      <w:r>
        <w:rPr>
          <w:rFonts w:ascii="Arial" w:cs="Arial" w:eastAsia="Arial" w:hAnsi="Arial"/>
          <w:i/>
          <w:iCs/>
          <w:color w:val="595959"/>
          <w:sz w:val="18"/>
          <w:szCs w:val="18"/>
        </w:rPr>
        <w:t xml:space="preserve">End of Report — Fractal Card Generator Comparative Evaluation — March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i/>
        <w:iCs/>
        <w:color w:val="595959"/>
        <w:sz w:val="16"/>
        <w:szCs w:val="16"/>
      </w:rPr>
      <w:t xml:space="preserve">Confidential — For Internal Review Only</w:t>
    </w:r>
    <w:r>
      <w:rPr>
        <w:sz w:val="16"/>
        <w:szCs w:val="16"/>
      </w:rPr>
      <w:t xml:space="preserve">	</w:t>
    </w: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595959"/>
        <w:sz w:val="18"/>
        <w:szCs w:val="18"/>
      </w:rPr>
      <w:t xml:space="preserve">Fractal Card Generator — Comparative Evaluation Report</w:t>
    </w:r>
    <w:r>
      <w:rPr>
        <w:sz w:val="18"/>
        <w:szCs w:val="18"/>
      </w:rPr>
      <w:t xml:space="preserve">	</w:t>
    </w:r>
    <w:r>
      <w:rPr>
        <w:rFonts w:ascii="Arial" w:cs="Arial" w:eastAsia="Arial" w:hAnsi="Arial"/>
        <w:color w:val="595959"/>
        <w:sz w:val="18"/>
        <w:szCs w:val="18"/>
      </w:rPr>
      <w:t xml:space="preserve">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2026-03-02T05:28:24.978Z</dcterms:created>
  <dcterms:modified xsi:type="dcterms:W3CDTF">2026-03-02T05:28:24.978Z</dcterms:modified>
</cp:coreProperties>
</file>

<file path=docProps/custom.xml><?xml version="1.0" encoding="utf-8"?>
<Properties xmlns="http://schemas.openxmlformats.org/officeDocument/2006/custom-properties" xmlns:vt="http://schemas.openxmlformats.org/officeDocument/2006/docPropsVTypes"/>
</file>