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rmal"/>
        <w:shd w:val="clear" w:color="auto" w:fill="FFFFFF" w:themeFill="background1"/>
        <w:spacing w:beforeAutospacing="0" w:before="0" w:afterAutospacing="0" w:after="0"/>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Centro Cultural Universitario Bicentenario, San Luis Potosí</w:t>
      </w:r>
    </w:p>
    <w:p>
      <w:pPr>
        <w:pStyle w:val="NoSpacing"/>
        <w:bidi w:val="0"/>
        <w:spacing w:lineRule="auto" w:line="240" w:beforeAutospacing="0" w:before="0" w:afterAutospacing="0" w:after="0"/>
        <w:ind w:left="0" w:right="0" w:hanging="0"/>
        <w:jc w:val="left"/>
        <w:rPr>
          <w:rFonts w:ascii="Noto Sans" w:hAnsi="Noto Sans" w:cs="Noto Sans"/>
        </w:rPr>
      </w:pPr>
      <w:r>
        <w:rPr>
          <w:rFonts w:cs="Noto Sans" w:ascii="Noto Sans" w:hAnsi="Noto Sans"/>
        </w:rPr>
        <w:t>Viernes 30 de octubre, 20:00 h</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t>Programa</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Axel Retif</w:t>
        <w:tab/>
      </w:r>
    </w:p>
    <w:p>
      <w:pPr>
        <w:pStyle w:val="NoSpacing"/>
        <w:rPr>
          <w:rFonts w:ascii="Noto Sans" w:hAnsi="Noto Sans" w:cs="Noto Sans"/>
        </w:rPr>
      </w:pPr>
      <w:r>
        <w:rPr>
          <w:rFonts w:cs="Noto Sans" w:ascii="Noto Sans" w:hAnsi="Noto Sans"/>
          <w:i/>
          <w:iCs/>
        </w:rPr>
        <w:t xml:space="preserve">Noches negras </w:t>
      </w:r>
      <w:r>
        <w:rPr>
          <w:rFonts w:cs="Noto Sans" w:ascii="Noto Sans" w:hAnsi="Noto Sans"/>
        </w:rPr>
        <w:t>(2019-rev. 2022)</w:t>
      </w:r>
      <w:r>
        <w:rPr/>
        <w:tab/>
        <w:tab/>
        <w:tab/>
        <w:tab/>
        <w:tab/>
        <w:tab/>
        <w:tab/>
      </w:r>
    </w:p>
    <w:p>
      <w:pPr>
        <w:pStyle w:val="NoSpacing"/>
        <w:rPr>
          <w:rFonts w:ascii="Noto Sans" w:hAnsi="Noto Sans" w:cs="Noto Sans"/>
        </w:rPr>
      </w:pPr>
      <w:r>
        <w:rPr>
          <w:rFonts w:cs="Noto Sans" w:ascii="Noto Sans" w:hAnsi="Noto Sans"/>
        </w:rPr>
      </w:r>
    </w:p>
    <w:p>
      <w:pPr>
        <w:pStyle w:val="NoSpacing"/>
        <w:rPr/>
      </w:pPr>
      <w:r>
        <w:rPr>
          <w:rFonts w:cs="Noto Sans" w:ascii="Noto Sans" w:hAnsi="Noto Sans"/>
          <w:b/>
          <w:bCs/>
        </w:rPr>
        <w:t xml:space="preserve">Max Bruch </w:t>
      </w:r>
    </w:p>
    <w:p>
      <w:pPr>
        <w:pStyle w:val="NoSpacing"/>
        <w:rPr/>
      </w:pPr>
      <w:r>
        <w:rPr>
          <w:rFonts w:cs="Noto Sans" w:ascii="Noto Sans" w:hAnsi="Noto Sans"/>
        </w:rPr>
        <w:t>Concierto en sol menor núm. 1, Op. 26</w:t>
      </w:r>
    </w:p>
    <w:p>
      <w:pPr>
        <w:pStyle w:val="NoSpacing"/>
        <w:ind w:left="283" w:hanging="0"/>
        <w:rPr>
          <w:rFonts w:ascii="Noto Sans" w:hAnsi="Noto Sans" w:cs="Noto Sans"/>
          <w:i/>
          <w:i/>
          <w:iCs/>
        </w:rPr>
      </w:pPr>
      <w:r>
        <w:rPr>
          <w:rFonts w:cs="Noto Sans" w:ascii="Noto Sans" w:hAnsi="Noto Sans"/>
          <w:i/>
          <w:iCs/>
        </w:rPr>
        <w:t>Preludio. Allegro moderato</w:t>
      </w:r>
    </w:p>
    <w:p>
      <w:pPr>
        <w:pStyle w:val="NoSpacing"/>
        <w:ind w:left="283" w:hanging="0"/>
        <w:rPr>
          <w:rFonts w:ascii="Noto Sans" w:hAnsi="Noto Sans" w:cs="Noto Sans"/>
          <w:i/>
          <w:i/>
          <w:iCs/>
        </w:rPr>
      </w:pPr>
      <w:r>
        <w:rPr>
          <w:rFonts w:cs="Noto Sans" w:ascii="Noto Sans" w:hAnsi="Noto Sans"/>
          <w:i/>
          <w:iCs/>
        </w:rPr>
        <w:t>Adagio</w:t>
      </w:r>
    </w:p>
    <w:p>
      <w:pPr>
        <w:pStyle w:val="NoSpacing"/>
        <w:ind w:left="283" w:hanging="0"/>
        <w:rPr>
          <w:rFonts w:ascii="Noto Sans" w:hAnsi="Noto Sans" w:cs="Noto Sans"/>
          <w:i/>
          <w:i/>
          <w:iCs/>
        </w:rPr>
      </w:pPr>
      <w:r>
        <w:rPr>
          <w:rFonts w:cs="Noto Sans" w:ascii="Noto Sans" w:hAnsi="Noto Sans"/>
          <w:i/>
          <w:iCs/>
        </w:rPr>
        <w:t>Finale. Allegro energico</w:t>
      </w:r>
    </w:p>
    <w:p>
      <w:pPr>
        <w:pStyle w:val="NoSpacing"/>
        <w:rPr/>
      </w:pPr>
      <w:r>
        <w:rPr>
          <w:rFonts w:cs="Noto Sans" w:ascii="Noto Sans" w:hAnsi="Noto Sans"/>
        </w:rPr>
        <w:t xml:space="preserve"> </w:t>
      </w:r>
    </w:p>
    <w:p>
      <w:pPr>
        <w:pStyle w:val="NoSpacing"/>
        <w:rPr/>
      </w:pPr>
      <w:r>
        <w:rPr>
          <w:rFonts w:cs="Noto Sans" w:ascii="Noto Sans" w:hAnsi="Noto Sans"/>
        </w:rPr>
        <w:t>Intermedio</w:t>
      </w:r>
    </w:p>
    <w:p>
      <w:pPr>
        <w:pStyle w:val="NoSpacing"/>
        <w:rPr/>
      </w:pPr>
      <w:r>
        <w:rPr>
          <w:rFonts w:cs="Noto Sans" w:ascii="Noto Sans" w:hAnsi="Noto Sans"/>
        </w:rPr>
        <w:t xml:space="preserve"> </w:t>
      </w:r>
    </w:p>
    <w:p>
      <w:pPr>
        <w:pStyle w:val="NoSpacing"/>
        <w:rPr/>
      </w:pPr>
      <w:r>
        <w:rPr>
          <w:rFonts w:cs="Noto Sans" w:ascii="Noto Sans" w:hAnsi="Noto Sans"/>
          <w:b/>
          <w:bCs/>
        </w:rPr>
        <w:t xml:space="preserve">Manuel de Falla </w:t>
      </w:r>
    </w:p>
    <w:p>
      <w:pPr>
        <w:pStyle w:val="NoSpacing"/>
        <w:rPr/>
      </w:pPr>
      <w:r>
        <w:rPr>
          <w:rFonts w:cs="Noto Sans" w:ascii="Noto Sans" w:hAnsi="Noto Sans"/>
          <w:i/>
          <w:iCs/>
        </w:rPr>
        <w:t xml:space="preserve">Interludio </w:t>
      </w:r>
      <w:r>
        <w:rPr>
          <w:rFonts w:cs="Noto Sans" w:ascii="Noto Sans" w:hAnsi="Noto Sans"/>
          <w:i w:val="false"/>
          <w:iCs w:val="false"/>
        </w:rPr>
        <w:t>y</w:t>
      </w:r>
      <w:r>
        <w:rPr>
          <w:rFonts w:cs="Noto Sans" w:ascii="Noto Sans" w:hAnsi="Noto Sans"/>
          <w:i/>
          <w:iCs/>
        </w:rPr>
        <w:t xml:space="preserve"> Danza</w:t>
      </w:r>
      <w:r>
        <w:rPr>
          <w:rFonts w:cs="Noto Sans" w:ascii="Noto Sans" w:hAnsi="Noto Sans"/>
        </w:rPr>
        <w:t xml:space="preserve"> de </w:t>
      </w:r>
      <w:r>
        <w:rPr>
          <w:rFonts w:cs="Noto Sans" w:ascii="Noto Sans" w:hAnsi="Noto Sans"/>
          <w:i/>
          <w:iCs/>
        </w:rPr>
        <w:t>La vida breve</w:t>
      </w:r>
    </w:p>
    <w:p>
      <w:pPr>
        <w:pStyle w:val="NoSpacing"/>
        <w:bidi w:val="0"/>
        <w:spacing w:lineRule="auto" w:line="240" w:beforeAutospacing="0" w:before="0" w:afterAutospacing="0" w:after="0"/>
        <w:ind w:left="0" w:right="0" w:hanging="0"/>
        <w:jc w:val="left"/>
        <w:rPr/>
      </w:pPr>
      <w:r>
        <w:rPr>
          <w:rFonts w:cs="Noto Sans" w:ascii="Noto Sans" w:hAnsi="Noto Sans"/>
          <w:i/>
          <w:iCs/>
        </w:rPr>
        <w:t>Danza ritual del fuego</w:t>
      </w:r>
      <w:r>
        <w:rPr>
          <w:rFonts w:cs="Noto Sans" w:ascii="Noto Sans" w:hAnsi="Noto Sans"/>
        </w:rPr>
        <w:t xml:space="preserve"> de </w:t>
      </w:r>
      <w:r>
        <w:rPr>
          <w:rFonts w:cs="Noto Sans" w:ascii="Noto Sans" w:hAnsi="Noto Sans"/>
          <w:i/>
          <w:iCs/>
        </w:rPr>
        <w:t>El amor brujo</w:t>
      </w:r>
    </w:p>
    <w:p>
      <w:pPr>
        <w:pStyle w:val="NoSpacing"/>
        <w:bidi w:val="0"/>
        <w:spacing w:lineRule="auto" w:line="240" w:beforeAutospacing="0" w:before="0" w:afterAutospacing="0" w:after="0"/>
        <w:ind w:left="0" w:right="0" w:hanging="0"/>
        <w:jc w:val="left"/>
        <w:rPr>
          <w:rFonts w:ascii="Noto Sans" w:hAnsi="Noto Sans" w:cs="Noto Sans"/>
          <w:i/>
          <w:i/>
          <w:iCs/>
        </w:rPr>
      </w:pPr>
      <w:r>
        <w:rPr>
          <w:rFonts w:cs="Noto Sans" w:ascii="Noto Sans" w:hAnsi="Noto Sans"/>
          <w:i/>
          <w:iCs/>
        </w:rPr>
      </w:r>
    </w:p>
    <w:p>
      <w:pPr>
        <w:pStyle w:val="NoSpacing"/>
        <w:rPr/>
      </w:pPr>
      <w:r>
        <w:rPr>
          <w:rFonts w:cs="Noto Sans" w:ascii="Noto Sans" w:hAnsi="Noto Sans"/>
          <w:b/>
          <w:bCs/>
        </w:rPr>
        <w:t xml:space="preserve">Reveriano Soutullo - Juan Vert </w:t>
      </w:r>
    </w:p>
    <w:p>
      <w:pPr>
        <w:pStyle w:val="NoSpacing"/>
        <w:rPr/>
      </w:pPr>
      <w:r>
        <w:rPr>
          <w:rFonts w:cs="Noto Sans" w:ascii="Noto Sans" w:hAnsi="Noto Sans"/>
          <w:i/>
          <w:iCs/>
        </w:rPr>
        <w:t>La leyenda del beso</w:t>
      </w:r>
      <w:r>
        <w:rPr>
          <w:rFonts w:cs="Noto Sans" w:ascii="Noto Sans" w:hAnsi="Noto Sans"/>
        </w:rPr>
        <w:t>. Intermedio</w:t>
      </w:r>
    </w:p>
    <w:p>
      <w:pPr>
        <w:pStyle w:val="NoSpacing"/>
        <w:rPr>
          <w:rFonts w:ascii="Noto Sans" w:hAnsi="Noto Sans" w:cs="Noto Sans"/>
        </w:rPr>
      </w:pPr>
      <w:r>
        <w:rPr>
          <w:rFonts w:cs="Noto Sans" w:ascii="Noto Sans" w:hAnsi="Noto Sans"/>
        </w:rPr>
      </w:r>
    </w:p>
    <w:p>
      <w:pPr>
        <w:pStyle w:val="NoSpacing"/>
        <w:rPr/>
      </w:pPr>
      <w:r>
        <w:rPr>
          <w:rFonts w:cs="Noto Sans" w:ascii="Noto Sans" w:hAnsi="Noto Sans"/>
          <w:b/>
          <w:bCs/>
        </w:rPr>
        <w:t xml:space="preserve">Amadeo Vives </w:t>
      </w:r>
    </w:p>
    <w:p>
      <w:pPr>
        <w:pStyle w:val="NoSpacing"/>
        <w:rPr/>
      </w:pPr>
      <w:r>
        <w:rPr>
          <w:rFonts w:cs="Noto Sans" w:ascii="Noto Sans" w:hAnsi="Noto Sans"/>
        </w:rPr>
        <w:t xml:space="preserve">Fandango de </w:t>
      </w:r>
      <w:r>
        <w:rPr>
          <w:rFonts w:cs="Noto Sans" w:ascii="Noto Sans" w:hAnsi="Noto Sans"/>
          <w:i/>
          <w:iCs/>
        </w:rPr>
        <w:t>Doña Francisquita</w:t>
      </w:r>
    </w:p>
    <w:p>
      <w:pPr>
        <w:pStyle w:val="NoSpacing"/>
        <w:rPr>
          <w:rFonts w:ascii="Noto Sans" w:hAnsi="Noto Sans" w:cs="Noto Sans"/>
          <w:i/>
          <w:i/>
          <w:iCs/>
        </w:rPr>
      </w:pPr>
      <w:r>
        <w:rPr>
          <w:rFonts w:cs="Noto Sans" w:ascii="Noto Sans" w:hAnsi="Noto Sans"/>
          <w:i/>
          <w:iCs/>
        </w:rPr>
      </w:r>
    </w:p>
    <w:p>
      <w:pPr>
        <w:pStyle w:val="NoSpacing"/>
        <w:rPr/>
      </w:pPr>
      <w:r>
        <w:rPr>
          <w:rFonts w:cs="Noto Sans" w:ascii="Noto Sans" w:hAnsi="Noto Sans"/>
          <w:b/>
          <w:bCs/>
        </w:rPr>
        <w:t xml:space="preserve">Gerónimo Giménez </w:t>
      </w:r>
    </w:p>
    <w:p>
      <w:pPr>
        <w:pStyle w:val="NoSpacing"/>
        <w:rPr/>
      </w:pPr>
      <w:r>
        <w:rPr>
          <w:rFonts w:cs="Noto Sans" w:ascii="Noto Sans" w:hAnsi="Noto Sans"/>
          <w:i/>
          <w:iCs/>
        </w:rPr>
        <w:t xml:space="preserve">La boda de Luis Alonso </w:t>
      </w:r>
    </w:p>
    <w:p>
      <w:pPr>
        <w:pStyle w:val="NoSpacing"/>
        <w:rPr>
          <w:rFonts w:ascii="Noto Sans" w:hAnsi="Noto Sans" w:cs="Noto Sans"/>
          <w:b/>
          <w:b/>
          <w:bCs/>
        </w:rPr>
      </w:pPr>
      <w:r>
        <w:rPr>
          <w:rFonts w:cs="Noto Sans" w:ascii="Noto Sans" w:hAnsi="Noto Sans"/>
          <w:b/>
          <w:bCs/>
        </w:rPr>
      </w:r>
    </w:p>
    <w:p>
      <w:pPr>
        <w:pStyle w:val="NoSpacing"/>
        <w:rPr>
          <w:rFonts w:ascii="Noto Sans" w:hAnsi="Noto Sans" w:cs="Noto Sans"/>
          <w:b/>
          <w:b/>
          <w:bCs/>
        </w:rPr>
      </w:pPr>
      <w:r>
        <w:rPr>
          <w:rFonts w:cs="Noto Sans" w:ascii="Noto Sans" w:hAnsi="Noto Sans"/>
          <w:b/>
          <w:bCs/>
        </w:rPr>
      </w:r>
    </w:p>
    <w:p>
      <w:pPr>
        <w:pStyle w:val="NoSpacing"/>
        <w:rPr>
          <w:rFonts w:ascii="Noto Sans" w:hAnsi="Noto Sans" w:cs="Noto Sans"/>
          <w:b/>
          <w:b/>
          <w:bCs/>
        </w:rPr>
      </w:pPr>
      <w:r>
        <w:rPr>
          <w:rFonts w:cs="Noto Sans" w:ascii="Noto Sans" w:hAnsi="Noto Sans"/>
          <w:b/>
          <w:bCs/>
        </w:rPr>
      </w:r>
    </w:p>
    <w:p>
      <w:pPr>
        <w:pStyle w:val="NoSpacing"/>
        <w:rPr>
          <w:rFonts w:ascii="Noto Sans" w:hAnsi="Noto Sans" w:cs="Noto Sans"/>
          <w:b/>
          <w:b/>
          <w:bCs/>
        </w:rPr>
      </w:pPr>
      <w:r>
        <w:rPr>
          <w:rFonts w:cs="Noto Sans" w:ascii="Noto Sans" w:hAnsi="Noto Sans"/>
          <w:b/>
          <w:bCs/>
        </w:rPr>
      </w:r>
    </w:p>
    <w:p>
      <w:pPr>
        <w:pStyle w:val="NoSpacing"/>
        <w:rPr>
          <w:rFonts w:ascii="Noto Sans" w:hAnsi="Noto Sans" w:cs="Noto Sans"/>
          <w:b/>
          <w:b/>
          <w:bCs/>
        </w:rPr>
      </w:pPr>
      <w:r>
        <w:rPr>
          <w:rFonts w:cs="Noto Sans" w:ascii="Noto Sans" w:hAnsi="Noto Sans"/>
          <w:b/>
          <w:bCs/>
        </w:rPr>
      </w:r>
    </w:p>
    <w:p>
      <w:pPr>
        <w:pStyle w:val="NoSpacing"/>
        <w:rPr>
          <w:rFonts w:ascii="Noto Sans" w:hAnsi="Noto Sans" w:cs="Noto Sans"/>
          <w:b/>
          <w:b/>
          <w:bCs/>
        </w:rPr>
      </w:pPr>
      <w:r>
        <w:rPr>
          <w:rFonts w:cs="Noto Sans" w:ascii="Noto Sans" w:hAnsi="Noto Sans"/>
          <w:b/>
          <w:bCs/>
        </w:rPr>
      </w:r>
    </w:p>
    <w:p>
      <w:pPr>
        <w:pStyle w:val="NoSpacing"/>
        <w:rPr/>
      </w:pPr>
      <w:r>
        <w:rPr>
          <w:rFonts w:cs="Noto Sans" w:ascii="Noto Sans" w:hAnsi="Noto Sans"/>
          <w:b/>
          <w:bCs/>
        </w:rPr>
        <w:t xml:space="preserve">Orquesta Sinfónica Universitaria </w:t>
      </w:r>
    </w:p>
    <w:p>
      <w:pPr>
        <w:pStyle w:val="NoSpacing"/>
        <w:rPr>
          <w:rFonts w:ascii="Noto Sans" w:hAnsi="Noto Sans" w:cs="Noto Sans"/>
          <w:b/>
          <w:b/>
          <w:bCs/>
        </w:rPr>
      </w:pPr>
      <w:r>
        <w:rPr>
          <w:rFonts w:cs="Noto Sans" w:ascii="Noto Sans" w:hAnsi="Noto Sans"/>
          <w:b/>
          <w:bCs/>
        </w:rPr>
        <w:t>de la Universidad Autónoma de San Luis Potosí</w:t>
      </w:r>
    </w:p>
    <w:p>
      <w:pPr>
        <w:pStyle w:val="NoSpacing"/>
        <w:rPr/>
      </w:pPr>
      <w:r>
        <w:rPr>
          <w:rFonts w:cs="Noto Sans" w:ascii="Noto Sans" w:hAnsi="Noto Sans"/>
        </w:rPr>
        <w:t>Alfredo Ibarra, director artístico</w:t>
      </w:r>
    </w:p>
    <w:p>
      <w:pPr>
        <w:pStyle w:val="NoSpacing"/>
        <w:rPr>
          <w:rFonts w:ascii="Noto Sans" w:hAnsi="Noto Sans" w:cs="Noto Sans"/>
        </w:rPr>
      </w:pPr>
      <w:r>
        <w:rPr>
          <w:rFonts w:cs="Noto Sans" w:ascii="Noto Sans" w:hAnsi="Noto Sans"/>
        </w:rPr>
      </w:r>
    </w:p>
    <w:p>
      <w:pPr>
        <w:pStyle w:val="NoSpacing"/>
        <w:rPr/>
      </w:pPr>
      <w:r>
        <w:rPr>
          <w:rFonts w:cs="Noto Sans" w:ascii="Noto Sans" w:hAnsi="Noto Sans"/>
          <w:b/>
          <w:bCs/>
        </w:rPr>
        <w:t>Román Shimalin Tsyganov</w:t>
      </w:r>
      <w:r>
        <w:rPr>
          <w:rFonts w:cs="Noto Sans" w:ascii="Noto Sans" w:hAnsi="Noto Sans"/>
        </w:rPr>
        <w:t>, violín</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w:t>
      </w:r>
    </w:p>
    <w:p>
      <w:pPr>
        <w:pStyle w:val="NoSpacing"/>
        <w:jc w:val="both"/>
        <w:rPr>
          <w:rFonts w:ascii="Noto Sans" w:hAnsi="Noto Sans" w:cs="Noto Sans"/>
        </w:rPr>
      </w:pPr>
      <w:r>
        <w:rPr>
          <w:rFonts w:cs="Noto Sans" w:ascii="Noto Sans" w:hAnsi="Noto Sans"/>
          <w:b/>
          <w:bCs/>
        </w:rPr>
        <w:t>Axel Retif</w:t>
      </w:r>
      <w:r>
        <w:rPr>
          <w:rFonts w:cs="Noto Sans" w:ascii="Noto Sans" w:hAnsi="Noto Sans"/>
        </w:rPr>
        <w:t xml:space="preserve"> (México, 1992)</w:t>
      </w:r>
    </w:p>
    <w:p>
      <w:pPr>
        <w:pStyle w:val="NoSpacing"/>
        <w:jc w:val="both"/>
        <w:rPr>
          <w:rFonts w:ascii="Noto Sans" w:hAnsi="Noto Sans" w:cs="Noto Sans"/>
        </w:rPr>
      </w:pPr>
      <w:r>
        <w:rPr>
          <w:rFonts w:cs="Noto Sans" w:ascii="Noto Sans" w:hAnsi="Noto Sans"/>
        </w:rPr>
        <w:t>Originario de Puebla. Su música se distingue por un carácter eléctrico, dinámico y abrasivo, construyendo paisajes sonoros inmersivos a partir de una sola idea musical. Desde su primer estreno en el Foro Internacional de Música Nueva Manuel Enríquez en 2018, su obra ha sido interpretada en más de ciento treinta conciertos en más de doce países. Entre sus colaboraciones recientes destacan proyectos con Arditti Quartet, Splinter Reeds, Loadbang y Duo YonX. En 2023 representó a México y a Radio UNAM en el 69th International Rostrum of Composers, organizado por el International Music Council bajo los auspicios de la UNESCO. En noviembre de 2026 participará con una Artist Talk en el 31st International Symposium on Electronic Emerging Art en Dubái, Emiratos Árabes Unidos. Asimismo, ha impartido conferencias en instituciones y universidades de Colombia, Estados Unidos, Irán, Malasia y México. Es director y editor de Tagma Records, sello dedicado a la difusión de música contemporánea.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Noches negras</w:t>
      </w:r>
    </w:p>
    <w:p>
      <w:pPr>
        <w:pStyle w:val="NoSpacing"/>
        <w:ind w:left="708" w:hanging="0"/>
        <w:jc w:val="both"/>
        <w:rPr>
          <w:rFonts w:ascii="Noto Sans" w:hAnsi="Noto Sans" w:cs="Noto Sans"/>
        </w:rPr>
      </w:pPr>
      <w:r>
        <w:rPr>
          <w:rFonts w:cs="Noto Sans" w:ascii="Noto Sans" w:hAnsi="Noto Sans"/>
        </w:rPr>
        <w:t>Desde una materia sonora densa, se despliega una oscuridad interior en la que el ser humano pierde sus certezas, sus deseos y la confianza en aquello que antes sostenía su vida. No se trata sólo de una crisis emocional, sino de un tránsito espiritual: el momento en que el conocimiento externo, la razón y las formas visibles del mundo dejan de ser suficientes y el corazón queda expuesto ante su propia fragilidad. La obra entiende est</w:t>
      </w:r>
      <w:r>
        <w:rPr>
          <w:rFonts w:cs="Noto Sans" w:ascii="Noto Sans" w:hAnsi="Noto Sans"/>
        </w:rPr>
        <w:t>e tipo de</w:t>
      </w:r>
      <w:r>
        <w:rPr>
          <w:rFonts w:cs="Noto Sans" w:ascii="Noto Sans" w:hAnsi="Noto Sans"/>
        </w:rPr>
        <w:t xml:space="preserve"> noche como un camino de purificación. En ella, el ego se enfrenta a sus propios velos: el apego, la vanidad, el miedo, la duda y la ilusión de control. La oscuridad no aparece como abandono, sino como una prueba que despoja al ser de lo falso para abrirlo a una verdad más profunda.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rPr/>
      </w:pPr>
      <w:r>
        <w:rPr>
          <w:rFonts w:cs="Noto Sans" w:ascii="Noto Sans" w:hAnsi="Noto Sans"/>
          <w:b/>
          <w:bCs/>
        </w:rPr>
        <w:t xml:space="preserve">Orquesta Sinfónica Universitaria </w:t>
      </w:r>
    </w:p>
    <w:p>
      <w:pPr>
        <w:pStyle w:val="NoSpacing"/>
        <w:rPr/>
      </w:pPr>
      <w:r>
        <w:rPr>
          <w:rFonts w:cs="Noto Sans" w:ascii="Noto Sans" w:hAnsi="Noto Sans"/>
          <w:b/>
          <w:bCs/>
        </w:rPr>
        <w:t>de la Universidad Autónoma de San Luis Potosí (OSU)</w:t>
      </w:r>
    </w:p>
    <w:p>
      <w:pPr>
        <w:pStyle w:val="NoSpacing"/>
        <w:bidi w:val="0"/>
        <w:spacing w:lineRule="auto" w:line="240" w:beforeAutospacing="0" w:before="0" w:afterAutospacing="0" w:after="0"/>
        <w:ind w:left="0" w:right="0" w:hanging="0"/>
        <w:jc w:val="both"/>
        <w:rPr/>
      </w:pPr>
      <w:r>
        <w:rPr>
          <w:rFonts w:cs="Noto Sans" w:ascii="Noto Sans" w:hAnsi="Noto Sans"/>
          <w:b w:val="false"/>
          <w:bCs w:val="false"/>
        </w:rPr>
        <w:t xml:space="preserve">La OSU representa una de las agrupaciones musicales e institucionales más emblemáticas del estado. Su antecedente se remonta a 1971, con la fundación de la Orquesta de Cámara Universitaria, dirigida inicialmente por Francisco Carreras Costajussa, posteriormente por José Luis Ortiz Díaz Infante y más adelante por Rosendo Hernández Grimaldo. En 2008, en respuesta al talento emergente de jóvenes músicos y al deseo de difundir la gran música universal en la comunidad potosina, la agrupación evolucionó hacia la Sinfonietta Universitaria. Tuvo su presentación inaugural el 22 de junio de 2009 en la Plaza de los Fundadores, bajo la dirección de Gilberto Núñez Puente. Tras un constante proceso de maduración artística, en 2014 se consolidó oficialmente como Orquesta Sinfónica Universitaria. Integrada por más de setenta músicos, la OSU ha logrado </w:t>
      </w:r>
      <w:r>
        <w:rPr>
          <w:rFonts w:cs="Noto Sans" w:ascii="Noto Sans" w:hAnsi="Noto Sans"/>
          <w:b w:val="false"/>
          <w:bCs w:val="false"/>
        </w:rPr>
        <w:t>situarse</w:t>
      </w:r>
      <w:r>
        <w:rPr>
          <w:rFonts w:cs="Noto Sans" w:ascii="Noto Sans" w:hAnsi="Noto Sans"/>
          <w:b w:val="false"/>
          <w:bCs w:val="false"/>
        </w:rPr>
        <w:t xml:space="preserve"> como un referente cultural indispensable en la región, formando nuevos públicos y rompiendo brechas generacionales a través de la diversidad de sus propuestas. La orquesta ha colaborado con destacados solistas, agrupaciones y directores invitados. </w:t>
      </w:r>
    </w:p>
    <w:p>
      <w:pPr>
        <w:pStyle w:val="NoSpacing"/>
        <w:bidi w:val="0"/>
        <w:spacing w:lineRule="auto" w:line="240" w:beforeAutospacing="0" w:before="0" w:afterAutospacing="0" w:after="0"/>
        <w:ind w:left="0" w:right="0" w:hanging="0"/>
        <w:jc w:val="both"/>
        <w:rPr>
          <w:rFonts w:ascii="Noto Sans" w:hAnsi="Noto Sans" w:cs="Noto Sans"/>
          <w:b w:val="false"/>
          <w:b w:val="false"/>
          <w:bCs w:val="false"/>
        </w:rPr>
      </w:pPr>
      <w:r>
        <w:rPr>
          <w:rFonts w:cs="Noto Sans" w:ascii="Noto Sans" w:hAnsi="Noto Sans"/>
          <w:b w:val="false"/>
          <w:bCs w:val="false"/>
        </w:rPr>
      </w:r>
    </w:p>
    <w:p>
      <w:pPr>
        <w:pStyle w:val="NoSpacing"/>
        <w:bidi w:val="0"/>
        <w:spacing w:lineRule="auto" w:line="240" w:beforeAutospacing="0" w:before="0" w:afterAutospacing="0" w:after="0"/>
        <w:ind w:left="0" w:right="0" w:hanging="0"/>
        <w:jc w:val="both"/>
        <w:rPr/>
      </w:pPr>
      <w:r>
        <w:rPr>
          <w:rFonts w:cs="Noto Sans" w:ascii="Noto Sans" w:hAnsi="Noto Sans"/>
          <w:b/>
          <w:bCs/>
        </w:rPr>
        <w:t>Alfredo Ibarra</w:t>
      </w:r>
    </w:p>
    <w:p>
      <w:pPr>
        <w:pStyle w:val="NoSpacing"/>
        <w:bidi w:val="0"/>
        <w:spacing w:lineRule="auto" w:line="240" w:beforeAutospacing="0" w:before="0" w:afterAutospacing="0" w:after="0"/>
        <w:ind w:left="0" w:right="0" w:hanging="0"/>
        <w:jc w:val="both"/>
        <w:rPr/>
      </w:pPr>
      <w:r>
        <w:rPr>
          <w:rFonts w:cs="Noto Sans" w:ascii="Noto Sans" w:hAnsi="Noto Sans"/>
          <w:b w:val="false"/>
          <w:bCs w:val="false"/>
        </w:rPr>
        <w:t>Cuenta con una sólida y respetada trayectoria nacional e internacional. Ha sido director artístico de la Sinfónica de Naucalpan, la Orquesta de la Escuela Superior de Música, la Orquesta del Teatro de Aguascalientes, la Orquesta de la Escuela de Música de la Universidad de Zacatecas y, durante una década, la Sinfónica de Michoacán. De igual forma, se ha desempeñado como titular de la Orquesta Sinfónica del Estado de Puebla y del Coro de la UNAM. Desde 2013 es director artístico de la Orquesta Sinfónica Universitaria de Universidad Autónoma de San Luis Potosí.</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542c87"/>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542c87"/>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542c87"/>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542c87"/>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542c87"/>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542c87"/>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542c87"/>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542c87"/>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542c87"/>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542c87"/>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542c87"/>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542c87"/>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542c87"/>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542c87"/>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542c87"/>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542c87"/>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542c87"/>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542c87"/>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542c87"/>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542c87"/>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542c87"/>
    <w:rPr>
      <w:i/>
      <w:iCs/>
      <w:color w:val="404040" w:themeColor="text1" w:themeTint="bf"/>
    </w:rPr>
  </w:style>
  <w:style w:type="character" w:styleId="IntenseEmphasis">
    <w:name w:val="Intense Emphasis"/>
    <w:basedOn w:val="DefaultParagraphFont"/>
    <w:uiPriority w:val="21"/>
    <w:qFormat/>
    <w:rsid w:val="00542c87"/>
    <w:rPr>
      <w:i/>
      <w:iCs/>
      <w:color w:val="0F4761" w:themeColor="accent1" w:themeShade="bf"/>
    </w:rPr>
  </w:style>
  <w:style w:type="character" w:styleId="CitadestacadaCar" w:customStyle="1">
    <w:name w:val="Cita destacada Car"/>
    <w:basedOn w:val="DefaultParagraphFont"/>
    <w:link w:val="Citadestacada"/>
    <w:uiPriority w:val="30"/>
    <w:qFormat/>
    <w:rsid w:val="00542c87"/>
    <w:rPr>
      <w:i/>
      <w:iCs/>
      <w:color w:val="0F4761" w:themeColor="accent1" w:themeShade="bf"/>
    </w:rPr>
  </w:style>
  <w:style w:type="character" w:styleId="IntenseReference">
    <w:name w:val="Intense Reference"/>
    <w:basedOn w:val="DefaultParagraphFont"/>
    <w:uiPriority w:val="32"/>
    <w:qFormat/>
    <w:rsid w:val="00542c87"/>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542c8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42c87"/>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542c87"/>
    <w:pPr>
      <w:spacing w:before="160" w:after="160"/>
      <w:jc w:val="center"/>
    </w:pPr>
    <w:rPr>
      <w:i/>
      <w:iCs/>
      <w:color w:val="404040" w:themeColor="text1" w:themeTint="bf"/>
    </w:rPr>
  </w:style>
  <w:style w:type="paragraph" w:styleId="ListParagraph">
    <w:name w:val="List Paragraph"/>
    <w:basedOn w:val="Normal"/>
    <w:uiPriority w:val="34"/>
    <w:qFormat/>
    <w:rsid w:val="00542c87"/>
    <w:pPr>
      <w:spacing w:before="0" w:after="160"/>
      <w:ind w:left="720" w:hanging="0"/>
      <w:contextualSpacing/>
    </w:pPr>
    <w:rPr/>
  </w:style>
  <w:style w:type="paragraph" w:styleId="IntenseQuote">
    <w:name w:val="Intense Quote"/>
    <w:basedOn w:val="Normal"/>
    <w:next w:val="Normal"/>
    <w:link w:val="CitadestacadaCar"/>
    <w:uiPriority w:val="30"/>
    <w:qFormat/>
    <w:rsid w:val="00542c87"/>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542c87"/>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D1A4E8-7F2C-48A4-AC2D-75A48DEA86D4}"/>
</file>

<file path=customXml/itemProps2.xml><?xml version="1.0" encoding="utf-8"?>
<ds:datastoreItem xmlns:ds="http://schemas.openxmlformats.org/officeDocument/2006/customXml" ds:itemID="{6A899624-0249-45E6-9176-CC20363E28AF}"/>
</file>

<file path=customXml/itemProps3.xml><?xml version="1.0" encoding="utf-8"?>
<ds:datastoreItem xmlns:ds="http://schemas.openxmlformats.org/officeDocument/2006/customXml" ds:itemID="{C98E6368-9332-4817-9598-C5226BB6A015}"/>
</file>

<file path=docProps/app.xml><?xml version="1.0" encoding="utf-8"?>
<Properties xmlns="http://schemas.openxmlformats.org/officeDocument/2006/extended-properties" xmlns:vt="http://schemas.openxmlformats.org/officeDocument/2006/docPropsVTypes">
  <Template>Normal</Template>
  <TotalTime>49</TotalTime>
  <Application>LibreOffice/7.0.4.2$MacOSX_X86_64 LibreOffice_project/dcf040e67528d9187c66b2379df5ea4407429775</Application>
  <AppVersion>15.0000</AppVersion>
  <Pages>3</Pages>
  <Words>661</Words>
  <Characters>3548</Characters>
  <CharactersWithSpaces>4192</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2026-07-24T19:58:00Z</dcterms:created>
  <dc:creator>Xavier González Gómez</dc:creator>
  <dc:description/>
  <dc:language>es-ES</dc:language>
  <cp:lastModifiedBy/>
  <dcterms:modified xsi:type="dcterms:W3CDTF">2026-09-24T19:25:05Z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