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w:t>
      </w:r>
    </w:p>
    <w:p>
      <w:pPr>
        <w:pStyle w:val="NoSpacing"/>
        <w:rPr>
          <w:rFonts w:ascii="Noto Sans" w:hAnsi="Noto Sans" w:cs="Noto Sans"/>
        </w:rPr>
      </w:pPr>
      <w:r>
        <w:rPr>
          <w:rFonts w:cs="Noto Sans" w:ascii="Noto Sans" w:hAnsi="Noto Sans"/>
        </w:rPr>
        <w:t>Centro Mexicano para la Música y las Artes Sonoras, Morelia, Michoacán</w:t>
      </w:r>
    </w:p>
    <w:p>
      <w:pPr>
        <w:pStyle w:val="NoSpacing"/>
        <w:bidi w:val="0"/>
        <w:spacing w:lineRule="auto" w:line="240" w:beforeAutospacing="0" w:before="0" w:afterAutospacing="0" w:after="0"/>
        <w:ind w:left="0" w:right="0" w:hanging="0"/>
        <w:jc w:val="left"/>
        <w:rPr>
          <w:rFonts w:ascii="Noto Sans" w:hAnsi="Noto Sans" w:cs="Noto Sans"/>
          <w:lang w:val="it-IT"/>
        </w:rPr>
      </w:pPr>
      <w:r>
        <w:rPr>
          <w:rFonts w:cs="Noto Sans" w:ascii="Noto Sans" w:hAnsi="Noto Sans"/>
          <w:lang w:val="it-IT"/>
        </w:rPr>
        <w:t>Lunes 9 de noviembre, 19:00 h</w:t>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lang w:val="it-IT"/>
        </w:rPr>
      </w:pPr>
      <w:r>
        <w:rPr>
          <w:rFonts w:cs="Noto Sans" w:ascii="Noto Sans" w:hAnsi="Noto Sans"/>
          <w:lang w:val="it-IT"/>
        </w:rPr>
        <w:t>Programa</w:t>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b/>
          <w:b/>
          <w:bCs/>
          <w:lang w:val="it-IT"/>
        </w:rPr>
      </w:pPr>
      <w:r>
        <w:rPr>
          <w:rFonts w:cs="Noto Sans" w:ascii="Noto Sans" w:hAnsi="Noto Sans"/>
          <w:b/>
          <w:bCs/>
          <w:lang w:val="it-IT"/>
        </w:rPr>
        <w:t>Andrea Sarahí</w:t>
        <w:tab/>
      </w:r>
    </w:p>
    <w:p>
      <w:pPr>
        <w:pStyle w:val="NoSpacing"/>
        <w:rPr>
          <w:rFonts w:ascii="Noto Sans" w:hAnsi="Noto Sans" w:cs="Noto Sans"/>
          <w:lang w:val="it-IT"/>
        </w:rPr>
      </w:pPr>
      <w:r>
        <w:rPr>
          <w:rFonts w:cs="Noto Sans" w:ascii="Noto Sans" w:hAnsi="Noto Sans"/>
          <w:i/>
          <w:iCs/>
          <w:lang w:val="it-IT"/>
        </w:rPr>
        <w:t xml:space="preserve">Baratillo </w:t>
      </w:r>
      <w:r>
        <w:rPr>
          <w:rFonts w:cs="Noto Sans" w:ascii="Noto Sans" w:hAnsi="Noto Sans"/>
          <w:lang w:val="it-IT"/>
        </w:rPr>
        <w:t>(2025)</w:t>
        <w:tab/>
        <w:tab/>
        <w:tab/>
        <w:tab/>
        <w:tab/>
        <w:tab/>
        <w:tab/>
        <w:tab/>
        <w:tab/>
        <w:t>8’</w:t>
      </w:r>
    </w:p>
    <w:p>
      <w:pPr>
        <w:pStyle w:val="NoSpacing"/>
        <w:rPr>
          <w:rFonts w:ascii="Noto Sans" w:hAnsi="Noto Sans" w:cs="Noto Sans"/>
          <w:lang w:val="it-IT"/>
        </w:rPr>
      </w:pPr>
      <w:r>
        <w:rPr>
          <w:rFonts w:cs="Noto Sans" w:ascii="Noto Sans" w:hAnsi="Noto Sans"/>
          <w:lang w:val="it-IT"/>
        </w:rPr>
        <w:tab/>
        <w:tab/>
        <w:tab/>
        <w:tab/>
        <w:tab/>
        <w:tab/>
        <w:tab/>
        <w:tab/>
        <w:tab/>
      </w:r>
    </w:p>
    <w:p>
      <w:pPr>
        <w:pStyle w:val="NoSpacing"/>
        <w:rPr>
          <w:rFonts w:ascii="Noto Sans" w:hAnsi="Noto Sans" w:cs="Noto Sans"/>
          <w:b/>
          <w:b/>
          <w:bCs/>
          <w:lang w:val="it-IT"/>
        </w:rPr>
      </w:pPr>
      <w:r>
        <w:rPr>
          <w:rFonts w:cs="Noto Sans" w:ascii="Noto Sans" w:hAnsi="Noto Sans"/>
          <w:b/>
          <w:bCs/>
          <w:lang w:val="it-IT"/>
        </w:rPr>
        <w:t>Luis Jaime Cortez</w:t>
        <w:tab/>
      </w:r>
    </w:p>
    <w:p>
      <w:pPr>
        <w:pStyle w:val="NoSpacing"/>
        <w:rPr>
          <w:rFonts w:ascii="Noto Sans" w:hAnsi="Noto Sans" w:cs="Noto Sans"/>
          <w:lang w:val="it-IT"/>
        </w:rPr>
      </w:pPr>
      <w:r>
        <w:rPr>
          <w:rFonts w:cs="Noto Sans" w:ascii="Noto Sans" w:hAnsi="Noto Sans"/>
          <w:i/>
          <w:iCs/>
          <w:lang w:val="it-IT"/>
        </w:rPr>
        <w:t>Sette deviazioni felliniane [nel modo di Nino Rota]</w:t>
      </w:r>
      <w:r>
        <w:rPr>
          <w:rFonts w:cs="Noto Sans" w:ascii="Noto Sans" w:hAnsi="Noto Sans"/>
          <w:lang w:val="it-IT"/>
        </w:rPr>
        <w:t xml:space="preserve"> (2025)</w:t>
      </w:r>
      <w:r>
        <w:rPr/>
        <w:tab/>
        <w:tab/>
        <w:tab/>
        <w:tab/>
      </w:r>
      <w:r>
        <w:rPr>
          <w:rFonts w:cs="Noto Sans" w:ascii="Noto Sans" w:hAnsi="Noto Sans"/>
          <w:lang w:val="it-IT"/>
        </w:rPr>
        <w:t>12’</w:t>
      </w:r>
    </w:p>
    <w:p>
      <w:pPr>
        <w:pStyle w:val="NoSpacing"/>
        <w:rPr>
          <w:rFonts w:ascii="Noto Sans" w:hAnsi="Noto Sans" w:cs="Noto Sans"/>
          <w:lang w:val="it-IT"/>
        </w:rPr>
      </w:pPr>
      <w:r>
        <w:rPr>
          <w:rFonts w:cs="Noto Sans" w:ascii="Noto Sans" w:hAnsi="Noto Sans"/>
          <w:lang w:val="it-IT"/>
        </w:rPr>
        <w:tab/>
        <w:tab/>
        <w:tab/>
        <w:tab/>
        <w:tab/>
        <w:tab/>
        <w:tab/>
        <w:tab/>
        <w:tab/>
      </w:r>
    </w:p>
    <w:p>
      <w:pPr>
        <w:pStyle w:val="NoSpacing"/>
        <w:rPr>
          <w:rFonts w:ascii="Noto Sans" w:hAnsi="Noto Sans" w:cs="Noto Sans"/>
          <w:b/>
          <w:b/>
          <w:bCs/>
          <w:lang w:val="it-IT"/>
        </w:rPr>
      </w:pPr>
      <w:r>
        <w:rPr>
          <w:rFonts w:cs="Noto Sans" w:ascii="Noto Sans" w:hAnsi="Noto Sans"/>
          <w:b/>
          <w:bCs/>
          <w:lang w:val="it-IT"/>
        </w:rPr>
        <w:t>Charly Daniels</w:t>
        <w:tab/>
      </w:r>
    </w:p>
    <w:p>
      <w:pPr>
        <w:pStyle w:val="NoSpacing"/>
        <w:rPr>
          <w:rFonts w:ascii="Noto Sans" w:hAnsi="Noto Sans" w:cs="Noto Sans"/>
          <w:lang w:val="it-IT"/>
        </w:rPr>
      </w:pPr>
      <w:r>
        <w:rPr>
          <w:rFonts w:cs="Noto Sans" w:ascii="Noto Sans" w:hAnsi="Noto Sans"/>
          <w:i/>
          <w:iCs/>
          <w:lang w:val="it-IT"/>
        </w:rPr>
        <w:t>Acumulaciones</w:t>
      </w:r>
      <w:r>
        <w:rPr>
          <w:rFonts w:cs="Noto Sans" w:ascii="Noto Sans" w:hAnsi="Noto Sans"/>
          <w:lang w:val="it-IT"/>
        </w:rPr>
        <w:t xml:space="preserve"> (2024)</w:t>
        <w:tab/>
        <w:tab/>
        <w:tab/>
        <w:tab/>
        <w:tab/>
        <w:tab/>
        <w:tab/>
        <w:tab/>
        <w:t>15’</w:t>
      </w:r>
    </w:p>
    <w:p>
      <w:pPr>
        <w:pStyle w:val="NoSpacing"/>
        <w:rPr>
          <w:rFonts w:ascii="Noto Sans" w:hAnsi="Noto Sans" w:cs="Noto Sans"/>
          <w:lang w:val="it-IT"/>
        </w:rPr>
      </w:pPr>
      <w:r>
        <w:rPr>
          <w:rFonts w:cs="Noto Sans" w:ascii="Noto Sans" w:hAnsi="Noto Sans"/>
          <w:lang w:val="it-IT"/>
        </w:rPr>
        <w:tab/>
        <w:tab/>
        <w:tab/>
        <w:tab/>
        <w:tab/>
        <w:tab/>
        <w:tab/>
        <w:tab/>
        <w:tab/>
      </w:r>
    </w:p>
    <w:p>
      <w:pPr>
        <w:pStyle w:val="NoSpacing"/>
        <w:rPr>
          <w:rFonts w:ascii="Noto Sans" w:hAnsi="Noto Sans" w:cs="Noto Sans"/>
          <w:b/>
          <w:b/>
          <w:bCs/>
          <w:lang w:val="it-IT"/>
        </w:rPr>
      </w:pPr>
      <w:r>
        <w:rPr>
          <w:rFonts w:cs="Noto Sans" w:ascii="Noto Sans" w:hAnsi="Noto Sans"/>
          <w:b/>
          <w:bCs/>
          <w:lang w:val="it-IT"/>
        </w:rPr>
        <w:t>Johanna Doderer</w:t>
        <w:tab/>
      </w:r>
    </w:p>
    <w:p>
      <w:pPr>
        <w:pStyle w:val="NoSpacing"/>
        <w:rPr>
          <w:rFonts w:ascii="Noto Sans" w:hAnsi="Noto Sans" w:cs="Noto Sans"/>
          <w:lang w:val="it-IT"/>
        </w:rPr>
      </w:pPr>
      <w:r>
        <w:rPr>
          <w:rFonts w:cs="Noto Sans" w:ascii="Noto Sans" w:hAnsi="Noto Sans"/>
          <w:i/>
          <w:iCs/>
          <w:lang w:val="it-IT"/>
        </w:rPr>
        <w:t xml:space="preserve">Raunacht </w:t>
      </w:r>
      <w:r>
        <w:rPr>
          <w:rFonts w:cs="Noto Sans" w:ascii="Noto Sans" w:hAnsi="Noto Sans"/>
          <w:lang w:val="it-IT"/>
        </w:rPr>
        <w:t>(2020-2022)**</w:t>
        <w:tab/>
        <w:tab/>
        <w:tab/>
        <w:tab/>
        <w:tab/>
        <w:tab/>
        <w:tab/>
        <w:tab/>
        <w:t>10’</w:t>
        <w:tab/>
      </w:r>
    </w:p>
    <w:p>
      <w:pPr>
        <w:pStyle w:val="NoSpacing"/>
        <w:rPr>
          <w:rFonts w:ascii="Noto Sans" w:hAnsi="Noto Sans" w:cs="Noto Sans"/>
          <w:lang w:val="it-IT"/>
        </w:rPr>
      </w:pPr>
      <w:r>
        <w:rPr>
          <w:rFonts w:cs="Noto Sans" w:ascii="Noto Sans" w:hAnsi="Noto Sans"/>
          <w:lang w:val="it-IT"/>
        </w:rPr>
        <w:tab/>
        <w:tab/>
        <w:tab/>
        <w:tab/>
        <w:tab/>
        <w:tab/>
        <w:tab/>
        <w:tab/>
        <w:tab/>
      </w:r>
    </w:p>
    <w:p>
      <w:pPr>
        <w:pStyle w:val="NoSpacing"/>
        <w:rPr>
          <w:rFonts w:ascii="Noto Sans" w:hAnsi="Noto Sans" w:cs="Noto Sans"/>
          <w:b/>
          <w:b/>
          <w:bCs/>
          <w:lang w:val="it-IT"/>
        </w:rPr>
      </w:pPr>
      <w:r>
        <w:rPr>
          <w:rFonts w:cs="Noto Sans" w:ascii="Noto Sans" w:hAnsi="Noto Sans"/>
          <w:b/>
          <w:bCs/>
          <w:lang w:val="it-IT"/>
        </w:rPr>
        <w:t>Manuel Enríquez</w:t>
        <w:tab/>
      </w:r>
    </w:p>
    <w:p>
      <w:pPr>
        <w:pStyle w:val="NoSpacing"/>
        <w:rPr>
          <w:rFonts w:ascii="Noto Sans" w:hAnsi="Noto Sans" w:cs="Noto Sans"/>
        </w:rPr>
      </w:pPr>
      <w:r>
        <w:rPr>
          <w:rFonts w:cs="Noto Sans" w:ascii="Noto Sans" w:hAnsi="Noto Sans"/>
          <w:i/>
          <w:iCs/>
        </w:rPr>
        <w:t>Pentamúsica</w:t>
      </w:r>
      <w:r>
        <w:rPr>
          <w:rFonts w:cs="Noto Sans" w:ascii="Noto Sans" w:hAnsi="Noto Sans"/>
        </w:rPr>
        <w:t xml:space="preserve"> (1963)</w:t>
        <w:tab/>
        <w:tab/>
        <w:tab/>
        <w:tab/>
        <w:tab/>
        <w:tab/>
        <w:tab/>
        <w:tab/>
        <w:tab/>
        <w:t>13’</w:t>
      </w:r>
    </w:p>
    <w:p>
      <w:pPr>
        <w:pStyle w:val="NoSpacing"/>
        <w:ind w:left="284" w:hanging="0"/>
        <w:rPr>
          <w:rFonts w:ascii="Noto Sans" w:hAnsi="Noto Sans" w:cs="Noto Sans"/>
          <w:i/>
          <w:i/>
          <w:iCs/>
        </w:rPr>
      </w:pPr>
      <w:r>
        <w:rPr>
          <w:rFonts w:cs="Noto Sans" w:ascii="Noto Sans" w:hAnsi="Noto Sans"/>
          <w:i/>
          <w:iCs/>
        </w:rPr>
        <w:t>Discusión</w:t>
      </w:r>
    </w:p>
    <w:p>
      <w:pPr>
        <w:pStyle w:val="NoSpacing"/>
        <w:ind w:left="284" w:hanging="0"/>
        <w:rPr>
          <w:rFonts w:ascii="Noto Sans" w:hAnsi="Noto Sans" w:cs="Noto Sans"/>
          <w:i/>
          <w:i/>
          <w:iCs/>
        </w:rPr>
      </w:pPr>
      <w:r>
        <w:rPr>
          <w:rFonts w:cs="Noto Sans" w:ascii="Noto Sans" w:hAnsi="Noto Sans"/>
          <w:i/>
          <w:iCs/>
        </w:rPr>
        <w:t>Fagot obbligato</w:t>
      </w:r>
    </w:p>
    <w:p>
      <w:pPr>
        <w:pStyle w:val="NoSpacing"/>
        <w:ind w:left="284" w:hanging="0"/>
        <w:rPr>
          <w:rFonts w:ascii="Noto Sans" w:hAnsi="Noto Sans" w:cs="Noto Sans"/>
          <w:i/>
          <w:i/>
          <w:iCs/>
        </w:rPr>
      </w:pPr>
      <w:r>
        <w:rPr>
          <w:rFonts w:cs="Noto Sans" w:ascii="Noto Sans" w:hAnsi="Noto Sans"/>
          <w:i/>
          <w:iCs/>
        </w:rPr>
        <w:t>Jazzeando</w:t>
      </w:r>
    </w:p>
    <w:p>
      <w:pPr>
        <w:pStyle w:val="NoSpacing"/>
        <w:ind w:left="284" w:hanging="0"/>
        <w:rPr>
          <w:rFonts w:ascii="Noto Sans" w:hAnsi="Noto Sans" w:cs="Noto Sans"/>
          <w:i/>
          <w:i/>
          <w:iCs/>
        </w:rPr>
      </w:pPr>
      <w:r>
        <w:rPr>
          <w:rFonts w:cs="Noto Sans" w:ascii="Noto Sans" w:hAnsi="Noto Sans"/>
          <w:i/>
          <w:iCs/>
        </w:rPr>
        <w:t>Con ternura</w:t>
      </w:r>
    </w:p>
    <w:p>
      <w:pPr>
        <w:pStyle w:val="NoSpacing"/>
        <w:ind w:left="284" w:hanging="0"/>
        <w:rPr>
          <w:rFonts w:ascii="Noto Sans" w:hAnsi="Noto Sans" w:cs="Noto Sans"/>
          <w:i/>
          <w:i/>
          <w:iCs/>
        </w:rPr>
      </w:pPr>
      <w:r>
        <w:rPr>
          <w:rFonts w:cs="Noto Sans" w:ascii="Noto Sans" w:hAnsi="Noto Sans"/>
          <w:i/>
          <w:iCs/>
        </w:rPr>
        <w:t>Scherzo</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Ensamble Danaus</w:t>
      </w:r>
    </w:p>
    <w:p>
      <w:pPr>
        <w:pStyle w:val="NoSpacing"/>
        <w:jc w:val="both"/>
        <w:rPr>
          <w:rFonts w:ascii="Noto Sans" w:hAnsi="Noto Sans" w:cs="Noto Sans"/>
        </w:rPr>
      </w:pPr>
      <w:r>
        <w:rPr>
          <w:rFonts w:cs="Noto Sans" w:ascii="Noto Sans" w:hAnsi="Noto Sans"/>
        </w:rPr>
        <w:t>David Ricardo Ramírez González, flauta</w:t>
      </w:r>
    </w:p>
    <w:p>
      <w:pPr>
        <w:pStyle w:val="NoSpacing"/>
        <w:jc w:val="both"/>
        <w:rPr>
          <w:rFonts w:ascii="Noto Sans" w:hAnsi="Noto Sans" w:cs="Noto Sans"/>
        </w:rPr>
      </w:pPr>
      <w:r>
        <w:rPr>
          <w:rFonts w:cs="Noto Sans" w:ascii="Noto Sans" w:hAnsi="Noto Sans"/>
        </w:rPr>
        <w:t>Monserrat García Campo, oboe</w:t>
      </w:r>
    </w:p>
    <w:p>
      <w:pPr>
        <w:pStyle w:val="NoSpacing"/>
        <w:jc w:val="both"/>
        <w:rPr>
          <w:rFonts w:ascii="Noto Sans" w:hAnsi="Noto Sans" w:cs="Noto Sans"/>
        </w:rPr>
      </w:pPr>
      <w:r>
        <w:rPr>
          <w:rFonts w:cs="Noto Sans" w:ascii="Noto Sans" w:hAnsi="Noto Sans"/>
        </w:rPr>
        <w:t>Rocío Citlalli Rosas Islas, clarinete</w:t>
      </w:r>
    </w:p>
    <w:p>
      <w:pPr>
        <w:pStyle w:val="NoSpacing"/>
        <w:jc w:val="both"/>
        <w:rPr>
          <w:rFonts w:ascii="Noto Sans" w:hAnsi="Noto Sans" w:cs="Noto Sans"/>
        </w:rPr>
      </w:pPr>
      <w:r>
        <w:rPr>
          <w:rFonts w:cs="Noto Sans" w:ascii="Noto Sans" w:hAnsi="Noto Sans"/>
        </w:rPr>
        <w:t>Jenny Yuth Cárdenas Moreno, corno</w:t>
      </w:r>
    </w:p>
    <w:p>
      <w:pPr>
        <w:pStyle w:val="NoSpacing"/>
        <w:jc w:val="both"/>
        <w:rPr>
          <w:rFonts w:ascii="Noto Sans" w:hAnsi="Noto Sans" w:cs="Noto Sans"/>
        </w:rPr>
      </w:pPr>
      <w:r>
        <w:rPr>
          <w:rFonts w:cs="Noto Sans" w:ascii="Noto Sans" w:hAnsi="Noto Sans"/>
        </w:rPr>
        <w:t>Everardo Gastélum Anduaga, fagot</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Andrea Sarahí</w:t>
      </w:r>
      <w:r>
        <w:rPr>
          <w:rFonts w:cs="Noto Sans" w:ascii="Noto Sans" w:hAnsi="Noto Sans"/>
        </w:rPr>
        <w:t xml:space="preserve"> (México, 1996)</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 xml:space="preserve">Compositora interesada en explorar la música como una forma de pensamiento y transformación. Su obra parte de lo personal para conectar con lo colectivo, abordando temas como la fantasía, el paisaje sonoro, la desigualdad y la violencia. Dentro de su catálogo se encuentran obras para solistas, ensambles de cámara, orquesta electrónica y electroacústica. Su trabajo ha sido interpretado por las orquestas Sinfónica Nacional y OFUNAM y ha colaborado con los directores Julia Cruz, José Luis Castillo y Ludwig Carrasco. Se ha formado con Gabriela Ortiz, María Granillo, Arturo Márquez y Derek Bermel. En 2003 lanzó su álbum </w:t>
      </w:r>
      <w:r>
        <w:rPr>
          <w:rFonts w:cs="Noto Sans" w:ascii="Noto Sans" w:hAnsi="Noto Sans"/>
          <w:i/>
          <w:iCs/>
        </w:rPr>
        <w:t>Calladita: cinco obras sobre la violencia</w:t>
      </w:r>
      <w:r>
        <w:rPr>
          <w:rFonts w:cs="Noto Sans" w:ascii="Noto Sans" w:hAnsi="Noto Sans"/>
        </w:rPr>
        <w:t>, donde aborda este tema invitando a la reflexión desde distintas perspectivas sonoras. Actualmente cursa la Maestría en Composición en la UNAM.</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Baratillo</w:t>
      </w:r>
    </w:p>
    <w:p>
      <w:pPr>
        <w:pStyle w:val="NoSpacing"/>
        <w:ind w:left="708" w:hanging="0"/>
        <w:jc w:val="both"/>
        <w:rPr>
          <w:rFonts w:ascii="Noto Sans" w:hAnsi="Noto Sans" w:cs="Noto Sans"/>
        </w:rPr>
      </w:pPr>
      <w:r>
        <w:rPr>
          <w:rFonts w:cs="Noto Sans" w:ascii="Noto Sans" w:hAnsi="Noto Sans"/>
        </w:rPr>
        <w:t xml:space="preserve">Esta obra está inspirada en los mercados de la </w:t>
      </w:r>
      <w:r>
        <w:rPr>
          <w:rFonts w:cs="Noto Sans" w:ascii="Noto Sans" w:hAnsi="Noto Sans"/>
        </w:rPr>
        <w:t>C</w:t>
      </w:r>
      <w:r>
        <w:rPr>
          <w:rFonts w:cs="Noto Sans" w:ascii="Noto Sans" w:hAnsi="Noto Sans"/>
        </w:rPr>
        <w:t xml:space="preserve">iudad de México. En su inicio representa el barullo del mercado, la multitud de elementos y colores, el incesante movimiento. En la segunda parte, más lenta, se relaciona con el esoterismo presente en mercados como el de Sonora con su palpable misticismo. Posteriormente se retoma el barullo y el movimiento, el perpetuo caminar hacia adelante del que formamos parte al entrar en un mercado en la ciudad. </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Luis Jaime Cortez</w:t>
      </w:r>
      <w:r>
        <w:rPr>
          <w:rFonts w:cs="Noto Sans" w:ascii="Noto Sans" w:hAnsi="Noto Sans"/>
        </w:rPr>
        <w:t xml:space="preserve"> (México, 1962)</w:t>
      </w:r>
    </w:p>
    <w:p>
      <w:pPr>
        <w:pStyle w:val="NoSpacing"/>
        <w:jc w:val="both"/>
        <w:rPr>
          <w:rFonts w:ascii="Noto Sans" w:hAnsi="Noto Sans" w:cs="Noto Sans"/>
        </w:rPr>
      </w:pPr>
      <w:r>
        <w:rPr>
          <w:rFonts w:cs="Noto Sans" w:ascii="Noto Sans" w:hAnsi="Noto Sans"/>
        </w:rPr>
        <w:t xml:space="preserve">Compositor y musicólogo. Autor de los libros </w:t>
      </w:r>
      <w:r>
        <w:rPr>
          <w:rFonts w:cs="Noto Sans" w:ascii="Noto Sans" w:hAnsi="Noto Sans"/>
          <w:i/>
          <w:iCs/>
        </w:rPr>
        <w:t>Tabiques rotos: siete ensayos musicológicos</w:t>
      </w:r>
      <w:r>
        <w:rPr>
          <w:rFonts w:cs="Noto Sans" w:ascii="Noto Sans" w:hAnsi="Noto Sans"/>
          <w:i w:val="false"/>
          <w:iCs w:val="false"/>
        </w:rPr>
        <w:t>,</w:t>
      </w:r>
      <w:r>
        <w:rPr>
          <w:rFonts w:cs="Noto Sans" w:ascii="Noto Sans" w:hAnsi="Noto Sans"/>
        </w:rPr>
        <w:t xml:space="preserve"> </w:t>
      </w:r>
      <w:r>
        <w:rPr>
          <w:rFonts w:cs="Noto Sans" w:ascii="Noto Sans" w:hAnsi="Noto Sans"/>
          <w:i/>
          <w:iCs/>
        </w:rPr>
        <w:t>Mario Lavista: textos en torno a la música</w:t>
      </w:r>
      <w:r>
        <w:rPr>
          <w:rFonts w:cs="Noto Sans" w:ascii="Noto Sans" w:hAnsi="Noto Sans"/>
        </w:rPr>
        <w:t xml:space="preserve"> y </w:t>
      </w:r>
      <w:r>
        <w:rPr>
          <w:rFonts w:cs="Noto Sans" w:ascii="Noto Sans" w:hAnsi="Noto Sans"/>
          <w:i/>
          <w:iCs/>
        </w:rPr>
        <w:t>Favor de no disparar sobre el pianista</w:t>
      </w:r>
      <w:r>
        <w:rPr>
          <w:rFonts w:cs="Noto Sans" w:ascii="Noto Sans" w:hAnsi="Noto Sans"/>
        </w:rPr>
        <w:t xml:space="preserve">, novela biográfica de Silvestre Revueltas, entre decenas de artículos y ensayos. Es autor de las óperas </w:t>
      </w:r>
      <w:r>
        <w:rPr>
          <w:rFonts w:cs="Noto Sans" w:ascii="Noto Sans" w:hAnsi="Noto Sans"/>
          <w:i/>
          <w:iCs/>
        </w:rPr>
        <w:t>La tentación de San Antonio</w:t>
      </w:r>
      <w:r>
        <w:rPr>
          <w:rFonts w:cs="Noto Sans" w:ascii="Noto Sans" w:hAnsi="Noto Sans"/>
        </w:rPr>
        <w:t xml:space="preserve"> y </w:t>
      </w:r>
      <w:r>
        <w:rPr>
          <w:rFonts w:cs="Noto Sans" w:ascii="Noto Sans" w:hAnsi="Noto Sans"/>
          <w:i/>
          <w:iCs/>
        </w:rPr>
        <w:t>Luna</w:t>
      </w:r>
      <w:r>
        <w:rPr>
          <w:rFonts w:cs="Noto Sans" w:ascii="Noto Sans" w:hAnsi="Noto Sans"/>
        </w:rPr>
        <w:t xml:space="preserve">, además de la sinfonía </w:t>
      </w:r>
      <w:r>
        <w:rPr>
          <w:rFonts w:cs="Noto Sans" w:ascii="Noto Sans" w:hAnsi="Noto Sans"/>
          <w:i/>
          <w:iCs/>
        </w:rPr>
        <w:t>Lluvias</w:t>
      </w:r>
      <w:r>
        <w:rPr>
          <w:rFonts w:cs="Noto Sans" w:ascii="Noto Sans" w:hAnsi="Noto Sans"/>
        </w:rPr>
        <w:t>, a partir de un poema de Saint-John Perse, y de una numerosa obra camerística. Realizó una intervención orquestal de canciones de Chucho Monge, que grabó con el tenor Francisco Araiza. Es miembro honorario del Sistema Nacional de Creadores. Fue director del Cenidim y rector del Conservatorio de las Rosas. Actualmente es miembro del consejo académico del Doctorado en Artes del Centro Nacional de las Artes e investigador del Cenidim.</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lang w:val="it-IT"/>
        </w:rPr>
      </w:pPr>
      <w:r>
        <w:rPr>
          <w:rFonts w:cs="Noto Sans" w:ascii="Noto Sans" w:hAnsi="Noto Sans"/>
          <w:b/>
          <w:bCs/>
          <w:i/>
          <w:iCs/>
          <w:lang w:val="it-IT"/>
        </w:rPr>
        <w:t>Sette deviazioni felliniane (nel modo di Nino Rota)</w:t>
      </w:r>
    </w:p>
    <w:p>
      <w:pPr>
        <w:pStyle w:val="NoSpacing"/>
        <w:ind w:left="708" w:hanging="0"/>
        <w:jc w:val="both"/>
        <w:rPr>
          <w:rFonts w:ascii="Noto Sans" w:hAnsi="Noto Sans" w:cs="Noto Sans"/>
        </w:rPr>
      </w:pPr>
      <w:r>
        <w:rPr>
          <w:rFonts w:cs="Noto Sans" w:ascii="Noto Sans" w:hAnsi="Noto Sans"/>
          <w:i/>
          <w:iCs/>
        </w:rPr>
        <w:t>“</w:t>
      </w:r>
      <w:r>
        <w:rPr>
          <w:rFonts w:cs="Noto Sans" w:ascii="Noto Sans" w:hAnsi="Noto Sans"/>
          <w:i/>
          <w:iCs/>
        </w:rPr>
        <w:t xml:space="preserve">Deviazioni </w:t>
      </w:r>
      <w:r>
        <w:rPr>
          <w:rFonts w:cs="Noto Sans" w:ascii="Noto Sans" w:hAnsi="Noto Sans"/>
        </w:rPr>
        <w:t xml:space="preserve">es una especie de equívoco divertido, cinematográfico, en clave felliniana. Pero ¿cómo separar a Fellini de Rota? ¿Cómo sonarían sus imágenes sin esa música irónica, sentimental sin </w:t>
      </w:r>
      <w:r>
        <w:rPr>
          <w:rFonts w:cs="Noto Sans" w:ascii="Noto Sans" w:hAnsi="Noto Sans"/>
          <w:lang w:val="es-MX"/>
        </w:rPr>
        <w:t>complejos</w:t>
      </w:r>
      <w:r>
        <w:rPr>
          <w:rFonts w:cs="Noto Sans" w:ascii="Noto Sans" w:hAnsi="Noto Sans"/>
        </w:rPr>
        <w:t xml:space="preserve">, de sutiles estructuras escondidas? Imaginé escenas con la cámara en mano. Lo demás fue natural: el quinteto de alientos es el ensamble más entrañablemente felliniano. Y mis amigas y amigos de Danaus parecen un surgimiento de </w:t>
      </w:r>
      <w:r>
        <w:rPr>
          <w:rFonts w:cs="Noto Sans" w:ascii="Noto Sans" w:hAnsi="Noto Sans"/>
          <w:i/>
          <w:iCs/>
        </w:rPr>
        <w:t>8 y ½”.</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Charly Daniels </w:t>
      </w:r>
      <w:r>
        <w:rPr>
          <w:rFonts w:cs="Noto Sans" w:ascii="Noto Sans" w:hAnsi="Noto Sans"/>
        </w:rPr>
        <w:t>(México, 1985)</w:t>
      </w:r>
    </w:p>
    <w:p>
      <w:pPr>
        <w:pStyle w:val="NoSpacing"/>
        <w:jc w:val="both"/>
        <w:rPr>
          <w:rFonts w:ascii="Noto Sans" w:hAnsi="Noto Sans" w:cs="Noto Sans"/>
        </w:rPr>
      </w:pPr>
      <w:r>
        <w:rPr>
          <w:rFonts w:cs="Noto Sans" w:ascii="Noto Sans" w:hAnsi="Noto Sans"/>
        </w:rPr>
        <w:t xml:space="preserve">Se ha enfocado principalmente en la composición de música de cámara y orquestal. Ha obtenido numerosos premios y distinciones, entre ellos los primeros lugares en el Primer Concurso de Composición Orquestal de Morelia 2022 y 2025 y el Premio Nacional de Composición Orquestal Raíces 2021 y en el concurso internacional de composición sinfónica Future Symphony Competition en Lituania, 2020, así como el Premio a la Excelencia en la Competencia Internacional de Composición Orquestal Premios a la Creación Artística en Hangzhou, China 2021. Su música de cámara ha sido interpretada en los festivales Penn State New-Music and Symposium, de Música Nueva de Hangzhou, Music Mexico Symposium en la Universidad de Dartmouth, Internacional Cervantino, Cultural de Zacatecas, de Música de Morelia y el Foro Internacional de Música Nueva </w:t>
      </w:r>
      <w:r>
        <w:rPr>
          <w:rFonts w:cs="Noto Sans" w:ascii="Noto Sans" w:hAnsi="Noto Sans"/>
          <w:i w:val="false"/>
          <w:iCs w:val="false"/>
        </w:rPr>
        <w:t>Manuel Enríquez</w:t>
      </w:r>
      <w:r>
        <w:rPr>
          <w:rFonts w:cs="Noto Sans" w:ascii="Noto Sans" w:hAnsi="Noto Sans"/>
        </w:rPr>
        <w:t>.</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Acumulaciones</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 xml:space="preserve">En esta obra la forma y los desarrollos son derivados del concepto de la acumulación. La primera sección consiste en una serie de frases que se repite idéntica cuatro veces, salvo por el hecho de que la primera vez solo tocan dos instrumentos, es decir un dueto; en la segunda vuelta se incorpora un nuevo instrumento formando un trio, después un cuarteto y, finalmente, un quinteto. De este modo la forma es derivada de una acumulación progresiva de capas melódicas. En la segunda sección escuchamos una serie de camas armónicas derivadas de la acumulación gradual de notas largas que van tocando cada uno de los instrumentos uno por uno. Más adelante, esto evoluciona a un tratamiento de cánones al unísono en </w:t>
      </w:r>
      <w:r>
        <w:rPr>
          <w:rFonts w:cs="Noto Sans" w:ascii="Noto Sans" w:hAnsi="Noto Sans"/>
          <w:i/>
          <w:iCs/>
        </w:rPr>
        <w:t>stretto</w:t>
      </w:r>
      <w:r>
        <w:rPr>
          <w:rFonts w:cs="Noto Sans" w:ascii="Noto Sans" w:hAnsi="Noto Sans"/>
        </w:rPr>
        <w:t>, donde más que una textura inteligible, se busca la formación de una masa sonora densa. En este sentido podríamos hablar, no tanto de contrapunto imitativo, sino de contrapunto acumulativo.</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Johanna Doderer</w:t>
      </w:r>
      <w:r>
        <w:rPr>
          <w:rFonts w:cs="Noto Sans" w:ascii="Noto Sans" w:hAnsi="Noto Sans"/>
        </w:rPr>
        <w:t xml:space="preserve"> (Austria, 1969)</w:t>
      </w:r>
    </w:p>
    <w:p>
      <w:pPr>
        <w:pStyle w:val="NoSpacing"/>
        <w:jc w:val="both"/>
        <w:rPr>
          <w:rFonts w:ascii="Noto Sans" w:hAnsi="Noto Sans" w:cs="Noto Sans"/>
        </w:rPr>
      </w:pPr>
      <w:r>
        <w:rPr>
          <w:rFonts w:cs="Noto Sans" w:ascii="Noto Sans" w:hAnsi="Noto Sans"/>
        </w:rPr>
        <w:t xml:space="preserve">Compositora residente en Viena, nació en Bregenz y </w:t>
      </w:r>
      <w:r>
        <w:rPr>
          <w:rFonts w:cs="Noto Sans" w:ascii="Noto Sans" w:hAnsi="Noto Sans"/>
        </w:rPr>
        <w:t>se formó</w:t>
      </w:r>
      <w:r>
        <w:rPr>
          <w:rFonts w:cs="Noto Sans" w:ascii="Noto Sans" w:hAnsi="Noto Sans"/>
        </w:rPr>
        <w:t xml:space="preserve"> con Beat Furrer en Graz; posteriormente </w:t>
      </w:r>
      <w:r>
        <w:rPr>
          <w:rFonts w:cs="Noto Sans" w:ascii="Noto Sans" w:hAnsi="Noto Sans"/>
        </w:rPr>
        <w:t xml:space="preserve">estudió </w:t>
      </w:r>
      <w:r>
        <w:rPr>
          <w:rFonts w:cs="Noto Sans" w:ascii="Noto Sans" w:hAnsi="Noto Sans"/>
        </w:rPr>
        <w:t>composición y teoría musical con Erich Urbanner y composición para cine y medios con Klaus Peter Sattler en Viena. El eje central de su obra es la ópera. Además de numerosas piezas de música de cámara, ha escrito obras para orquesta. Sus composiciones se interpretan en todo el mundo. Tras lidiar con las técnicas de la música contemporánea durante muchos años, ha encontrado su propio lenguaje compositivo, el cual no excluye la tonalidad. La música de Doderer se ha consolidado en los grandes centros musicales del mundo junto a los repertorios clásicos y contemporáneos.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Raunacht</w:t>
      </w:r>
    </w:p>
    <w:p>
      <w:pPr>
        <w:pStyle w:val="NoSpacing"/>
        <w:ind w:left="708" w:hanging="0"/>
        <w:jc w:val="both"/>
        <w:rPr>
          <w:rFonts w:ascii="Noto Sans" w:hAnsi="Noto Sans" w:cs="Noto Sans"/>
        </w:rPr>
      </w:pPr>
      <w:r>
        <w:rPr>
          <w:rFonts w:cs="Noto Sans" w:ascii="Noto Sans" w:hAnsi="Noto Sans"/>
        </w:rPr>
        <w:t xml:space="preserve">Las </w:t>
      </w:r>
      <w:r>
        <w:rPr>
          <w:rFonts w:cs="Noto Sans" w:ascii="Noto Sans" w:hAnsi="Noto Sans"/>
          <w:i/>
          <w:iCs/>
        </w:rPr>
        <w:t xml:space="preserve">Rauhnacht </w:t>
      </w:r>
      <w:r>
        <w:rPr>
          <w:rFonts w:cs="Noto Sans" w:ascii="Noto Sans" w:hAnsi="Noto Sans"/>
        </w:rPr>
        <w:t xml:space="preserve">son </w:t>
      </w:r>
      <w:r>
        <w:rPr>
          <w:rFonts w:cs="Noto Sans" w:ascii="Noto Sans" w:hAnsi="Noto Sans"/>
        </w:rPr>
        <w:t>doce</w:t>
      </w:r>
      <w:r>
        <w:rPr>
          <w:rFonts w:cs="Noto Sans" w:ascii="Noto Sans" w:hAnsi="Noto Sans"/>
        </w:rPr>
        <w:t xml:space="preserve"> noches comprendidas entre las festividades religiosas de Navidad y la Epifanía. Son </w:t>
      </w:r>
      <w:r>
        <w:rPr>
          <w:rFonts w:cs="Noto Sans" w:ascii="Noto Sans" w:hAnsi="Noto Sans"/>
        </w:rPr>
        <w:t>doce</w:t>
      </w:r>
      <w:r>
        <w:rPr>
          <w:rFonts w:cs="Noto Sans" w:ascii="Noto Sans" w:hAnsi="Noto Sans"/>
        </w:rPr>
        <w:t xml:space="preserve"> noches en las que pueden tener lugar rituales y se procesa el pasado y </w:t>
      </w:r>
      <w:r>
        <w:rPr>
          <w:rFonts w:cs="Noto Sans" w:ascii="Noto Sans" w:hAnsi="Noto Sans"/>
        </w:rPr>
        <w:t xml:space="preserve">se </w:t>
      </w:r>
      <w:r>
        <w:rPr>
          <w:rFonts w:cs="Noto Sans" w:ascii="Noto Sans" w:hAnsi="Noto Sans"/>
        </w:rPr>
        <w:t xml:space="preserve">conjura el futuro del año venidero mediante rituales (velas, deseos, oraciones, búsquedas de visión, quema de incienso, etcétera). La </w:t>
      </w:r>
      <w:r>
        <w:rPr>
          <w:rFonts w:cs="Noto Sans" w:ascii="Noto Sans" w:hAnsi="Noto Sans"/>
          <w:i/>
          <w:iCs/>
        </w:rPr>
        <w:t>Rauhnacht</w:t>
      </w:r>
      <w:r>
        <w:rPr>
          <w:rFonts w:cs="Noto Sans" w:ascii="Noto Sans" w:hAnsi="Noto Sans"/>
        </w:rPr>
        <w:t xml:space="preserve"> es una antigua tradición de la región alpina. Este quinteto de alientos en un solo movimiento se desarrolla en poco menos de diez minutos, comenzando con un solo de flauta solitario, una rápida y animada niebla en espiral de cinco voces que, junto a momentos melódicamente bellos que pueden haber sido tomados de la naturaleza, crea arreglos sonoros modernos y exigentes cuya intensidad puede tanto disuadir como atraer a los oyentes. Lo que queda es la impresión de una obra autónoma de gran transparencia y comunicación densa que está abierta al oyente.</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Manuel Enríquez </w:t>
      </w:r>
      <w:r>
        <w:rPr>
          <w:rFonts w:cs="Noto Sans" w:ascii="Noto Sans" w:hAnsi="Noto Sans"/>
        </w:rPr>
        <w:t>(México, 1926-1994)</w:t>
      </w:r>
    </w:p>
    <w:p>
      <w:pPr>
        <w:pStyle w:val="NoSpacing"/>
        <w:spacing w:lineRule="auto" w:line="240" w:before="0" w:after="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b/>
          <w:b/>
          <w:bCs/>
          <w:i/>
          <w:i/>
          <w:iCs/>
        </w:rPr>
      </w:pPr>
      <w:r>
        <w:rPr>
          <w:rFonts w:cs="Noto Sans" w:ascii="Noto Sans" w:hAnsi="Noto Sans"/>
          <w:b/>
          <w:bCs/>
          <w:i/>
          <w:iCs/>
        </w:rPr>
      </w:r>
    </w:p>
    <w:p>
      <w:pPr>
        <w:pStyle w:val="NoSpacing"/>
        <w:ind w:left="708" w:hanging="0"/>
        <w:jc w:val="both"/>
        <w:rPr>
          <w:rFonts w:ascii="Noto Sans" w:hAnsi="Noto Sans" w:cs="Noto Sans"/>
        </w:rPr>
      </w:pPr>
      <w:r>
        <w:rPr>
          <w:rFonts w:cs="Noto Sans" w:ascii="Noto Sans" w:hAnsi="Noto Sans"/>
          <w:b/>
          <w:bCs/>
          <w:i/>
          <w:iCs/>
        </w:rPr>
        <w:t>Pentamúsica</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 xml:space="preserve">El primer movimiento de </w:t>
      </w:r>
      <w:r>
        <w:rPr>
          <w:rFonts w:cs="Noto Sans" w:ascii="Noto Sans" w:hAnsi="Noto Sans"/>
          <w:i/>
          <w:iCs/>
        </w:rPr>
        <w:t>Pentamúsica</w:t>
      </w:r>
      <w:r>
        <w:rPr>
          <w:rFonts w:cs="Noto Sans" w:ascii="Noto Sans" w:hAnsi="Noto Sans"/>
        </w:rPr>
        <w:t xml:space="preserve"> tiene como fundamento un equilibrado diálogo a cinco voces en el que la materia prima está formada por breves motivos que van apareciendo consecutivamente en los distintos instrumentos. En el segundo movimiento, los otros cuatro instrumentos proveen un discurso dis</w:t>
      </w:r>
      <w:r>
        <w:rPr>
          <w:rFonts w:cs="Noto Sans" w:ascii="Noto Sans" w:hAnsi="Noto Sans"/>
        </w:rPr>
        <w:t>conexo</w:t>
      </w:r>
      <w:r>
        <w:rPr>
          <w:rFonts w:cs="Noto Sans" w:ascii="Noto Sans" w:hAnsi="Noto Sans"/>
        </w:rPr>
        <w:t xml:space="preserve"> y fragmentario que sirve como sustento de una larga y sinuosa melodía en el fagot. En la segunda parte de este movimiento se escucha un acompañamiento reiterado </w:t>
      </w:r>
      <w:r>
        <w:rPr>
          <w:rFonts w:cs="Noto Sans" w:ascii="Noto Sans" w:hAnsi="Noto Sans"/>
        </w:rPr>
        <w:t xml:space="preserve">que se </w:t>
      </w:r>
      <w:r>
        <w:rPr>
          <w:rFonts w:cs="Noto Sans" w:ascii="Noto Sans" w:hAnsi="Noto Sans"/>
        </w:rPr>
        <w:t xml:space="preserve">basa en un motivo de cinco notas. El título del tercer movimiento, </w:t>
      </w:r>
      <w:r>
        <w:rPr>
          <w:rFonts w:cs="Noto Sans" w:ascii="Noto Sans" w:hAnsi="Noto Sans"/>
          <w:i/>
          <w:iCs/>
        </w:rPr>
        <w:t>Jazzeando</w:t>
      </w:r>
      <w:r>
        <w:rPr>
          <w:rFonts w:cs="Noto Sans" w:ascii="Noto Sans" w:hAnsi="Noto Sans"/>
        </w:rPr>
        <w:t xml:space="preserve">, es evidente en sí mismo, y el elemento jazzístico (sustentado, lógicamente, en una discreta dosis de blues) está presente tanto en los ritmos y las armonías como en los giros instrumentales. El cuarto movimiento es más corto que los otros, y aquí el compositor plantea breves solos para los instrumentos, comenzando con el oboe, seguido por el fagot, la flauta, el clarinete y el corno. En el </w:t>
      </w:r>
      <w:r>
        <w:rPr>
          <w:rFonts w:cs="Noto Sans" w:ascii="Noto Sans" w:hAnsi="Noto Sans"/>
          <w:i/>
          <w:iCs/>
        </w:rPr>
        <w:t>Scherzo</w:t>
      </w:r>
      <w:r>
        <w:rPr>
          <w:rFonts w:cs="Noto Sans" w:ascii="Noto Sans" w:hAnsi="Noto Sans"/>
        </w:rPr>
        <w:t xml:space="preserve"> final una llamada del corno convoca a los demás.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jc w:val="both"/>
        <w:rPr>
          <w:rFonts w:ascii="Noto Sans" w:hAnsi="Noto Sans" w:cs="Noto Sans"/>
          <w:b/>
          <w:b/>
          <w:bCs/>
        </w:rPr>
      </w:pPr>
      <w:r>
        <w:rPr>
          <w:rFonts w:cs="Noto Sans" w:ascii="Noto Sans" w:hAnsi="Noto Sans"/>
          <w:b/>
          <w:bCs/>
        </w:rPr>
        <w:t xml:space="preserve">Ensamble Danaus </w:t>
      </w:r>
    </w:p>
    <w:p>
      <w:pPr>
        <w:pStyle w:val="NoSpacing"/>
        <w:jc w:val="both"/>
        <w:rPr>
          <w:rFonts w:ascii="Noto Sans" w:hAnsi="Noto Sans" w:cs="Noto Sans"/>
        </w:rPr>
      </w:pPr>
      <w:r>
        <w:rPr>
          <w:rFonts w:cs="Noto Sans" w:ascii="Noto Sans" w:hAnsi="Noto Sans"/>
          <w:i/>
          <w:iCs/>
        </w:rPr>
        <w:t>Danaus Plexippus</w:t>
      </w:r>
      <w:r>
        <w:rPr>
          <w:rFonts w:cs="Noto Sans" w:ascii="Noto Sans" w:hAnsi="Noto Sans"/>
        </w:rPr>
        <w:t xml:space="preserve"> es el nombre científico de la mariposa monarca, símbolo del estado de Michoacán y nombre que toma el ensamble por ser orgullosamente michoacano. Son el principal representante de quintetos de alientos en el estado, referente a nivel nacional por su calidad artística y su labor de difusión de la música mexicana de concierto. Este grupo se forma ante la necesidad de sus integrantes por crear interés hacia la música de cámara, así como mantener viva la producción de música y conciertos de quinteto de alientos y colaborar con compositores nacionales e internacionales. Ha participado en los festivales Fica 21 de Veracruz, </w:t>
      </w:r>
      <w:r>
        <w:rPr>
          <w:rFonts w:cs="Noto Sans" w:ascii="Noto Sans" w:hAnsi="Noto Sans"/>
          <w:i w:val="false"/>
          <w:iCs w:val="false"/>
        </w:rPr>
        <w:t>Ortiz Tirado</w:t>
      </w:r>
      <w:r>
        <w:rPr>
          <w:rFonts w:cs="Noto Sans" w:ascii="Noto Sans" w:hAnsi="Noto Sans"/>
        </w:rPr>
        <w:t xml:space="preserve"> en Álamos, Aires de la UNAM, de Música </w:t>
      </w:r>
      <w:r>
        <w:rPr>
          <w:rFonts w:cs="Noto Sans" w:ascii="Noto Sans" w:hAnsi="Noto Sans"/>
          <w:i w:val="false"/>
          <w:iCs w:val="false"/>
        </w:rPr>
        <w:t>Bernal Jiménez</w:t>
      </w:r>
      <w:r>
        <w:rPr>
          <w:rFonts w:cs="Noto Sans" w:ascii="Noto Sans" w:hAnsi="Noto Sans"/>
        </w:rPr>
        <w:t xml:space="preserve"> en Morelia, Cultural Zacatecas y el Foro Internacional de Música Nueva </w:t>
      </w:r>
      <w:r>
        <w:rPr>
          <w:rFonts w:cs="Noto Sans" w:ascii="Noto Sans" w:hAnsi="Noto Sans"/>
          <w:i w:val="false"/>
          <w:iCs w:val="false"/>
        </w:rPr>
        <w:t>Manuel Enríquez</w:t>
      </w:r>
      <w:r>
        <w:rPr>
          <w:rFonts w:cs="Noto Sans" w:ascii="Noto Sans" w:hAnsi="Noto Sans"/>
        </w:rPr>
        <w:t>, entre otros.</w:t>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9f73d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9f73d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9f73d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9f73d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9f73d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9f73d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9f73d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9f73d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9f73d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9f73d4"/>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9f73d4"/>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9f73d4"/>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9f73d4"/>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9f73d4"/>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9f73d4"/>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9f73d4"/>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9f73d4"/>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9f73d4"/>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9f73d4"/>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9f73d4"/>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9f73d4"/>
    <w:rPr>
      <w:i/>
      <w:iCs/>
      <w:color w:val="404040" w:themeColor="text1" w:themeTint="bf"/>
    </w:rPr>
  </w:style>
  <w:style w:type="character" w:styleId="IntenseEmphasis">
    <w:name w:val="Intense Emphasis"/>
    <w:basedOn w:val="DefaultParagraphFont"/>
    <w:uiPriority w:val="21"/>
    <w:qFormat/>
    <w:rsid w:val="009f73d4"/>
    <w:rPr>
      <w:i/>
      <w:iCs/>
      <w:color w:val="0F4761" w:themeColor="accent1" w:themeShade="bf"/>
    </w:rPr>
  </w:style>
  <w:style w:type="character" w:styleId="CitadestacadaCar" w:customStyle="1">
    <w:name w:val="Cita destacada Car"/>
    <w:basedOn w:val="DefaultParagraphFont"/>
    <w:link w:val="Citadestacada"/>
    <w:uiPriority w:val="30"/>
    <w:qFormat/>
    <w:rsid w:val="009f73d4"/>
    <w:rPr>
      <w:i/>
      <w:iCs/>
      <w:color w:val="0F4761" w:themeColor="accent1" w:themeShade="bf"/>
    </w:rPr>
  </w:style>
  <w:style w:type="character" w:styleId="IntenseReference">
    <w:name w:val="Intense Reference"/>
    <w:basedOn w:val="DefaultParagraphFont"/>
    <w:uiPriority w:val="32"/>
    <w:qFormat/>
    <w:rsid w:val="009f73d4"/>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9f73d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f73d4"/>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9f73d4"/>
    <w:pPr>
      <w:spacing w:before="160" w:after="160"/>
      <w:jc w:val="center"/>
    </w:pPr>
    <w:rPr>
      <w:i/>
      <w:iCs/>
      <w:color w:val="404040" w:themeColor="text1" w:themeTint="bf"/>
    </w:rPr>
  </w:style>
  <w:style w:type="paragraph" w:styleId="ListParagraph">
    <w:name w:val="List Paragraph"/>
    <w:basedOn w:val="Normal"/>
    <w:uiPriority w:val="34"/>
    <w:qFormat/>
    <w:rsid w:val="009f73d4"/>
    <w:pPr>
      <w:spacing w:before="0" w:after="160"/>
      <w:ind w:left="720" w:hanging="0"/>
      <w:contextualSpacing/>
    </w:pPr>
    <w:rPr/>
  </w:style>
  <w:style w:type="paragraph" w:styleId="IntenseQuote">
    <w:name w:val="Intense Quote"/>
    <w:basedOn w:val="Normal"/>
    <w:next w:val="Normal"/>
    <w:link w:val="CitadestacadaCar"/>
    <w:uiPriority w:val="30"/>
    <w:qFormat/>
    <w:rsid w:val="009f73d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9f73d4"/>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7481EE-BFA9-45C9-B4A4-343F7909B1BA}"/>
</file>

<file path=customXml/itemProps2.xml><?xml version="1.0" encoding="utf-8"?>
<ds:datastoreItem xmlns:ds="http://schemas.openxmlformats.org/officeDocument/2006/customXml" ds:itemID="{DB52299C-7967-4934-9DCB-8291343A9136}"/>
</file>

<file path=customXml/itemProps3.xml><?xml version="1.0" encoding="utf-8"?>
<ds:datastoreItem xmlns:ds="http://schemas.openxmlformats.org/officeDocument/2006/customXml" ds:itemID="{E0BC750F-9005-4C11-81CC-FEE07314E78E}"/>
</file>

<file path=docProps/app.xml><?xml version="1.0" encoding="utf-8"?>
<Properties xmlns="http://schemas.openxmlformats.org/officeDocument/2006/extended-properties" xmlns:vt="http://schemas.openxmlformats.org/officeDocument/2006/docPropsVTypes">
  <Template>Normal</Template>
  <TotalTime>12</TotalTime>
  <Application>LibreOffice/7.0.4.2$MacOSX_X86_64 LibreOffice_project/dcf040e67528d9187c66b2379df5ea4407429775</Application>
  <AppVersion>15.0000</AppVersion>
  <Pages>5</Pages>
  <Words>1496</Words>
  <Characters>7985</Characters>
  <CharactersWithSpaces>9509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2026-05-19T20:32:00Z</dcterms:created>
  <dc:creator>Xavier González Gómez</dc:creator>
  <dc:description/>
  <dc:language>es-ES</dc:language>
  <cp:lastModifiedBy/>
  <dcterms:modified xsi:type="dcterms:W3CDTF">2026-09-27T19:13:47Z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