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jc w:val="both"/>
        <w:rPr>
          <w:rFonts w:ascii="Noto Sans" w:hAnsi="Noto Sans" w:cs="Noto Sans"/>
        </w:rPr>
      </w:pPr>
      <w:r>
        <w:rPr>
          <w:rFonts w:cs="Noto Sans" w:ascii="Noto Sans" w:hAnsi="Noto Sans"/>
        </w:rPr>
        <w:t>48 FIMNME</w:t>
      </w:r>
    </w:p>
    <w:p>
      <w:pPr>
        <w:pStyle w:val="NoSpacing"/>
        <w:jc w:val="both"/>
        <w:rPr>
          <w:rFonts w:ascii="Noto Sans" w:hAnsi="Noto Sans" w:cs="Noto Sans"/>
        </w:rPr>
      </w:pPr>
      <w:r>
        <w:rPr>
          <w:rFonts w:cs="Noto Sans" w:ascii="Noto Sans" w:hAnsi="Noto Sans"/>
        </w:rPr>
        <w:t>Centro Mexicano para la Música y las Artes Sonoras, Morelia, Michoacán</w:t>
        <w:tab/>
        <w:tab/>
      </w:r>
    </w:p>
    <w:p>
      <w:pPr>
        <w:pStyle w:val="NoSpacing"/>
        <w:jc w:val="both"/>
        <w:rPr>
          <w:rFonts w:ascii="Noto Sans" w:hAnsi="Noto Sans" w:cs="Noto Sans"/>
        </w:rPr>
      </w:pPr>
      <w:r>
        <w:rPr>
          <w:rFonts w:cs="Noto Sans" w:ascii="Noto Sans" w:hAnsi="Noto Sans"/>
        </w:rPr>
        <w:t>Jueves 12 de noviembre, 19:00 h</w:t>
      </w:r>
    </w:p>
    <w:p>
      <w:pPr>
        <w:pStyle w:val="NoSpacing"/>
        <w:jc w:val="both"/>
        <w:rPr>
          <w:rFonts w:ascii="Noto Sans" w:hAnsi="Noto Sans" w:cs="Noto Sans"/>
        </w:rPr>
      </w:pPr>
      <w:r>
        <w:rPr>
          <w:rFonts w:cs="Noto Sans" w:ascii="Noto Sans" w:hAnsi="Noto Sans"/>
        </w:rPr>
      </w:r>
    </w:p>
    <w:p>
      <w:pPr>
        <w:pStyle w:val="NoSpacing"/>
        <w:jc w:val="both"/>
        <w:rPr/>
      </w:pPr>
      <w:r>
        <w:rPr>
          <w:rFonts w:cs="Noto Sans" w:ascii="Noto Sans" w:hAnsi="Noto Sans"/>
        </w:rPr>
        <w:t>Compositoras en música electrónica</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lang w:val="en-US"/>
        </w:rPr>
      </w:pPr>
      <w:r>
        <w:rPr>
          <w:rFonts w:cs="Noto Sans" w:ascii="Noto Sans" w:hAnsi="Noto Sans"/>
          <w:lang w:val="en-US"/>
        </w:rPr>
        <w:t>Programa</w:t>
      </w:r>
    </w:p>
    <w:p>
      <w:pPr>
        <w:pStyle w:val="NoSpacing"/>
        <w:jc w:val="both"/>
        <w:rPr>
          <w:rFonts w:ascii="Noto Sans" w:hAnsi="Noto Sans" w:cs="Noto Sans"/>
          <w:lang w:val="en-US"/>
        </w:rPr>
      </w:pPr>
      <w:r>
        <w:rPr>
          <w:rFonts w:cs="Noto Sans" w:ascii="Noto Sans" w:hAnsi="Noto Sans"/>
          <w:lang w:val="en-US"/>
        </w:rPr>
      </w:r>
    </w:p>
    <w:p>
      <w:pPr>
        <w:pStyle w:val="NoSpacing"/>
        <w:jc w:val="both"/>
        <w:rPr>
          <w:rFonts w:ascii="Noto Sans" w:hAnsi="Noto Sans" w:cs="Noto Sans"/>
          <w:b/>
          <w:b/>
          <w:bCs/>
          <w:lang w:val="en-US"/>
        </w:rPr>
      </w:pPr>
      <w:r>
        <w:rPr>
          <w:rFonts w:cs="Noto Sans" w:ascii="Noto Sans" w:hAnsi="Noto Sans"/>
          <w:b/>
          <w:bCs/>
          <w:lang w:val="en-US"/>
        </w:rPr>
        <w:t>Asha Srinivasan</w:t>
      </w:r>
      <w:r>
        <w:rPr>
          <w:lang w:val="en-US"/>
        </w:rPr>
        <w:tab/>
      </w:r>
    </w:p>
    <w:p>
      <w:pPr>
        <w:pStyle w:val="NoSpacing"/>
        <w:jc w:val="both"/>
        <w:rPr>
          <w:rFonts w:ascii="Noto Sans" w:hAnsi="Noto Sans" w:cs="Noto Sans"/>
          <w:lang w:val="en-US"/>
        </w:rPr>
      </w:pPr>
      <w:r>
        <w:rPr>
          <w:rFonts w:cs="Noto Sans" w:ascii="Noto Sans" w:hAnsi="Noto Sans"/>
          <w:i/>
          <w:iCs/>
          <w:lang w:val="en-US"/>
        </w:rPr>
        <w:t>Alone, Dancing</w:t>
      </w:r>
      <w:r>
        <w:rPr>
          <w:rFonts w:cs="Noto Sans" w:ascii="Noto Sans" w:hAnsi="Noto Sans"/>
          <w:lang w:val="en-US"/>
        </w:rPr>
        <w:t xml:space="preserve"> (2003)**</w:t>
      </w:r>
      <w:r>
        <w:rPr>
          <w:lang w:val="en-US"/>
        </w:rPr>
        <w:tab/>
        <w:tab/>
        <w:tab/>
        <w:tab/>
        <w:tab/>
        <w:tab/>
        <w:tab/>
      </w:r>
      <w:r>
        <w:rPr>
          <w:rFonts w:cs="Noto Sans" w:ascii="Noto Sans" w:hAnsi="Noto Sans"/>
          <w:lang w:val="en-US"/>
        </w:rPr>
        <w:t>10’</w:t>
      </w:r>
      <w:r>
        <w:rPr>
          <w:lang w:val="en-US"/>
        </w:rPr>
        <w:tab/>
      </w:r>
    </w:p>
    <w:p>
      <w:pPr>
        <w:pStyle w:val="NoSpacing"/>
        <w:jc w:val="both"/>
        <w:rPr>
          <w:rFonts w:ascii="Noto Sans" w:hAnsi="Noto Sans" w:cs="Noto Sans"/>
          <w:lang w:val="en-US"/>
        </w:rPr>
      </w:pPr>
      <w:r>
        <w:rPr>
          <w:rFonts w:cs="Noto Sans" w:ascii="Noto Sans" w:hAnsi="Noto Sans"/>
          <w:lang w:val="en-US"/>
        </w:rPr>
      </w:r>
    </w:p>
    <w:p>
      <w:pPr>
        <w:pStyle w:val="NoSpacing"/>
        <w:jc w:val="both"/>
        <w:rPr>
          <w:rFonts w:ascii="Noto Sans" w:hAnsi="Noto Sans" w:eastAsia="Noto Sans" w:cs="Noto Sans"/>
          <w:b/>
          <w:b/>
          <w:bCs/>
          <w:lang w:val="en-US"/>
        </w:rPr>
      </w:pPr>
      <w:r>
        <w:rPr>
          <w:rFonts w:eastAsia="Noto Sans" w:cs="Noto Sans" w:ascii="Noto Sans" w:hAnsi="Noto Sans"/>
          <w:b/>
          <w:bCs/>
          <w:lang w:val="en-US"/>
        </w:rPr>
        <w:t>Carole Chargueron</w:t>
      </w:r>
    </w:p>
    <w:p>
      <w:pPr>
        <w:pStyle w:val="NoSpacing"/>
        <w:jc w:val="both"/>
        <w:rPr>
          <w:lang w:val="en-US"/>
        </w:rPr>
      </w:pPr>
      <w:r>
        <w:rPr>
          <w:rFonts w:eastAsia="Noto Sans" w:cs="Noto Sans" w:ascii="Noto Sans" w:hAnsi="Noto Sans"/>
          <w:i/>
          <w:iCs/>
          <w:lang w:val="en-US"/>
        </w:rPr>
        <w:t xml:space="preserve">Flautillería </w:t>
      </w:r>
      <w:r>
        <w:rPr>
          <w:rFonts w:eastAsia="Noto Sans" w:cs="Noto Sans" w:ascii="Noto Sans" w:hAnsi="Noto Sans"/>
          <w:lang w:val="en-US"/>
        </w:rPr>
        <w:t>(2021)</w:t>
      </w:r>
      <w:r>
        <w:rPr>
          <w:lang w:val="en-US"/>
        </w:rPr>
        <w:tab/>
        <w:tab/>
        <w:tab/>
        <w:tab/>
        <w:tab/>
        <w:tab/>
        <w:tab/>
        <w:tab/>
      </w:r>
      <w:r>
        <w:rPr>
          <w:rFonts w:eastAsia="Noto Sans" w:cs="Noto Sans" w:ascii="Noto Sans" w:hAnsi="Noto Sans"/>
          <w:lang w:val="en-US"/>
        </w:rPr>
        <w:t>8’</w:t>
      </w:r>
    </w:p>
    <w:p>
      <w:pPr>
        <w:pStyle w:val="NoSpacing"/>
        <w:jc w:val="both"/>
        <w:rPr>
          <w:rFonts w:ascii="Noto Sans" w:hAnsi="Noto Sans" w:eastAsia="Noto Sans" w:cs="Noto Sans"/>
          <w:lang w:val="en-US"/>
        </w:rPr>
      </w:pPr>
      <w:r>
        <w:rPr>
          <w:rFonts w:eastAsia="Noto Sans" w:cs="Noto Sans" w:ascii="Noto Sans" w:hAnsi="Noto Sans"/>
          <w:lang w:val="en-US"/>
        </w:rPr>
      </w:r>
    </w:p>
    <w:p>
      <w:pPr>
        <w:pStyle w:val="NoSpacing"/>
        <w:jc w:val="both"/>
        <w:rPr>
          <w:rFonts w:ascii="Noto Sans" w:hAnsi="Noto Sans" w:cs="Noto Sans"/>
          <w:b/>
          <w:b/>
          <w:bCs/>
          <w:lang w:val="en-US"/>
        </w:rPr>
      </w:pPr>
      <w:r>
        <w:rPr>
          <w:rFonts w:cs="Noto Sans" w:ascii="Noto Sans" w:hAnsi="Noto Sans"/>
          <w:b/>
          <w:bCs/>
          <w:lang w:val="en-US"/>
        </w:rPr>
        <w:t>Eve Beglarian</w:t>
      </w:r>
      <w:r>
        <w:rPr>
          <w:lang w:val="en-US"/>
        </w:rPr>
        <w:tab/>
      </w:r>
    </w:p>
    <w:p>
      <w:pPr>
        <w:pStyle w:val="NoSpacing"/>
        <w:jc w:val="both"/>
        <w:rPr>
          <w:rFonts w:ascii="Noto Sans" w:hAnsi="Noto Sans" w:cs="Noto Sans"/>
          <w:lang w:val="en-US"/>
        </w:rPr>
      </w:pPr>
      <w:r>
        <w:rPr>
          <w:rFonts w:cs="Noto Sans" w:ascii="Noto Sans" w:hAnsi="Noto Sans"/>
          <w:i/>
          <w:iCs/>
          <w:lang w:val="en-US"/>
        </w:rPr>
        <w:t xml:space="preserve">Can I have it without begging </w:t>
      </w:r>
      <w:r>
        <w:rPr>
          <w:rFonts w:cs="Noto Sans" w:ascii="Noto Sans" w:hAnsi="Noto Sans"/>
          <w:lang w:val="en-US"/>
        </w:rPr>
        <w:t>(2018)**</w:t>
        <w:tab/>
        <w:tab/>
        <w:tab/>
        <w:tab/>
        <w:tab/>
        <w:t>10’</w:t>
        <w:tab/>
      </w:r>
    </w:p>
    <w:p>
      <w:pPr>
        <w:pStyle w:val="NoSpacing"/>
        <w:jc w:val="both"/>
        <w:rPr>
          <w:rFonts w:ascii="Noto Sans" w:hAnsi="Noto Sans" w:cs="Noto Sans"/>
          <w:lang w:val="en-US"/>
        </w:rPr>
      </w:pPr>
      <w:r>
        <w:rPr>
          <w:rFonts w:cs="Noto Sans" w:ascii="Noto Sans" w:hAnsi="Noto Sans"/>
          <w:lang w:val="en-US"/>
        </w:rPr>
      </w:r>
    </w:p>
    <w:p>
      <w:pPr>
        <w:pStyle w:val="NoSpacing"/>
        <w:jc w:val="both"/>
        <w:rPr/>
      </w:pPr>
      <w:r>
        <w:rPr>
          <w:rFonts w:eastAsia="Noto Sans" w:cs="Noto Sans" w:ascii="Noto Sans" w:hAnsi="Noto Sans"/>
          <w:b/>
          <w:bCs/>
        </w:rPr>
        <w:t>Georgina Derbez</w:t>
      </w:r>
    </w:p>
    <w:p>
      <w:pPr>
        <w:pStyle w:val="NoSpacing"/>
        <w:jc w:val="both"/>
        <w:rPr/>
      </w:pPr>
      <w:r>
        <w:rPr>
          <w:rFonts w:eastAsia="Noto Sans" w:cs="Noto Sans" w:ascii="Noto Sans" w:hAnsi="Noto Sans"/>
          <w:i/>
          <w:iCs/>
        </w:rPr>
        <w:t>Tonada de la luna llena I</w:t>
      </w:r>
      <w:r>
        <w:rPr>
          <w:rFonts w:eastAsia="Noto Sans" w:cs="Noto Sans" w:ascii="Noto Sans" w:hAnsi="Noto Sans"/>
        </w:rPr>
        <w:t xml:space="preserve"> (2020)</w:t>
      </w:r>
      <w:r>
        <w:rPr/>
        <w:tab/>
        <w:tab/>
        <w:tab/>
        <w:tab/>
        <w:tab/>
        <w:tab/>
      </w:r>
      <w:r>
        <w:rPr>
          <w:rFonts w:eastAsia="Noto Sans" w:cs="Noto Sans" w:ascii="Noto Sans" w:hAnsi="Noto Sans"/>
        </w:rPr>
        <w:t>7’</w:t>
      </w:r>
    </w:p>
    <w:p>
      <w:pPr>
        <w:pStyle w:val="NoSpacing"/>
        <w:jc w:val="both"/>
        <w:rPr>
          <w:rFonts w:ascii="Noto Sans" w:hAnsi="Noto Sans" w:eastAsia="Noto Sans" w:cs="Noto Sans"/>
        </w:rPr>
      </w:pPr>
      <w:r>
        <w:rPr>
          <w:rFonts w:eastAsia="Noto Sans" w:cs="Noto Sans" w:ascii="Noto Sans" w:hAnsi="Noto Sans"/>
        </w:rPr>
      </w:r>
    </w:p>
    <w:p>
      <w:pPr>
        <w:pStyle w:val="NoSpacing"/>
        <w:jc w:val="both"/>
        <w:rPr>
          <w:rFonts w:ascii="Noto Sans" w:hAnsi="Noto Sans" w:cs="Noto Sans"/>
          <w:b/>
          <w:b/>
          <w:bCs/>
        </w:rPr>
      </w:pPr>
      <w:r>
        <w:rPr>
          <w:rFonts w:cs="Noto Sans" w:ascii="Noto Sans" w:hAnsi="Noto Sans"/>
          <w:b/>
          <w:bCs/>
        </w:rPr>
        <w:t>Kaija Saariaho</w:t>
        <w:tab/>
      </w:r>
    </w:p>
    <w:p>
      <w:pPr>
        <w:pStyle w:val="NoSpacing"/>
        <w:jc w:val="both"/>
        <w:rPr>
          <w:rFonts w:ascii="Noto Sans" w:hAnsi="Noto Sans" w:cs="Noto Sans"/>
        </w:rPr>
      </w:pPr>
      <w:r>
        <w:rPr>
          <w:rFonts w:cs="Noto Sans" w:ascii="Noto Sans" w:hAnsi="Noto Sans"/>
          <w:i/>
          <w:iCs/>
        </w:rPr>
        <w:t xml:space="preserve">NoaNoa </w:t>
      </w:r>
      <w:r>
        <w:rPr>
          <w:rFonts w:cs="Noto Sans" w:ascii="Noto Sans" w:hAnsi="Noto Sans"/>
        </w:rPr>
        <w:t>(1992)</w:t>
        <w:tab/>
        <w:tab/>
        <w:tab/>
        <w:tab/>
        <w:tab/>
        <w:tab/>
        <w:tab/>
        <w:tab/>
        <w:t>10’</w:t>
      </w:r>
    </w:p>
    <w:p>
      <w:pPr>
        <w:pStyle w:val="NoSpacing"/>
        <w:jc w:val="both"/>
        <w:rPr>
          <w:rFonts w:ascii="Noto Sans" w:hAnsi="Noto Sans" w:cs="Noto Sans"/>
        </w:rPr>
      </w:pPr>
      <w:r>
        <w:rPr>
          <w:rFonts w:cs="Noto Sans" w:ascii="Noto Sans" w:hAnsi="Noto Sans"/>
        </w:rPr>
        <w:tab/>
        <w:tab/>
        <w:tab/>
        <w:tab/>
        <w:tab/>
        <w:tab/>
        <w:tab/>
        <w:tab/>
        <w:tab/>
      </w:r>
    </w:p>
    <w:p>
      <w:pPr>
        <w:pStyle w:val="NoSpacing"/>
        <w:jc w:val="right"/>
        <w:rPr>
          <w:rFonts w:ascii="Noto Sans" w:hAnsi="Noto Sans" w:cs="Noto Sans"/>
          <w:sz w:val="20"/>
          <w:szCs w:val="20"/>
        </w:rPr>
      </w:pPr>
      <w:r>
        <w:rPr>
          <w:rFonts w:cs="Noto Sans" w:ascii="Noto Sans" w:hAnsi="Noto Sans"/>
          <w:sz w:val="20"/>
          <w:szCs w:val="20"/>
        </w:rPr>
        <w:t>**Estreno en México</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Asako Arai</w:t>
      </w:r>
      <w:r>
        <w:rPr>
          <w:rFonts w:cs="Noto Sans" w:ascii="Noto Sans" w:hAnsi="Noto Sans"/>
        </w:rPr>
        <w:t>, flauta</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pPr>
      <w:r>
        <w:rPr>
          <w:rFonts w:cs="Noto Sans" w:ascii="Noto Sans" w:hAnsi="Noto Sans"/>
        </w:rPr>
        <w:t>Compositoras</w:t>
      </w:r>
    </w:p>
    <w:p>
      <w:pPr>
        <w:pStyle w:val="NoSpacing"/>
        <w:jc w:val="both"/>
        <w:rPr>
          <w:rFonts w:ascii="Noto Sans" w:hAnsi="Noto Sans" w:cs="Noto Sans"/>
        </w:rPr>
      </w:pPr>
      <w:r>
        <w:rPr>
          <w:rFonts w:cs="Noto Sans" w:ascii="Noto Sans" w:hAnsi="Noto Sans"/>
          <w:b/>
          <w:bCs/>
        </w:rPr>
        <w:t xml:space="preserve">Asha Srinivasan </w:t>
      </w:r>
      <w:r>
        <w:rPr>
          <w:rFonts w:cs="Noto Sans" w:ascii="Noto Sans" w:hAnsi="Noto Sans"/>
        </w:rPr>
        <w:t>(Estados Unidos, 1980)</w:t>
      </w:r>
    </w:p>
    <w:p>
      <w:pPr>
        <w:pStyle w:val="NoSpacing"/>
        <w:jc w:val="both"/>
        <w:rPr>
          <w:rFonts w:ascii="Noto Sans" w:hAnsi="Noto Sans" w:cs="Noto Sans"/>
        </w:rPr>
      </w:pPr>
      <w:r>
        <w:rPr>
          <w:rFonts w:cs="Noto Sans" w:ascii="Noto Sans" w:hAnsi="Noto Sans"/>
        </w:rPr>
        <w:t xml:space="preserve">Compositora indoestadounidense que combina su formación musical occidental con su herencia india para crear un lenguaje compositivo. Su música ha sido presentada en diversos escenarios y analizada en trabajos académicos. En 2019 recibió un encargo del programa NewMusic Initiative de East Carolina University. Su obra </w:t>
      </w:r>
      <w:r>
        <w:rPr>
          <w:rFonts w:cs="Noto Sans" w:ascii="Noto Sans" w:hAnsi="Noto Sans"/>
          <w:i/>
          <w:iCs/>
        </w:rPr>
        <w:t>Dviraag</w:t>
      </w:r>
      <w:r>
        <w:rPr>
          <w:rFonts w:cs="Noto Sans" w:ascii="Noto Sans" w:hAnsi="Noto Sans"/>
        </w:rPr>
        <w:t xml:space="preserve"> fue premiada en el Festival Internacional de Composición de Tailandia 2011 y ganó el concurso del Flute New Music Consortium 2015. En 2012 el grupo Alarm Will Sound estrenó </w:t>
      </w:r>
      <w:r>
        <w:rPr>
          <w:rFonts w:cs="Noto Sans" w:ascii="Noto Sans" w:hAnsi="Noto Sans"/>
          <w:i/>
          <w:iCs/>
        </w:rPr>
        <w:t>Svara-lila</w:t>
      </w:r>
      <w:r>
        <w:rPr>
          <w:rFonts w:cs="Noto Sans" w:ascii="Noto Sans" w:hAnsi="Noto Sans"/>
        </w:rPr>
        <w:t xml:space="preserve"> en el Mizzou International Composers Festival. Sus obras han sido grabadas por MSR Classics, Ablaze Records, Mark Records, Beauport Classical y Seamus CD Series. Fue miembro del consejo del American Composers Forum 2016–2018 y jurado del National Endowment for the Arts en 2017–2018. Posee un doctorado de la University of Maryland y una Maestría en Música del Peabody Conservatory. Actualmente es profesora asociada de música en Lawrence University.</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 xml:space="preserve">Alone, Dancing </w:t>
      </w:r>
    </w:p>
    <w:p>
      <w:pPr>
        <w:pStyle w:val="NoSpacing"/>
        <w:ind w:left="708" w:hanging="0"/>
        <w:jc w:val="both"/>
        <w:rPr>
          <w:rFonts w:ascii="Noto Sans" w:hAnsi="Noto Sans" w:cs="Noto Sans"/>
        </w:rPr>
      </w:pPr>
      <w:r>
        <w:rPr>
          <w:rFonts w:cs="Noto Sans" w:ascii="Noto Sans" w:hAnsi="Noto Sans"/>
        </w:rPr>
        <w:t>Existen dos versiones de esta obra, la primera para flauta y electrónica y la segunda para clarinete y electrónica. Acerca de esta pieza, la compositora dice: “Con una danza lánguida, ella despierta al día. Bailando sola, sin ritmo, como en un sueño, hasta alcanzar plena consciencia. Bailando al compás de una métrica extraña, con un compañero imaginario. Al principio firme, pero pronto frenética, a medida que ella se ve consumida por su salvaje danza de fantasía. Ella gira como el viento impetuoso, aparentemente fuera de control, hasta desplomarse triunfalmente en el suelo”.</w:t>
      </w:r>
    </w:p>
    <w:p>
      <w:pPr>
        <w:pStyle w:val="NoSpacing"/>
        <w:jc w:val="both"/>
        <w:rPr>
          <w:rFonts w:ascii="Noto Sans" w:hAnsi="Noto Sans" w:cs="Noto Sans"/>
        </w:rPr>
      </w:pPr>
      <w:r>
        <w:rPr>
          <w:rFonts w:cs="Noto Sans" w:ascii="Noto Sans" w:hAnsi="Noto Sans"/>
        </w:rPr>
      </w:r>
    </w:p>
    <w:p>
      <w:pPr>
        <w:pStyle w:val="NoSpacing"/>
        <w:jc w:val="both"/>
        <w:rPr/>
      </w:pPr>
      <w:r>
        <w:rPr>
          <w:rFonts w:cs="Noto Sans" w:ascii="Noto Sans" w:hAnsi="Noto Sans"/>
          <w:b/>
          <w:bCs/>
        </w:rPr>
        <w:t>Carole Chargueron</w:t>
      </w:r>
      <w:r>
        <w:rPr>
          <w:rFonts w:cs="Noto Sans" w:ascii="Noto Sans" w:hAnsi="Noto Sans"/>
        </w:rPr>
        <w:t xml:space="preserve"> (Francia, 1966)</w:t>
      </w:r>
    </w:p>
    <w:p>
      <w:pPr>
        <w:pStyle w:val="NoSpacing"/>
        <w:jc w:val="both"/>
        <w:rPr/>
      </w:pPr>
      <w:r>
        <w:rPr>
          <w:rFonts w:cs="Noto Sans" w:ascii="Noto Sans" w:hAnsi="Noto Sans"/>
        </w:rPr>
        <w:t>Obtuvo la Licenciatura y Maestría en Musicología, tras lo cual ingresó a la clase de música electroacústica en Niza. Viajó a Estados Unidos para estudiar en CalARTS con Morton Subotnick. Se tituló en Composición electroacústica en el CNSMD de Lyon. Reside en México desde 1998. Es responsable del Taller de electroacústica de la Escuela Superior de Música y fue coordinadora de la Academia de Composición de dicha institución. Fue docente del diplomado transdisciplinario del Cenart Tránsitos. Fue coorganizadora del festival de música electroacústica Sismo 04. Obtuvo becas del Fonca e Ibermúsicas. Sus piezas se han tocado en festivales en México y en varios países del mundo. Está interesada en componer música electroacústica mixta, piezas acusmáticas, reflexionar sobre la música con su relación con el espacio y como arte escénico. Es parte del Sistema Nacional de Creadores de Arte.</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Flautillería</w:t>
      </w:r>
    </w:p>
    <w:p>
      <w:pPr>
        <w:pStyle w:val="NoSpacing"/>
        <w:ind w:left="708" w:hanging="0"/>
        <w:jc w:val="both"/>
        <w:rPr/>
      </w:pPr>
      <w:r>
        <w:rPr>
          <w:rFonts w:cs="Noto Sans" w:ascii="Noto Sans" w:hAnsi="Noto Sans"/>
        </w:rPr>
        <w:t>Paisaje sonoro ficticio. Una tarde en la Ciudad de México. Flautista deambulando. Marimbas y organillos, palabras efímeras captadas, testimonios de los oficios, camote gritando al horizonte... Desde el diálogo hasta la apropiación de los sonidos de la calle.</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Eve Beglarian</w:t>
      </w:r>
      <w:r>
        <w:rPr>
          <w:rFonts w:cs="Noto Sans" w:ascii="Noto Sans" w:hAnsi="Noto Sans"/>
        </w:rPr>
        <w:t xml:space="preserve"> (Estados Unidos, 1958) </w:t>
      </w:r>
    </w:p>
    <w:p>
      <w:pPr>
        <w:pStyle w:val="NoSpacing"/>
        <w:jc w:val="both"/>
        <w:rPr>
          <w:rFonts w:ascii="Noto Sans" w:hAnsi="Noto Sans" w:cs="Noto Sans"/>
        </w:rPr>
      </w:pPr>
      <w:r>
        <w:rPr>
          <w:rFonts w:cs="Noto Sans" w:ascii="Noto Sans" w:hAnsi="Noto Sans"/>
        </w:rPr>
        <w:t>Compositora, intérprete y productora de audio. Su música de cámara, coral y orquestal ha sido encargada e interpretada ampliamente por Los Angeles Master Chorale, Bang on a Can, Chamber Music Society of Lincoln Center, California EAR Unit, The Orchestra of St. Luke's, Relâche, The Paul Dresher Ensemble, Sequitur y The American Composers Orchestra, entre muchos otros.</w:t>
      </w:r>
    </w:p>
    <w:p>
      <w:pPr>
        <w:pStyle w:val="NoSpacing"/>
        <w:jc w:val="both"/>
        <w:rPr>
          <w:rFonts w:ascii="Noto Sans" w:hAnsi="Noto Sans" w:cs="Noto Sans"/>
          <w:b/>
          <w:b/>
          <w:bCs/>
          <w:i/>
          <w:i/>
          <w:iCs/>
        </w:rPr>
      </w:pPr>
      <w:r>
        <w:rPr>
          <w:rFonts w:cs="Noto Sans" w:ascii="Noto Sans" w:hAnsi="Noto Sans"/>
          <w:b/>
          <w:bCs/>
          <w:i/>
          <w:iCs/>
        </w:rPr>
      </w:r>
    </w:p>
    <w:p>
      <w:pPr>
        <w:pStyle w:val="NoSpacing"/>
        <w:ind w:left="708" w:hanging="0"/>
        <w:jc w:val="both"/>
        <w:rPr>
          <w:rFonts w:ascii="Noto Sans" w:hAnsi="Noto Sans" w:cs="Noto Sans"/>
          <w:lang w:val="en-US"/>
        </w:rPr>
      </w:pPr>
      <w:r>
        <w:rPr>
          <w:rFonts w:cs="Noto Sans" w:ascii="Noto Sans" w:hAnsi="Noto Sans"/>
          <w:b/>
          <w:bCs/>
          <w:i/>
          <w:iCs/>
          <w:lang w:val="en-US"/>
        </w:rPr>
        <w:t>Can I have it without begging</w:t>
      </w:r>
      <w:r>
        <w:rPr>
          <w:rFonts w:cs="Noto Sans" w:ascii="Noto Sans" w:hAnsi="Noto Sans"/>
          <w:lang w:val="en-US"/>
        </w:rPr>
        <w:t xml:space="preserve"> </w:t>
      </w:r>
    </w:p>
    <w:p>
      <w:pPr>
        <w:pStyle w:val="NoSpacing"/>
        <w:ind w:left="708" w:hanging="0"/>
        <w:jc w:val="both"/>
        <w:rPr>
          <w:rFonts w:ascii="Noto Sans" w:hAnsi="Noto Sans" w:cs="Noto Sans"/>
        </w:rPr>
      </w:pPr>
      <w:r>
        <w:rPr>
          <w:rFonts w:cs="Noto Sans" w:ascii="Noto Sans" w:hAnsi="Noto Sans"/>
        </w:rPr>
        <w:t xml:space="preserve">Desde la década de </w:t>
      </w:r>
      <w:r>
        <w:rPr>
          <w:rFonts w:cs="Noto Sans" w:ascii="Noto Sans" w:hAnsi="Noto Sans"/>
        </w:rPr>
        <w:t>los años ochenta</w:t>
      </w:r>
      <w:r>
        <w:rPr>
          <w:rFonts w:cs="Noto Sans" w:ascii="Noto Sans" w:hAnsi="Noto Sans"/>
        </w:rPr>
        <w:t xml:space="preserve">, he estado creando periódicamente piezas para diversos conjuntos e instrumentación, inspiradas en las maravillosas canciones profanas de Guillaume de Machaut. He llamado a este proyecto </w:t>
      </w:r>
      <w:r>
        <w:rPr>
          <w:rFonts w:cs="Noto Sans" w:ascii="Noto Sans" w:hAnsi="Noto Sans"/>
          <w:i/>
          <w:iCs/>
        </w:rPr>
        <w:t>Machaut in the Machine Age</w:t>
      </w:r>
      <w:r>
        <w:rPr>
          <w:rFonts w:cs="Noto Sans" w:ascii="Noto Sans" w:hAnsi="Noto Sans"/>
        </w:rPr>
        <w:t xml:space="preserve">. </w:t>
      </w:r>
      <w:r>
        <w:rPr>
          <w:rFonts w:cs="Noto Sans" w:ascii="Noto Sans" w:hAnsi="Noto Sans"/>
          <w:i/>
          <w:iCs/>
        </w:rPr>
        <w:t>Can I have it without begging</w:t>
      </w:r>
      <w:r>
        <w:rPr>
          <w:rFonts w:cs="Noto Sans" w:ascii="Noto Sans" w:hAnsi="Noto Sans"/>
        </w:rPr>
        <w:t xml:space="preserve"> es la séptima pieza de esta serie y toma como punto de partida la Balada núm. 19, </w:t>
      </w:r>
      <w:r>
        <w:rPr>
          <w:rFonts w:cs="Noto Sans" w:ascii="Noto Sans" w:hAnsi="Noto Sans"/>
          <w:i/>
          <w:iCs/>
        </w:rPr>
        <w:t>Amours me fait desirer</w:t>
      </w:r>
      <w:r>
        <w:rPr>
          <w:rFonts w:cs="Noto Sans" w:ascii="Noto Sans" w:hAnsi="Noto Sans"/>
        </w:rPr>
        <w:t xml:space="preserve"> de Machaut. Fue comisionada por la National Flute Association en 2018.</w:t>
      </w:r>
    </w:p>
    <w:p>
      <w:pPr>
        <w:pStyle w:val="NoSpacing"/>
        <w:jc w:val="both"/>
        <w:rPr>
          <w:rFonts w:ascii="Noto Sans" w:hAnsi="Noto Sans" w:cs="Noto Sans"/>
        </w:rPr>
      </w:pPr>
      <w:r>
        <w:rPr>
          <w:rFonts w:cs="Noto Sans" w:ascii="Noto Sans" w:hAnsi="Noto Sans"/>
        </w:rPr>
      </w:r>
    </w:p>
    <w:p>
      <w:pPr>
        <w:pStyle w:val="NoSpacing"/>
        <w:jc w:val="both"/>
        <w:rPr/>
      </w:pPr>
      <w:r>
        <w:rPr>
          <w:rFonts w:cs="Noto Sans" w:ascii="Noto Sans" w:hAnsi="Noto Sans"/>
          <w:b/>
          <w:bCs/>
        </w:rPr>
        <w:t xml:space="preserve">Georgina Derbez </w:t>
      </w:r>
      <w:r>
        <w:rPr>
          <w:rFonts w:cs="Noto Sans" w:ascii="Noto Sans" w:hAnsi="Noto Sans"/>
        </w:rPr>
        <w:t>(México, 1968)</w:t>
      </w:r>
    </w:p>
    <w:p>
      <w:pPr>
        <w:pStyle w:val="NoSpacing"/>
        <w:jc w:val="both"/>
        <w:rPr/>
      </w:pPr>
      <w:r>
        <w:rPr>
          <w:rFonts w:cs="Noto Sans" w:ascii="Noto Sans" w:hAnsi="Noto Sans"/>
        </w:rPr>
        <w:t>Fue escogida por el Utopik Ensamble de Francia para representar a México en un concierto dedicado a la música contemporánea mexicana. Su catálogo comprende obras para solos, dúos, tríos, cuarteto de cuerdas, ensambles de cámaras y orquesta sinfónica. Sus obras han sido tocadas en Francia, Alemania, España, Brasil, Italia, Países Bajos, Dinamarca, Japón, Canadá y Estados Unidos. Becaria del Sistema Nacional de Creadores de Arte por cuarta ocasión, funge como maestra de Composición, Análisis y Orquestación en la Escuela Superior de Música del INBAL. Su</w:t>
      </w:r>
    </w:p>
    <w:p>
      <w:pPr>
        <w:pStyle w:val="NoSpacing"/>
        <w:jc w:val="both"/>
        <w:rPr/>
      </w:pPr>
      <w:r>
        <w:rPr>
          <w:rFonts w:cs="Noto Sans" w:ascii="Noto Sans" w:hAnsi="Noto Sans"/>
        </w:rPr>
        <w:t>educación musical la realizó con Marta García Renart y Ana María Tradatti en piano, y con Arturo Márquez y Ana Lara en composición, complementando con cursos de Toshio Hosokawa, Klaus Huber, Mauricio Sotelo, José Manuel López López, Brian Ferneyhough, Chaya Czernowin y Theo Loevendie.</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rPr>
      </w:pPr>
      <w:r>
        <w:rPr>
          <w:rFonts w:eastAsia="Noto Sans" w:cs="Noto Sans" w:ascii="Noto Sans" w:hAnsi="Noto Sans"/>
          <w:b/>
          <w:bCs/>
          <w:i/>
          <w:iCs/>
        </w:rPr>
        <w:t>Tonada de la luna llena I</w:t>
      </w:r>
      <w:r>
        <w:rPr>
          <w:rFonts w:cs="Noto Sans" w:ascii="Noto Sans" w:hAnsi="Noto Sans"/>
          <w:b/>
          <w:bCs/>
        </w:rPr>
        <w:t xml:space="preserve"> </w:t>
      </w:r>
    </w:p>
    <w:p>
      <w:pPr>
        <w:pStyle w:val="NoSpacing"/>
        <w:ind w:left="708" w:hanging="0"/>
        <w:jc w:val="both"/>
        <w:rPr/>
      </w:pPr>
      <w:r>
        <w:rPr>
          <w:rFonts w:cs="Noto Sans" w:ascii="Noto Sans" w:hAnsi="Noto Sans"/>
        </w:rPr>
        <w:t>“</w:t>
      </w:r>
      <w:r>
        <w:rPr>
          <w:rFonts w:cs="Noto Sans" w:ascii="Noto Sans" w:hAnsi="Noto Sans"/>
        </w:rPr>
        <w:t xml:space="preserve">Esta pieza toma como fuente de inspiración la obra del venezolano Simón Díaz, </w:t>
      </w:r>
      <w:r>
        <w:rPr>
          <w:rFonts w:cs="Noto Sans" w:ascii="Noto Sans" w:hAnsi="Noto Sans"/>
          <w:i/>
          <w:iCs/>
        </w:rPr>
        <w:t>Tonada de la luna llena</w:t>
      </w:r>
      <w:r>
        <w:rPr>
          <w:rFonts w:cs="Noto Sans" w:ascii="Noto Sans" w:hAnsi="Noto Sans"/>
        </w:rPr>
        <w:t>, y especialmente la versión de Caetano Veloso. Consiste en dos movimientos que se pueden tocar individualmente. A pedido de Asako Arai, escribí el primer movimiento de este díptico sin usar ninguna técnica extendida, de manera que sus alumnos avanzados pudieran abordarla. Sin embargo, escucharemos en la parte electrónica muchos sonidos que justamente emulan las técnicas extendidas, de forma que ambas partes se complementan. Todo el material de la electrónica proviene también de sonidos producidos por la flauta. La electrónica está sobre todo para colorear al instrumento, teniendo algunos momentos donde hace eco al material de ésta. Dada la naturaleza de la fuente de inspiración, el resultado es particularmente lírico. Las piezas fueron compuestas entre septiembre y noviembre de 2020 con el apoyo del SNCA y están dedicadas a Asako Arai”.</w:t>
      </w:r>
    </w:p>
    <w:p>
      <w:pPr>
        <w:pStyle w:val="NoSpacing"/>
        <w:ind w:left="708" w:hanging="0"/>
        <w:jc w:val="both"/>
        <w:rPr>
          <w:rFonts w:ascii="Noto Sans" w:hAnsi="Noto Sans" w:cs="Noto Sans"/>
        </w:rPr>
      </w:pPr>
      <w:r>
        <w:rPr>
          <w:rFonts w:cs="Noto Sans" w:ascii="Noto Sans" w:hAnsi="Noto Sans"/>
        </w:rPr>
      </w:r>
    </w:p>
    <w:p>
      <w:pPr>
        <w:pStyle w:val="NoSpacing"/>
        <w:rPr>
          <w:rFonts w:ascii="Noto Sans" w:hAnsi="Noto Sans" w:cs="Noto Sans"/>
          <w:b/>
          <w:b/>
          <w:bCs/>
        </w:rPr>
      </w:pPr>
      <w:r>
        <w:rPr>
          <w:rFonts w:cs="Noto Sans" w:ascii="Noto Sans" w:hAnsi="Noto Sans"/>
          <w:b/>
          <w:bCs/>
        </w:rPr>
        <w:t xml:space="preserve">Kaija Saariaho </w:t>
      </w:r>
      <w:r>
        <w:rPr>
          <w:rFonts w:cs="Noto Sans" w:ascii="Noto Sans" w:hAnsi="Noto Sans"/>
        </w:rPr>
        <w:t>(Finlandia, 1952 – Francia, 2023)</w:t>
      </w:r>
    </w:p>
    <w:p>
      <w:pPr>
        <w:pStyle w:val="NoSpacing"/>
        <w:jc w:val="both"/>
        <w:rPr>
          <w:rFonts w:ascii="Noto Sans" w:hAnsi="Noto Sans" w:cs="Noto Sans"/>
        </w:rPr>
      </w:pPr>
      <w:r>
        <w:rPr>
          <w:rFonts w:cs="Noto Sans" w:ascii="Noto Sans" w:hAnsi="Noto Sans"/>
        </w:rPr>
        <w:t xml:space="preserve">Fue una voz destacada de su generación de compositores, tanto en su país natal como en el mundo </w:t>
      </w:r>
      <w:r>
        <w:rPr>
          <w:rFonts w:cs="Noto Sans" w:ascii="Noto Sans" w:hAnsi="Noto Sans"/>
        </w:rPr>
        <w:t>entero</w:t>
      </w:r>
      <w:r>
        <w:rPr>
          <w:rFonts w:cs="Noto Sans" w:ascii="Noto Sans" w:hAnsi="Noto Sans"/>
        </w:rPr>
        <w:t>. Estudió composición en Helsinki, Friburgo y París, donde residió desde 1982 hasta su muerte. Sus estudios e investigaciones en el IRCAM, el centro parisino de experimentación electroacústica, tuvieron una gran influencia en su música, y sus características texturas exuberantes y misteriosas se crearon a menudo combinando la interpretación en vivo con la electrónica. Expandió gradualmente su expresión musical a una gran variedad de géneros, y sus piezas de cámara y música coral se han convertido en piezas clave de conjuntos instrumentales y vocales, respectivamente.</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rPr>
      </w:pPr>
      <w:r>
        <w:rPr>
          <w:rFonts w:cs="Noto Sans" w:ascii="Noto Sans" w:hAnsi="Noto Sans"/>
          <w:b/>
          <w:bCs/>
          <w:i/>
          <w:iCs/>
        </w:rPr>
        <w:t>NoaNoa</w:t>
      </w:r>
      <w:r>
        <w:rPr>
          <w:rFonts w:cs="Noto Sans" w:ascii="Noto Sans" w:hAnsi="Noto Sans"/>
        </w:rPr>
        <w:t xml:space="preserve"> </w:t>
      </w:r>
    </w:p>
    <w:p>
      <w:pPr>
        <w:pStyle w:val="NoSpacing"/>
        <w:ind w:left="708" w:hanging="0"/>
        <w:jc w:val="both"/>
        <w:rPr>
          <w:rFonts w:ascii="Noto Sans" w:hAnsi="Noto Sans" w:cs="Noto Sans"/>
        </w:rPr>
      </w:pPr>
      <w:r>
        <w:rPr>
          <w:rFonts w:cs="Noto Sans" w:ascii="Noto Sans" w:hAnsi="Noto Sans"/>
        </w:rPr>
        <w:t xml:space="preserve">El título quiere decir </w:t>
      </w:r>
      <w:r>
        <w:rPr>
          <w:rFonts w:cs="Noto Sans" w:ascii="Noto Sans" w:hAnsi="Noto Sans"/>
          <w:i/>
          <w:iCs/>
        </w:rPr>
        <w:t>fragante</w:t>
      </w:r>
      <w:r>
        <w:rPr>
          <w:rFonts w:cs="Noto Sans" w:ascii="Noto Sans" w:hAnsi="Noto Sans"/>
        </w:rPr>
        <w:t xml:space="preserve"> y refiere a un grabado en madera de Paul Gauguin. </w:t>
      </w:r>
      <w:r>
        <w:rPr>
          <w:rFonts w:cs="Noto Sans" w:ascii="Noto Sans" w:hAnsi="Noto Sans"/>
          <w:i/>
          <w:iCs/>
        </w:rPr>
        <w:t>NoaNoa</w:t>
      </w:r>
      <w:r>
        <w:rPr>
          <w:rFonts w:cs="Noto Sans" w:ascii="Noto Sans" w:hAnsi="Noto Sans"/>
        </w:rPr>
        <w:t xml:space="preserve"> también se refiere a un diario de viaje del mismo Gauguin, escrito durante su visita a Tahití en los años 1891-1893. Los fragmentos de texto que se encuentran en la pieza de Saariaho vienen de este libro. La parte electroacústica para esta pieza se desarrolló en el Institut de Recherche et Coordination Acoustique/Musique (IRCAM).</w:t>
      </w:r>
    </w:p>
    <w:p>
      <w:pPr>
        <w:pStyle w:val="NoSpacing"/>
        <w:ind w:left="708" w:hanging="0"/>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t>Intérprete</w:t>
      </w:r>
    </w:p>
    <w:p>
      <w:pPr>
        <w:pStyle w:val="NoSpacing"/>
        <w:jc w:val="both"/>
        <w:rPr>
          <w:rFonts w:ascii="Noto Sans" w:hAnsi="Noto Sans" w:cs="Noto Sans"/>
        </w:rPr>
      </w:pPr>
      <w:r>
        <w:rPr>
          <w:rFonts w:cs="Noto Sans" w:ascii="Noto Sans" w:hAnsi="Noto Sans"/>
          <w:b/>
          <w:bCs/>
        </w:rPr>
        <w:t>Asako Arai</w:t>
      </w:r>
    </w:p>
    <w:p>
      <w:pPr>
        <w:pStyle w:val="NoSpacing"/>
        <w:jc w:val="both"/>
        <w:rPr>
          <w:rFonts w:ascii="Noto Sans" w:hAnsi="Noto Sans" w:cs="Noto Sans"/>
        </w:rPr>
      </w:pPr>
      <w:r>
        <w:rPr>
          <w:rFonts w:cs="Noto Sans" w:ascii="Noto Sans" w:hAnsi="Noto Sans"/>
        </w:rPr>
        <w:t xml:space="preserve">Doctora en artes musicales, es flautista del Quinteto de Alientos de la Ciudad de México y de diversos ensambles de cámara. Ha grabado varios discos para Dorian, Spartacus, Global, Soundspells, Quindecim y Urtext. Su más reciente CD para Albany Records es </w:t>
      </w:r>
      <w:r>
        <w:rPr>
          <w:rFonts w:cs="Noto Sans" w:ascii="Noto Sans" w:hAnsi="Noto Sans"/>
          <w:i/>
          <w:iCs/>
        </w:rPr>
        <w:t>Without Borders</w:t>
      </w:r>
      <w:r>
        <w:rPr>
          <w:rFonts w:cs="Noto Sans" w:ascii="Noto Sans" w:hAnsi="Noto Sans"/>
        </w:rPr>
        <w:t xml:space="preserve"> y contiene obras comisionadas para flauta y piano. Se ha presentado como solista con la Orquesta Filarmónica de Hong Kong, el Cuarteto de Cuerdas Emerson, La Camerata y la OFUNAM. Ha recibido becas del programa Creadores Escénicos con Trayectoria del Fonca y del Fideicomiso para la Cultura México/Estados Unidos para promover la creación y difusión de obras mexicanas. Ha estrenado varias obras del repertorio contemporáneo para flauta en los festivales Internacional Cervantino y Foro Internacional de Música Nueva </w:t>
      </w:r>
      <w:r>
        <w:rPr>
          <w:rFonts w:cs="Noto Sans" w:ascii="Noto Sans" w:hAnsi="Noto Sans"/>
          <w:i w:val="false"/>
          <w:iCs w:val="false"/>
        </w:rPr>
        <w:t>Manuel Enríquez</w:t>
      </w:r>
      <w:r>
        <w:rPr>
          <w:rFonts w:cs="Noto Sans" w:ascii="Noto Sans" w:hAnsi="Noto Sans"/>
          <w:i/>
          <w:iCs/>
        </w:rPr>
        <w:t xml:space="preserve"> </w:t>
      </w:r>
      <w:r>
        <w:rPr>
          <w:rFonts w:cs="Noto Sans" w:ascii="Noto Sans" w:hAnsi="Noto Sans"/>
        </w:rPr>
        <w:t xml:space="preserve">que le ha valido elogios de crítica y público. Es profesora de flauta y música de cámara en la Escuela Superior de Música. Entre sus maestros se encuentran Samuel Baron, John Wion, Timothy Wilson y Keith Underwood. </w:t>
      </w:r>
    </w:p>
    <w:p>
      <w:pPr>
        <w:pStyle w:val="NoSpacing"/>
        <w:jc w:val="both"/>
        <w:rPr>
          <w:rFonts w:ascii="Noto Sans" w:hAnsi="Noto Sans" w:cs="Noto Sans"/>
        </w:rPr>
      </w:pPr>
      <w:r>
        <w:rPr/>
      </w:r>
    </w:p>
    <w:sectPr>
      <w:type w:val="nextPage"/>
      <w:pgSz w:w="12240" w:h="15840"/>
      <w:pgMar w:left="1701" w:right="1701"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Noto Sans">
    <w:charset w:val="01"/>
    <w:family w:val="roman"/>
    <w:pitch w:val="variable"/>
  </w:font>
</w:fonts>
</file>

<file path=word/settings.xml><?xml version="1.0" encoding="utf-8"?>
<w:settings xmlns:w="http://schemas.openxmlformats.org/wordprocessingml/2006/main">
  <w:zoom w:percent="14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paragraph" w:styleId="Heading1">
    <w:name w:val="Heading 1"/>
    <w:basedOn w:val="Normal"/>
    <w:next w:val="Normal"/>
    <w:link w:val="Ttulo1Car"/>
    <w:uiPriority w:val="9"/>
    <w:qFormat/>
    <w:rsid w:val="002c6ff3"/>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semiHidden/>
    <w:unhideWhenUsed/>
    <w:qFormat/>
    <w:rsid w:val="002c6ff3"/>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semiHidden/>
    <w:unhideWhenUsed/>
    <w:qFormat/>
    <w:rsid w:val="002c6ff3"/>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2c6ff3"/>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2c6ff3"/>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2c6ff3"/>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2c6ff3"/>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2c6ff3"/>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2c6ff3"/>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Ttulo1"/>
    <w:uiPriority w:val="9"/>
    <w:qFormat/>
    <w:rsid w:val="002c6ff3"/>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2c6ff3"/>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2c6ff3"/>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2c6ff3"/>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2c6ff3"/>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2c6ff3"/>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2c6ff3"/>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2c6ff3"/>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2c6ff3"/>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2c6ff3"/>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2c6ff3"/>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2c6ff3"/>
    <w:rPr>
      <w:i/>
      <w:iCs/>
      <w:color w:val="404040" w:themeColor="text1" w:themeTint="bf"/>
    </w:rPr>
  </w:style>
  <w:style w:type="character" w:styleId="IntenseEmphasis">
    <w:name w:val="Intense Emphasis"/>
    <w:basedOn w:val="DefaultParagraphFont"/>
    <w:uiPriority w:val="21"/>
    <w:qFormat/>
    <w:rsid w:val="002c6ff3"/>
    <w:rPr>
      <w:i/>
      <w:iCs/>
      <w:color w:val="0F4761" w:themeColor="accent1" w:themeShade="bf"/>
    </w:rPr>
  </w:style>
  <w:style w:type="character" w:styleId="CitadestacadaCar" w:customStyle="1">
    <w:name w:val="Cita destacada Car"/>
    <w:basedOn w:val="DefaultParagraphFont"/>
    <w:link w:val="Citadestacada"/>
    <w:uiPriority w:val="30"/>
    <w:qFormat/>
    <w:rsid w:val="002c6ff3"/>
    <w:rPr>
      <w:i/>
      <w:iCs/>
      <w:color w:val="0F4761" w:themeColor="accent1" w:themeShade="bf"/>
    </w:rPr>
  </w:style>
  <w:style w:type="character" w:styleId="IntenseReference">
    <w:name w:val="Intense Reference"/>
    <w:basedOn w:val="DefaultParagraphFont"/>
    <w:uiPriority w:val="32"/>
    <w:qFormat/>
    <w:rsid w:val="002c6ff3"/>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uloCar"/>
    <w:uiPriority w:val="10"/>
    <w:qFormat/>
    <w:rsid w:val="002c6ff3"/>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2c6ff3"/>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2c6ff3"/>
    <w:pPr>
      <w:spacing w:before="160" w:after="160"/>
      <w:jc w:val="center"/>
    </w:pPr>
    <w:rPr>
      <w:i/>
      <w:iCs/>
      <w:color w:val="404040" w:themeColor="text1" w:themeTint="bf"/>
    </w:rPr>
  </w:style>
  <w:style w:type="paragraph" w:styleId="ListParagraph">
    <w:name w:val="List Paragraph"/>
    <w:basedOn w:val="Normal"/>
    <w:uiPriority w:val="34"/>
    <w:qFormat/>
    <w:rsid w:val="002c6ff3"/>
    <w:pPr>
      <w:spacing w:before="0" w:after="160"/>
      <w:ind w:left="720" w:hanging="0"/>
      <w:contextualSpacing/>
    </w:pPr>
    <w:rPr/>
  </w:style>
  <w:style w:type="paragraph" w:styleId="IntenseQuote">
    <w:name w:val="Intense Quote"/>
    <w:basedOn w:val="Normal"/>
    <w:next w:val="Normal"/>
    <w:link w:val="CitadestacadaCar"/>
    <w:uiPriority w:val="30"/>
    <w:qFormat/>
    <w:rsid w:val="002c6ff3"/>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Spacing">
    <w:name w:val="No Spacing"/>
    <w:uiPriority w:val="1"/>
    <w:qFormat/>
    <w:rsid w:val="002c6ff3"/>
    <w:pPr>
      <w:widowControl/>
      <w:bidi w:val="0"/>
      <w:spacing w:lineRule="auto" w:line="240" w:before="0" w:after="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93a93f3-5de0-446f-a621-3c8ca7f0d6c6">
      <Terms xmlns="http://schemas.microsoft.com/office/infopath/2007/PartnerControls"/>
    </lcf76f155ced4ddcb4097134ff3c332f>
    <TaxCatchAll xmlns="583b78da-7448-4969-944d-c3cf921fae8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89F53AB-E461-4A62-A408-FDF378DDDEAB}">
  <ds:schemaRefs>
    <ds:schemaRef ds:uri="http://schemas.microsoft.com/sharepoint/v3/contenttype/forms"/>
  </ds:schemaRefs>
</ds:datastoreItem>
</file>

<file path=customXml/itemProps2.xml><?xml version="1.0" encoding="utf-8"?>
<ds:datastoreItem xmlns:ds="http://schemas.openxmlformats.org/officeDocument/2006/customXml" ds:itemID="{4806016C-8C1F-4FC7-A6B9-FF509CDA3A1F}">
  <ds:schemaRefs>
    <ds:schemaRef ds:uri="http://schemas.microsoft.com/office/2006/metadata/properties"/>
    <ds:schemaRef ds:uri="http://schemas.microsoft.com/office/infopath/2007/PartnerControls"/>
    <ds:schemaRef ds:uri="193a93f3-5de0-446f-a621-3c8ca7f0d6c6"/>
    <ds:schemaRef ds:uri="583b78da-7448-4969-944d-c3cf921fae8d"/>
  </ds:schemaRefs>
</ds:datastoreItem>
</file>

<file path=customXml/itemProps3.xml><?xml version="1.0" encoding="utf-8"?>
<ds:datastoreItem xmlns:ds="http://schemas.openxmlformats.org/officeDocument/2006/customXml" ds:itemID="{52C59164-E510-47B8-ACA0-E1328F567D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3a93f3-5de0-446f-a621-3c8ca7f0d6c6"/>
    <ds:schemaRef ds:uri="583b78da-7448-4969-944d-c3cf921fae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Application>LibreOffice/7.0.4.2$MacOSX_X86_64 LibreOffice_project/dcf040e67528d9187c66b2379df5ea4407429775</Application>
  <AppVersion>15.0000</AppVersion>
  <Pages>4</Pages>
  <Words>1265</Words>
  <Characters>6905</Characters>
  <CharactersWithSpaces>8178</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2026-05-19T22:10:00Z</dcterms:created>
  <dc:creator>Xavier González Gómez</dc:creator>
  <dc:description/>
  <dc:language>es-ES</dc:language>
  <cp:lastModifiedBy/>
  <dcterms:modified xsi:type="dcterms:W3CDTF">2026-09-27T19:36:27Z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