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3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48 FIMNME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Sala Chopin, Escuela Superior de Música y Danza, Monterrey, Nuevo León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Viernes 13 de noviembre, 19:00 h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Programa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  <w:t>Kaija Saariaho</w:t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i/>
          <w:iCs/>
        </w:rPr>
        <w:t>Six Japanese Gardens</w:t>
      </w:r>
      <w:r>
        <w:rPr>
          <w:rFonts w:cs="Noto Sans" w:ascii="Noto Sans" w:hAnsi="Noto Sans"/>
        </w:rPr>
        <w:tab/>
        <w:t>(1993-1995)</w:t>
        <w:tab/>
        <w:tab/>
        <w:t xml:space="preserve"> </w:t>
        <w:tab/>
        <w:tab/>
        <w:tab/>
        <w:tab/>
        <w:t>16’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Dry Mountain Stream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Many Pleasures (Garden Of The Kinkaku-Ji)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Moss Garden Of The Saiho-Ji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Rock Garden Of Ryoan-Ji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Stone Bridges</w:t>
      </w:r>
    </w:p>
    <w:p>
      <w:pPr>
        <w:pStyle w:val="NoSpacing"/>
        <w:ind w:left="284" w:hanging="0"/>
        <w:jc w:val="both"/>
        <w:rPr>
          <w:rFonts w:ascii="Noto Sans" w:hAnsi="Noto Sans" w:cs="Noto Sans"/>
          <w:i/>
          <w:i/>
          <w:iCs/>
          <w:lang w:val="en-US"/>
        </w:rPr>
      </w:pPr>
      <w:r>
        <w:rPr>
          <w:rFonts w:cs="Noto Sans" w:ascii="Noto Sans" w:hAnsi="Noto Sans"/>
          <w:i/>
          <w:iCs/>
          <w:lang w:val="en-US"/>
        </w:rPr>
        <w:t>Tenju-An Garden Of Nanzen-Ji Temple</w:t>
      </w:r>
    </w:p>
    <w:p>
      <w:pPr>
        <w:pStyle w:val="NoSpacing"/>
        <w:jc w:val="both"/>
        <w:rPr>
          <w:rFonts w:ascii="Noto Sans" w:hAnsi="Noto Sans" w:cs="Noto Sans"/>
          <w:lang w:val="en-US"/>
        </w:rPr>
      </w:pPr>
      <w:r>
        <w:rPr>
          <w:rFonts w:cs="Noto Sans" w:ascii="Noto Sans" w:hAnsi="Noto Sans"/>
          <w:lang w:val="en-US"/>
        </w:rPr>
        <w:tab/>
      </w:r>
    </w:p>
    <w:p>
      <w:pPr>
        <w:pStyle w:val="NoSpacing"/>
        <w:jc w:val="both"/>
        <w:rPr>
          <w:rFonts w:ascii="Noto Sans" w:hAnsi="Noto Sans" w:cs="Noto Sans"/>
          <w:b/>
          <w:b/>
          <w:bCs/>
          <w:lang w:val="en-US"/>
        </w:rPr>
      </w:pPr>
      <w:r>
        <w:rPr>
          <w:rFonts w:cs="Noto Sans" w:ascii="Noto Sans" w:hAnsi="Noto Sans"/>
          <w:b/>
          <w:bCs/>
          <w:lang w:val="en-US"/>
        </w:rPr>
        <w:t>Valeria Rubí</w:t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i/>
          <w:iCs/>
        </w:rPr>
        <w:t xml:space="preserve">Scottisch </w:t>
      </w:r>
      <w:r>
        <w:rPr>
          <w:rFonts w:cs="Noto Sans" w:ascii="Noto Sans" w:hAnsi="Noto Sans"/>
        </w:rPr>
        <w:t>(2020)*</w:t>
        <w:tab/>
        <w:tab/>
        <w:tab/>
        <w:tab/>
        <w:tab/>
        <w:tab/>
        <w:tab/>
        <w:tab/>
        <w:t>7’</w:t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>Rocío Cano Valiño</w:t>
      </w:r>
      <w:r>
        <w:rPr>
          <w:rFonts w:cs="Noto Sans" w:ascii="Noto Sans" w:hAnsi="Noto Sans"/>
        </w:rPr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i/>
          <w:iCs/>
        </w:rPr>
        <w:t xml:space="preserve">Antanáklasi III </w:t>
      </w:r>
      <w:r>
        <w:rPr>
          <w:rFonts w:cs="Noto Sans" w:ascii="Noto Sans" w:hAnsi="Noto Sans"/>
        </w:rPr>
        <w:t>(2019)**</w:t>
        <w:tab/>
        <w:tab/>
        <w:tab/>
        <w:tab/>
        <w:tab/>
        <w:tab/>
        <w:tab/>
        <w:t>8’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  <w:t>Itzá García</w:t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i/>
          <w:iCs/>
        </w:rPr>
        <w:t xml:space="preserve">(Des) Balance </w:t>
      </w:r>
      <w:r>
        <w:rPr>
          <w:rFonts w:cs="Noto Sans" w:ascii="Noto Sans" w:hAnsi="Noto Sans"/>
        </w:rPr>
        <w:t>(2016-2017)</w:t>
        <w:tab/>
        <w:tab/>
        <w:tab/>
        <w:tab/>
        <w:tab/>
        <w:tab/>
        <w:tab/>
        <w:t>14’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  <w:t>Hilda Paredes</w:t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i/>
          <w:iCs/>
        </w:rPr>
        <w:t xml:space="preserve">Tzolkin </w:t>
      </w:r>
      <w:r>
        <w:rPr>
          <w:rFonts w:cs="Noto Sans" w:ascii="Noto Sans" w:hAnsi="Noto Sans"/>
        </w:rPr>
        <w:t xml:space="preserve">(2001) ** </w:t>
        <w:tab/>
        <w:tab/>
        <w:tab/>
        <w:tab/>
        <w:tab/>
        <w:tab/>
        <w:tab/>
        <w:tab/>
        <w:t>15’</w:t>
        <w:tab/>
        <w:tab/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right"/>
        <w:rPr>
          <w:rFonts w:ascii="Noto Sans" w:hAnsi="Noto Sans" w:cs="Noto Sans"/>
          <w:sz w:val="20"/>
          <w:szCs w:val="20"/>
        </w:rPr>
      </w:pPr>
      <w:r>
        <w:rPr>
          <w:rFonts w:cs="Noto Sans" w:ascii="Noto Sans" w:hAnsi="Noto Sans"/>
          <w:sz w:val="20"/>
          <w:szCs w:val="20"/>
        </w:rPr>
        <w:t>*Estreno mundial</w:t>
      </w:r>
    </w:p>
    <w:p>
      <w:pPr>
        <w:pStyle w:val="NoSpacing"/>
        <w:jc w:val="right"/>
        <w:rPr>
          <w:rFonts w:ascii="Noto Sans" w:hAnsi="Noto Sans" w:cs="Noto Sans"/>
          <w:sz w:val="20"/>
          <w:szCs w:val="20"/>
        </w:rPr>
      </w:pPr>
      <w:r>
        <w:rPr>
          <w:rFonts w:cs="Noto Sans" w:ascii="Noto Sans" w:hAnsi="Noto Sans"/>
          <w:sz w:val="20"/>
          <w:szCs w:val="20"/>
        </w:rPr>
        <w:t>**Estreno en México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>Eusebio Sánchez</w:t>
      </w:r>
      <w:r>
        <w:rPr>
          <w:rFonts w:cs="Noto Sans" w:ascii="Noto Sans" w:hAnsi="Noto Sans"/>
        </w:rPr>
        <w:t>, percusiones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Compositores</w:t>
      </w:r>
    </w:p>
    <w:p>
      <w:pPr>
        <w:pStyle w:val="NoSpacing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  <w:t xml:space="preserve">Kaija Saariaho </w:t>
      </w:r>
      <w:r>
        <w:rPr>
          <w:rFonts w:cs="Noto Sans" w:ascii="Noto Sans" w:hAnsi="Noto Sans"/>
        </w:rPr>
        <w:t>(Finlandia, 1952 – Francia, 2023)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Fue una voz destacada de su generación de compositores, tanto en su país natal como en el mundo </w:t>
      </w:r>
      <w:r>
        <w:rPr>
          <w:rFonts w:cs="Noto Sans" w:ascii="Noto Sans" w:hAnsi="Noto Sans"/>
        </w:rPr>
        <w:t>entero</w:t>
      </w:r>
      <w:r>
        <w:rPr>
          <w:rFonts w:cs="Noto Sans" w:ascii="Noto Sans" w:hAnsi="Noto Sans"/>
        </w:rPr>
        <w:t>. Estudió composición en Helsinki, Friburgo y París, donde residió desde 1982 hasta su muerte. Sus estudios e investigaciones en el IRCAM, el centro parisino de experimentación electroacústica, tuvieron una gran influencia en su música, y sus características texturas exuberantes y misteriosas se crearon a menudo combinando la interpretación en vivo con la electrónica. Expandió gradualmente su expresión musical a una gran variedad de géneros, y sus piezas de cámara y música coral se han convertido en piezas clave de conjuntos instrumentales y vocales, respectivamente.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ind w:firstLine="708"/>
        <w:jc w:val="both"/>
        <w:rPr>
          <w:rFonts w:ascii="Noto Sans" w:hAnsi="Noto Sans" w:cs="Noto Sans"/>
          <w:b/>
          <w:b/>
          <w:bCs/>
          <w:i/>
          <w:i/>
          <w:iCs/>
        </w:rPr>
      </w:pPr>
      <w:r>
        <w:rPr>
          <w:rFonts w:cs="Noto Sans" w:ascii="Noto Sans" w:hAnsi="Noto Sans"/>
          <w:b/>
          <w:bCs/>
          <w:i/>
          <w:iCs/>
        </w:rPr>
        <w:t>Six Japanese Gardens</w:t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Obra para percusión y electrónica inspirada en los jardines que la compositora visitó en Kioto durante el verano de 1993. La pieza reúne seis </w:t>
      </w:r>
      <w:r>
        <w:rPr>
          <w:rFonts w:cs="Noto Sans" w:ascii="Noto Sans" w:hAnsi="Noto Sans"/>
          <w:i/>
          <w:iCs/>
        </w:rPr>
        <w:t>impresiones</w:t>
      </w:r>
      <w:r>
        <w:rPr>
          <w:rFonts w:cs="Noto Sans" w:ascii="Noto Sans" w:hAnsi="Noto Sans"/>
        </w:rPr>
        <w:t xml:space="preserve"> sonoras de estos espacios, concebidas no como descripciones literales, sino como reflexiones musicales sobre el ritmo, el tiempo y la contemplación asociados a la estética de los jardines japoneses. La obra está dividida en seis movimientos, cada uno dedicado a un jardín distinto y centrado en un tratamiento particular del material rítmico. A lo largo de la pieza, Saariaho explora la transformación gradual del ritmo: desde gestos simples que presentan la instrumentación hasta complejas polirritmias, </w:t>
      </w:r>
      <w:r>
        <w:rPr>
          <w:rFonts w:cs="Noto Sans" w:ascii="Noto Sans" w:hAnsi="Noto Sans"/>
          <w:i/>
          <w:iCs/>
        </w:rPr>
        <w:t>ostinatos</w:t>
      </w:r>
      <w:r>
        <w:rPr>
          <w:rFonts w:cs="Noto Sans" w:ascii="Noto Sans" w:hAnsi="Noto Sans"/>
        </w:rPr>
        <w:t xml:space="preserve"> y contrastes entre secciones rítmicas y materiales más tímbricos o colorísticos. La instrumentación de percusión se mantiene deliberadamente reducida para resaltar la evolución de estos procesos rítmicos, mientras que la electrónica amplía el paisaje sonoro mediante sonidos naturales, cantos rituales y percusiones.</w:t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 xml:space="preserve">Valeria Rubí </w:t>
      </w:r>
      <w:r>
        <w:rPr>
          <w:rFonts w:cs="Noto Sans" w:ascii="Noto Sans" w:hAnsi="Noto Sans"/>
        </w:rPr>
        <w:t>(México, 1991)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Es compositora, productora de radio y productora general de Nosotras Sonamos Radio. Desde 2013 colabora en Radio Nuevo León como productora y conductora de programas como </w:t>
      </w:r>
      <w:r>
        <w:rPr>
          <w:rFonts w:cs="Noto Sans" w:ascii="Noto Sans" w:hAnsi="Noto Sans"/>
          <w:i/>
          <w:iCs/>
        </w:rPr>
        <w:t>Tempo Rubato</w:t>
      </w:r>
      <w:r>
        <w:rPr>
          <w:rFonts w:cs="Noto Sans" w:ascii="Noto Sans" w:hAnsi="Noto Sans"/>
        </w:rPr>
        <w:t xml:space="preserve">, </w:t>
      </w:r>
      <w:r>
        <w:rPr>
          <w:rFonts w:cs="Noto Sans" w:ascii="Noto Sans" w:hAnsi="Noto Sans"/>
          <w:i/>
          <w:iCs/>
        </w:rPr>
        <w:t>Sala de Conciertos</w:t>
      </w:r>
      <w:r>
        <w:rPr>
          <w:rFonts w:cs="Noto Sans" w:ascii="Noto Sans" w:hAnsi="Noto Sans"/>
        </w:rPr>
        <w:t xml:space="preserve"> y </w:t>
      </w:r>
      <w:r>
        <w:rPr>
          <w:rFonts w:cs="Noto Sans" w:ascii="Noto Sans" w:hAnsi="Noto Sans"/>
          <w:i/>
          <w:iCs/>
        </w:rPr>
        <w:t>Posmo</w:t>
      </w:r>
      <w:r>
        <w:rPr>
          <w:rFonts w:cs="Noto Sans" w:ascii="Noto Sans" w:hAnsi="Noto Sans"/>
        </w:rPr>
        <w:t xml:space="preserve">, además de producir </w:t>
      </w:r>
      <w:r>
        <w:rPr>
          <w:rFonts w:cs="Noto Sans" w:ascii="Noto Sans" w:hAnsi="Noto Sans"/>
          <w:i/>
          <w:iCs/>
        </w:rPr>
        <w:t>Tetralemas</w:t>
      </w:r>
      <w:r>
        <w:rPr>
          <w:rFonts w:cs="Noto Sans" w:ascii="Noto Sans" w:hAnsi="Noto Sans"/>
        </w:rPr>
        <w:t xml:space="preserve">, </w:t>
      </w:r>
      <w:r>
        <w:rPr>
          <w:rFonts w:cs="Noto Sans" w:ascii="Noto Sans" w:hAnsi="Noto Sans"/>
          <w:i/>
          <w:iCs/>
        </w:rPr>
        <w:t>Clásicos en el Cine</w:t>
      </w:r>
      <w:r>
        <w:rPr>
          <w:rFonts w:cs="Noto Sans" w:ascii="Noto Sans" w:hAnsi="Noto Sans"/>
        </w:rPr>
        <w:t xml:space="preserve"> y </w:t>
      </w:r>
      <w:r>
        <w:rPr>
          <w:rFonts w:cs="Noto Sans" w:ascii="Noto Sans" w:hAnsi="Noto Sans"/>
          <w:i/>
          <w:iCs/>
        </w:rPr>
        <w:t>Radiolectura</w:t>
      </w:r>
      <w:r>
        <w:rPr>
          <w:rFonts w:cs="Noto Sans" w:ascii="Noto Sans" w:hAnsi="Noto Sans"/>
        </w:rPr>
        <w:t xml:space="preserve">. Su música ha sido interpretada en escenarios de Monterrey, Guadalajara, San Luis Potosí y Ciudad de México, y ha participado en los festivales de Música Nueva Monterrey (2016, 2022), de Composición UANL y Ella es Música de Radio IMER. Ha trabajado con el Trio Siqueiros, el Quinteto Naui y Gustavo Villegas. Es fundadora de la Colectiva Tsunami, con quien grabó </w:t>
      </w:r>
      <w:r>
        <w:rPr>
          <w:rFonts w:cs="Noto Sans" w:ascii="Noto Sans" w:hAnsi="Noto Sans"/>
          <w:i/>
          <w:iCs/>
        </w:rPr>
        <w:t>Tsunami Sonoro</w:t>
      </w:r>
      <w:r>
        <w:rPr>
          <w:rFonts w:cs="Noto Sans" w:ascii="Noto Sans" w:hAnsi="Noto Sans"/>
        </w:rPr>
        <w:t xml:space="preserve"> en 2022, y actual presidenta del Colegio Neolonés de Compositores, promoviendo la música de concierto en Nuevo León. </w:t>
      </w:r>
    </w:p>
    <w:p>
      <w:pPr>
        <w:pStyle w:val="NoSpacing"/>
        <w:jc w:val="both"/>
        <w:rPr>
          <w:rFonts w:ascii="Noto Sans" w:hAnsi="Noto Sans" w:cs="Noto Sans"/>
          <w:b/>
          <w:b/>
          <w:bCs/>
          <w:i/>
          <w:i/>
          <w:iCs/>
        </w:rPr>
      </w:pPr>
      <w:r>
        <w:rPr>
          <w:rFonts w:cs="Noto Sans" w:ascii="Noto Sans" w:hAnsi="Noto Sans"/>
          <w:b/>
          <w:bCs/>
          <w:i/>
          <w:iCs/>
        </w:rPr>
      </w:r>
    </w:p>
    <w:p>
      <w:pPr>
        <w:pStyle w:val="NoSpacing"/>
        <w:ind w:left="708" w:hanging="0"/>
        <w:jc w:val="both"/>
        <w:rPr>
          <w:rFonts w:ascii="Noto Sans" w:hAnsi="Noto Sans" w:cs="Noto Sans"/>
          <w:b/>
          <w:b/>
          <w:bCs/>
          <w:i/>
          <w:i/>
          <w:iCs/>
        </w:rPr>
      </w:pPr>
      <w:r>
        <w:rPr>
          <w:rFonts w:cs="Noto Sans" w:ascii="Noto Sans" w:hAnsi="Noto Sans"/>
          <w:b/>
          <w:bCs/>
          <w:i/>
          <w:iCs/>
        </w:rPr>
        <w:t>Scottisch</w:t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La obra es una composición experimental para instrumentos reciclados (latas, plástico y cartón), cinta y procesamiento en vivos. Basada en el chotis, toma elementos rítmicos y formales de este género tradicional, reinterpretándolos mediante texturas percusivas y electrónica en tiempo real. Cada instrumento es manipulado para crear sonidos opacos, modulados a través de Ableton Live con efectos como reverberación, delay y eco, ofreciendo un diálogo entre lo acústico y lo digital. La pieza permite al intérprete explorar libremente la sonoridad y los procesos electrónicos, generando un paisaje tímbrico único. No ha sido estrenada públicamente; </w:t>
      </w:r>
      <w:r>
        <w:rPr>
          <w:rFonts w:cs="Noto Sans" w:ascii="Noto Sans" w:hAnsi="Noto Sans"/>
        </w:rPr>
        <w:t xml:space="preserve">se </w:t>
      </w:r>
      <w:r>
        <w:rPr>
          <w:rFonts w:cs="Noto Sans" w:ascii="Noto Sans" w:hAnsi="Noto Sans"/>
        </w:rPr>
        <w:t xml:space="preserve">presentó únicamente en conciertos virtuales durante la pandemia como parte del proyecto </w:t>
      </w:r>
      <w:r>
        <w:rPr>
          <w:rFonts w:cs="Noto Sans" w:ascii="Noto Sans" w:hAnsi="Noto Sans"/>
          <w:i/>
          <w:iCs/>
        </w:rPr>
        <w:t>Horizontes Tímbricos</w:t>
      </w:r>
      <w:r>
        <w:rPr>
          <w:rFonts w:cs="Noto Sans" w:ascii="Noto Sans" w:hAnsi="Noto Sans"/>
        </w:rPr>
        <w:t>, apoyado por CEIIDA UANL.</w:t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 xml:space="preserve">Rocío Cano Valiño </w:t>
      </w:r>
      <w:r>
        <w:rPr>
          <w:rFonts w:cs="Noto Sans" w:ascii="Noto Sans" w:hAnsi="Noto Sans"/>
        </w:rPr>
        <w:t>(Argentina, 1991)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Nacida en Buenos Aires y radicada en Lyon, Francia. Su producción se centra en obras instrumentales, mixtas y electroacústicas que exploran timbre, pulsación y combinaciones rítmicas a través de un lenguaje sonoro contemporáneo. Es cofundadora y miembro del comité artístico del Ensemble Orbis en Lyon, con el que colabora y para el que ha creado diversas piezas. Su música ha sido interpretada por agrupaciones como Proxima Centauri, HANATSU miroir, Paramirabo, Ensemble Ars Nova, Q-SIÓN y otras formaciones internacionales. Ha recibido encargos y apoyos de instituciones como Radio France, Festival Présences, Ministère de la Culture de Francia, GRM, Ibermúsicas y el Fondo Nacional de las Artes de Argentina, entre otros, y ha obtenido premios en concursos internacionales de música electroacústica y composición.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ind w:left="708" w:hanging="0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  <w:i/>
          <w:iCs/>
        </w:rPr>
        <w:t>Antanáklasi III</w:t>
      </w:r>
      <w:r>
        <w:rPr>
          <w:rFonts w:cs="Noto Sans" w:ascii="Noto Sans" w:hAnsi="Noto Sans"/>
          <w:b/>
          <w:bCs/>
        </w:rPr>
        <w:t xml:space="preserve"> </w:t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Forma parte del ciclo </w:t>
      </w:r>
      <w:r>
        <w:rPr>
          <w:rFonts w:cs="Noto Sans" w:ascii="Noto Sans" w:hAnsi="Noto Sans"/>
          <w:i/>
          <w:iCs/>
        </w:rPr>
        <w:t>Antanáklasi</w:t>
      </w:r>
      <w:r>
        <w:rPr>
          <w:rFonts w:cs="Noto Sans" w:ascii="Noto Sans" w:hAnsi="Noto Sans"/>
        </w:rPr>
        <w:t xml:space="preserve">, inspirado en el cuadro </w:t>
      </w:r>
      <w:r>
        <w:rPr>
          <w:rFonts w:cs="Noto Sans" w:ascii="Noto Sans" w:hAnsi="Noto Sans"/>
          <w:i/>
          <w:iCs/>
        </w:rPr>
        <w:t>Al espejo</w:t>
      </w:r>
      <w:r>
        <w:rPr>
          <w:rFonts w:cs="Noto Sans" w:ascii="Noto Sans" w:hAnsi="Noto Sans"/>
        </w:rPr>
        <w:t xml:space="preserve"> de la artista argentina Gabriela Aberastury. El título significa reflejo en griego y cada obra del ciclo explora la relación entre objeto y reflejo a través de instrumentos solistas con o sin electrónica. En esta tercera pieza, escrita para percusión y electrónica, se refleja la división vertical del cuadro: un lado prismático y tridimensional frente a otro bidimensional de líneas imprevisibles. Musicalmente, esto se traduce en la imitación y transformación de materiales, donde los gestos percusivos son capturados y procesados electrónicamente, creando un juego de reflejos sonoros. La obra explora también el intercambio de roles entre objeto y reflejo, generando una percepción constante de ambigüedad y transformación en el tiempo, diálogo entre lo acústico y lo electrónico, y un paisaje sonoro que invita a la contemplación y la reinterpretación visual a través del sonido.</w:t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>Itzá García</w:t>
      </w:r>
      <w:r>
        <w:rPr>
          <w:rFonts w:cs="Noto Sans" w:ascii="Noto Sans" w:hAnsi="Noto Sans"/>
        </w:rPr>
        <w:t xml:space="preserve"> (México, 1993) 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Compositora radicada en Nueva York cuyo trabajo explora la relación entre tiempo, interacción social y tecnología en la música contemporánea. Su práctica combina instrumentos acústicos, tecnologías aumentadas y aprendizaje automático, investigando cómo la sonoridad puede transformarse mediante datos y procesos tecnológicos. Su obra ha sido interpretada por JACK Quartet, Ensemble Musikfabrik, Yarn/Wire, Talea Ensemble y Cepromusic. Ha recibido apoyos como la beca Conacyt, residencias en el Atlantic Center for the Arts y Zurich University of the Arts, y reconocimientos en innovación sonora. Actualmente cursa un Doctorado en Composición en The Graduate Center, CUNY, y es cofundadora del festival Overdrive, dedicado a música electrónica y experimental.</w:t>
      </w:r>
    </w:p>
    <w:p>
      <w:pPr>
        <w:pStyle w:val="NoSpacing"/>
        <w:jc w:val="both"/>
        <w:rPr>
          <w:rFonts w:ascii="Noto Sans" w:hAnsi="Noto Sans" w:cs="Noto Sans"/>
          <w:b/>
          <w:b/>
          <w:bCs/>
        </w:rPr>
      </w:pPr>
      <w:r>
        <w:rPr>
          <w:rFonts w:cs="Noto Sans" w:ascii="Noto Sans" w:hAnsi="Noto Sans"/>
          <w:b/>
          <w:bCs/>
        </w:rPr>
      </w:r>
    </w:p>
    <w:p>
      <w:pPr>
        <w:pStyle w:val="NoSpacing"/>
        <w:ind w:left="708" w:hanging="0"/>
        <w:jc w:val="both"/>
        <w:rPr>
          <w:rFonts w:ascii="Noto Sans" w:hAnsi="Noto Sans" w:cs="Noto Sans"/>
          <w:b/>
          <w:b/>
          <w:bCs/>
          <w:i/>
          <w:i/>
          <w:iCs/>
        </w:rPr>
      </w:pPr>
      <w:r>
        <w:rPr>
          <w:rFonts w:cs="Noto Sans" w:ascii="Noto Sans" w:hAnsi="Noto Sans"/>
          <w:b/>
          <w:bCs/>
          <w:i/>
          <w:iCs/>
        </w:rPr>
        <w:t>(Des) Balance</w:t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Explora la riqueza tímbrica del platillo a través de su interacción con electrónica en tiempo real. La obra divide la superficie del platillo en </w:t>
      </w:r>
      <w:r>
        <w:rPr>
          <w:rFonts w:cs="Noto Sans" w:ascii="Noto Sans" w:hAnsi="Noto Sans"/>
          <w:i/>
          <w:iCs/>
        </w:rPr>
        <w:t>rim</w:t>
      </w:r>
      <w:r>
        <w:rPr>
          <w:rFonts w:cs="Noto Sans" w:ascii="Noto Sans" w:hAnsi="Noto Sans"/>
        </w:rPr>
        <w:t xml:space="preserve">, </w:t>
      </w:r>
      <w:r>
        <w:rPr>
          <w:rFonts w:cs="Noto Sans" w:ascii="Noto Sans" w:hAnsi="Noto Sans"/>
          <w:i/>
          <w:iCs/>
        </w:rPr>
        <w:t>bow</w:t>
      </w:r>
      <w:r>
        <w:rPr>
          <w:rFonts w:cs="Noto Sans" w:ascii="Noto Sans" w:hAnsi="Noto Sans"/>
        </w:rPr>
        <w:t xml:space="preserve"> y </w:t>
      </w:r>
      <w:r>
        <w:rPr>
          <w:rFonts w:cs="Noto Sans" w:ascii="Noto Sans" w:hAnsi="Noto Sans"/>
          <w:i/>
          <w:iCs/>
        </w:rPr>
        <w:t>bell</w:t>
      </w:r>
      <w:r>
        <w:rPr>
          <w:rFonts w:cs="Noto Sans" w:ascii="Noto Sans" w:hAnsi="Noto Sans"/>
        </w:rPr>
        <w:t xml:space="preserve">, empleando técnicas de apagado parcial, sostenido y rebote de baqueta para generar sonidos granulares y metálicos. La electrónica amplía y transforma estos gestos, produciendo ataques en reversa, nubes de granulación y resonancias armónicas que se mezclan con el timbre natural del instrumento. La pieza juega con la transición entre sonidos largos y cortos, </w:t>
      </w:r>
      <w:r>
        <w:rPr>
          <w:rFonts w:cs="Noto Sans" w:ascii="Noto Sans" w:hAnsi="Noto Sans"/>
          <w:i/>
          <w:iCs/>
        </w:rPr>
        <w:t>acelerandos</w:t>
      </w:r>
      <w:r>
        <w:rPr>
          <w:rFonts w:cs="Noto Sans" w:ascii="Noto Sans" w:hAnsi="Noto Sans"/>
        </w:rPr>
        <w:t xml:space="preserve"> y </w:t>
      </w:r>
      <w:r>
        <w:rPr>
          <w:rFonts w:cs="Noto Sans" w:ascii="Noto Sans" w:hAnsi="Noto Sans"/>
          <w:i/>
          <w:iCs/>
        </w:rPr>
        <w:t>rallentandos</w:t>
      </w:r>
      <w:r>
        <w:rPr>
          <w:rFonts w:cs="Noto Sans" w:ascii="Noto Sans" w:hAnsi="Noto Sans"/>
        </w:rPr>
        <w:t xml:space="preserve"> de granulación, creando un flujo continuo donde el platillo se convierte en fuente sonora dinámica y expresiva, mientras la interacción con la electrónica genera un paisaje acústico en constante transformación y exploración del color sonoro. 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 xml:space="preserve">Hilda Paredes </w:t>
      </w:r>
      <w:r>
        <w:rPr>
          <w:rFonts w:cs="Noto Sans" w:ascii="Noto Sans" w:hAnsi="Noto Sans"/>
        </w:rPr>
        <w:t xml:space="preserve">(México, 1957) </w:t>
      </w:r>
    </w:p>
    <w:p>
      <w:pPr>
        <w:pStyle w:val="NoSpacing"/>
        <w:jc w:val="both"/>
        <w:rPr>
          <w:rFonts w:ascii="Noto Sans" w:hAnsi="Noto Sans" w:cs="Noto Sans"/>
          <w:sz w:val="22"/>
          <w:szCs w:val="22"/>
        </w:rPr>
      </w:pPr>
      <w:r>
        <w:rPr>
          <w:rFonts w:cs="Noto Sans" w:ascii="Noto Sans" w:hAnsi="Noto Sans"/>
          <w:sz w:val="22"/>
          <w:szCs w:val="22"/>
        </w:rPr>
        <w:t>Su obra se caracteriza por una exploración profunda del timbre, el ritmo y la relación entre instrumentos acústicos, electrónica y voz, integrando con frecuencia referencias culturales y literarias. Realizó estudios de Composición en México y posteriormente en el Guildhall School of Music and Drama en Londres, ciudad donde ha desarrollado gran parte de su carrera. Su música ha sido interpretada por destacados ensambles y orquestas internacionales y presentada en festivales y foros especializados en música contemporánea. El catálogo de Paredes incluye obras de cámara, orquestales, vocales, electroacústicas y óperas, en las que combina investigación sonora con un fuerte sentido expresivo. Su trabajo ha contribuido de manera significativa a la proyección de la creación musical mexicana en el ámbito internacional.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  <w:i/>
          <w:iCs/>
        </w:rPr>
        <w:t>Tzolkin</w:t>
      </w:r>
      <w:r>
        <w:rPr>
          <w:rFonts w:cs="Noto Sans" w:ascii="Noto Sans" w:hAnsi="Noto Sans"/>
        </w:rPr>
        <w:t xml:space="preserve"> </w:t>
      </w:r>
    </w:p>
    <w:p>
      <w:pPr>
        <w:pStyle w:val="NoSpacing"/>
        <w:ind w:left="708" w:hanging="0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Es una obra para percusión sola inspirada en el calendario ritual maya del mismo nombre. Concebida como una pieza de carácter ceremonial, la obra explora la relación entre ritmo, tiempo y transformación sonora a través de ciclos rítmicos derivados de diferentes tradiciones culturales. La pieza se organiza en dos grandes secciones. La primera presenta un carácter meditativo construido a partir de ciclos de 13 pulsos, número asociado al sistema calendárico maya, donde los patrones rítmicos se repiten y gradualmente se transforman. La transición hacia la segunda sección está influida por la serie de Fibonacci, generando un proceso de expansión y cambio estructural. En la segunda parte, el discurso se vuelve más dinámico y virtuosístico mediante complejos ciclos rítmicos inspirados en principios de la música del norte de la India, donde las frases suelen repetirse tres veces antes de resolver en un nuevo ciclo.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>Intérprete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  <w:b/>
          <w:bCs/>
        </w:rPr>
        <w:t>Eusebio Sánchez</w:t>
      </w:r>
      <w:r>
        <w:rPr>
          <w:rFonts w:cs="Noto Sans" w:ascii="Noto Sans" w:hAnsi="Noto Sans"/>
        </w:rPr>
        <w:t xml:space="preserve"> 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  <w:t xml:space="preserve">Es percusionista, concertista y productor, originario de Monterrey. Graduado con mención honorífica de la ESMDM y con Maestría en Percusión por la Universidad Alfonso X el Sabio de Madrid, también cursó Ingeniería en Producción musical en el Tecnológico de Monterrey. Ha sido becario de Cemex, Anglo Arts y City Music Foundation. Fundador del ensamble Q-SIÓN y de la asociación Sol Sonoro, ha colaborado con compositores como Hilda Paredes, Alejandro Basulto y Martín Matalón. Su trabajo ha sido presentado en México, Reino Unido, Japón, Francia, España, Austria y Colombia. Entre sus proyectos destacan </w:t>
      </w:r>
      <w:r>
        <w:rPr>
          <w:rFonts w:cs="Noto Sans" w:ascii="Noto Sans" w:hAnsi="Noto Sans"/>
          <w:i/>
          <w:iCs/>
        </w:rPr>
        <w:t>Xilitla</w:t>
      </w:r>
      <w:r>
        <w:rPr>
          <w:rFonts w:cs="Noto Sans" w:ascii="Noto Sans" w:hAnsi="Noto Sans"/>
        </w:rPr>
        <w:t xml:space="preserve">, </w:t>
      </w:r>
      <w:r>
        <w:rPr>
          <w:rFonts w:cs="Noto Sans" w:ascii="Noto Sans" w:hAnsi="Noto Sans"/>
          <w:i/>
          <w:iCs/>
        </w:rPr>
        <w:t>El amor y la muerte</w:t>
      </w:r>
      <w:r>
        <w:rPr>
          <w:rFonts w:cs="Noto Sans" w:ascii="Noto Sans" w:hAnsi="Noto Sans"/>
        </w:rPr>
        <w:t xml:space="preserve">, </w:t>
      </w:r>
      <w:r>
        <w:rPr>
          <w:rFonts w:cs="Noto Sans" w:ascii="Noto Sans" w:hAnsi="Noto Sans"/>
          <w:i/>
          <w:iCs/>
        </w:rPr>
        <w:t>Ambivalencias</w:t>
      </w:r>
      <w:r>
        <w:rPr>
          <w:rFonts w:cs="Noto Sans" w:ascii="Noto Sans" w:hAnsi="Noto Sans"/>
        </w:rPr>
        <w:t xml:space="preserve"> y </w:t>
      </w:r>
      <w:r>
        <w:rPr>
          <w:rFonts w:cs="Noto Sans" w:ascii="Noto Sans" w:hAnsi="Noto Sans"/>
          <w:i/>
          <w:iCs/>
        </w:rPr>
        <w:t>Supersónica</w:t>
      </w:r>
      <w:r>
        <w:rPr>
          <w:rFonts w:cs="Noto Sans" w:ascii="Noto Sans" w:hAnsi="Noto Sans"/>
        </w:rPr>
        <w:t>. Ha participado en los festivales PASIC, FIMNME y Fête de Morts. Reconocido por programas como EFCA, CEIIDA, PADID, OneBeat e Ibermúsicas, continúa impulsando la proyección internacional de la música mexicana de concierto.</w:t>
      </w:r>
    </w:p>
    <w:p>
      <w:pPr>
        <w:pStyle w:val="NoSpacing"/>
        <w:jc w:val="both"/>
        <w:rPr>
          <w:rFonts w:ascii="Noto Sans" w:hAnsi="Noto Sans" w:cs="Noto Sans"/>
        </w:rPr>
      </w:pPr>
      <w:r>
        <w:rPr>
          <w:rFonts w:cs="Noto Sans" w:ascii="Noto Sans" w:hAnsi="Noto Sans"/>
        </w:rPr>
      </w:r>
    </w:p>
    <w:p>
      <w:pPr>
        <w:pStyle w:val="NoSpacing"/>
        <w:jc w:val="both"/>
        <w:rPr>
          <w:rFonts w:ascii="Noto Sans" w:hAnsi="Noto Sans" w:cs="Noto Sans"/>
        </w:rPr>
      </w:pPr>
      <w:r>
        <w:rPr/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f43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f43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bf43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f43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f43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f43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f43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f43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f43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bf43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bf435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bf435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bf4359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bf4359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bf4359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bf4359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bf4359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bf4359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bf43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bf435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bf43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4359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bf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59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bf43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f435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f435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5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f435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bf4359"/>
    <w:pPr>
      <w:widowControl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1C427C30325B4899C30AC1FE365578" ma:contentTypeVersion="18" ma:contentTypeDescription="Crear nuevo documento." ma:contentTypeScope="" ma:versionID="9fb422c0d3f26aa09a5f0390ea4a78d8">
  <xsd:schema xmlns:xsd="http://www.w3.org/2001/XMLSchema" xmlns:xs="http://www.w3.org/2001/XMLSchema" xmlns:p="http://schemas.microsoft.com/office/2006/metadata/properties" xmlns:ns2="193a93f3-5de0-446f-a621-3c8ca7f0d6c6" xmlns:ns3="583b78da-7448-4969-944d-c3cf921fae8d" targetNamespace="http://schemas.microsoft.com/office/2006/metadata/properties" ma:root="true" ma:fieldsID="bbdb661bc9892ba8d7f08ae54de5f057" ns2:_="" ns3:_="">
    <xsd:import namespace="193a93f3-5de0-446f-a621-3c8ca7f0d6c6"/>
    <xsd:import namespace="583b78da-7448-4969-944d-c3cf921fa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93f3-5de0-446f-a621-3c8ca7f0d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dcda76-fb7a-4604-afaf-4c54c2ed4a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b78da-7448-4969-944d-c3cf921fae8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b81488d-e087-4151-a247-0d0d113c734d}" ma:internalName="TaxCatchAll" ma:showField="CatchAllData" ma:web="583b78da-7448-4969-944d-c3cf921fae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3a93f3-5de0-446f-a621-3c8ca7f0d6c6">
      <Terms xmlns="http://schemas.microsoft.com/office/infopath/2007/PartnerControls"/>
    </lcf76f155ced4ddcb4097134ff3c332f>
    <TaxCatchAll xmlns="583b78da-7448-4969-944d-c3cf921fae8d" xsi:nil="true"/>
  </documentManagement>
</p:properties>
</file>

<file path=customXml/itemProps1.xml><?xml version="1.0" encoding="utf-8"?>
<ds:datastoreItem xmlns:ds="http://schemas.openxmlformats.org/officeDocument/2006/customXml" ds:itemID="{E75E2223-6D52-4D90-AD10-BAEC6CCD917B}"/>
</file>

<file path=customXml/itemProps2.xml><?xml version="1.0" encoding="utf-8"?>
<ds:datastoreItem xmlns:ds="http://schemas.openxmlformats.org/officeDocument/2006/customXml" ds:itemID="{F0491357-6677-444F-A6D8-4D479D996D76}"/>
</file>

<file path=customXml/itemProps3.xml><?xml version="1.0" encoding="utf-8"?>
<ds:datastoreItem xmlns:ds="http://schemas.openxmlformats.org/officeDocument/2006/customXml" ds:itemID="{6B71283F-5464-4D9D-A175-46128C3520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LibreOffice/7.0.4.2$MacOSX_X86_64 LibreOffice_project/dcf040e67528d9187c66b2379df5ea4407429775</Application>
  <AppVersion>15.0000</AppVersion>
  <Pages>5</Pages>
  <Words>1486</Words>
  <Characters>8522</Characters>
  <CharactersWithSpaces>10011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2026-05-14T21:31:00Z</dcterms:created>
  <dc:creator>Xavier González Gómez</dc:creator>
  <dc:description/>
  <dc:language>es-ES</dc:language>
  <cp:lastModifiedBy/>
  <dcterms:modified xsi:type="dcterms:W3CDTF">2026-09-27T19:55:13Z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0x010100761C427C30325B4899C30AC1FE365578</vt:lpwstr>
  </property>
  <property fmtid="{D5CDD505-2E9C-101B-9397-08002B2CF9AE}" pid="3" name="MediaServiceImageTags">
    <vt:lpwstr/>
  </property>
</Properties>
</file>