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Pabellón Escénico, Jardín Escénico</w:t>
      </w:r>
    </w:p>
    <w:p>
      <w:pPr>
        <w:pStyle w:val="NoSpacing"/>
        <w:jc w:val="both"/>
        <w:rPr>
          <w:rFonts w:ascii="Noto Sans" w:hAnsi="Noto Sans" w:cs="Noto Sans"/>
        </w:rPr>
      </w:pPr>
      <w:r>
        <w:rPr>
          <w:rFonts w:cs="Noto Sans" w:ascii="Noto Sans" w:hAnsi="Noto Sans"/>
        </w:rPr>
        <w:t>Sábado 7 de noviembre, 12:00 h</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Programa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Jorge Torres Sáenz</w:t>
        <w:tab/>
      </w:r>
    </w:p>
    <w:p>
      <w:pPr>
        <w:pStyle w:val="NoSpacing"/>
        <w:jc w:val="both"/>
        <w:rPr>
          <w:rFonts w:ascii="Noto Sans" w:hAnsi="Noto Sans" w:cs="Noto Sans"/>
        </w:rPr>
      </w:pPr>
      <w:r>
        <w:rPr>
          <w:rFonts w:cs="Noto Sans" w:ascii="Noto Sans" w:hAnsi="Noto Sans"/>
          <w:i/>
          <w:iCs/>
        </w:rPr>
        <w:t xml:space="preserve">Aiora </w:t>
      </w:r>
      <w:r>
        <w:rPr>
          <w:rFonts w:cs="Noto Sans" w:ascii="Noto Sans" w:hAnsi="Noto Sans"/>
        </w:rPr>
        <w:t>(2025)*</w:t>
      </w:r>
      <w:r>
        <w:rPr/>
        <w:tab/>
        <w:tab/>
        <w:tab/>
        <w:tab/>
        <w:tab/>
        <w:tab/>
        <w:tab/>
        <w:tab/>
        <w:tab/>
        <w:tab/>
      </w:r>
      <w:r>
        <w:rPr>
          <w:rFonts w:cs="Noto Sans" w:ascii="Noto Sans" w:hAnsi="Noto Sans"/>
        </w:rPr>
        <w:t>8’</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David Hernández Ramos</w:t>
        <w:tab/>
      </w:r>
    </w:p>
    <w:p>
      <w:pPr>
        <w:pStyle w:val="NoSpacing"/>
        <w:jc w:val="both"/>
        <w:rPr/>
      </w:pPr>
      <w:r>
        <w:rPr>
          <w:rFonts w:cs="Noto Sans" w:ascii="Noto Sans" w:hAnsi="Noto Sans"/>
          <w:i/>
          <w:iCs/>
        </w:rPr>
        <w:t>Le rêve de Dardanus</w:t>
      </w:r>
      <w:r>
        <w:rPr>
          <w:rFonts w:cs="Noto Sans" w:ascii="Noto Sans" w:hAnsi="Noto Sans"/>
        </w:rPr>
        <w:t xml:space="preserve">, variaciones para guitarra </w:t>
      </w:r>
      <w:r>
        <w:rPr/>
        <w:tab/>
        <w:tab/>
        <w:tab/>
        <w:tab/>
        <w:tab/>
      </w:r>
      <w:r>
        <w:rPr>
          <w:rFonts w:cs="Noto Sans" w:ascii="Noto Sans" w:hAnsi="Noto Sans"/>
        </w:rPr>
        <w:t>16’</w:t>
      </w:r>
    </w:p>
    <w:p>
      <w:pPr>
        <w:pStyle w:val="NoSpacing"/>
        <w:jc w:val="both"/>
        <w:rPr>
          <w:rFonts w:ascii="Noto Sans" w:hAnsi="Noto Sans" w:cs="Noto Sans"/>
        </w:rPr>
      </w:pPr>
      <w:r>
        <w:rPr>
          <w:rFonts w:cs="Noto Sans" w:ascii="Noto Sans" w:hAnsi="Noto Sans"/>
        </w:rPr>
        <w:t>sobre un aria de Rameau (2026)*</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Mario Ortiz</w:t>
      </w:r>
      <w:r>
        <w:rPr>
          <w:rFonts w:cs="Noto Sans" w:ascii="Noto Sans" w:hAnsi="Noto Sans"/>
        </w:rPr>
        <w:t>, guitarra</w:t>
      </w:r>
    </w:p>
    <w:p>
      <w:pPr>
        <w:pStyle w:val="NoSpacing"/>
        <w:jc w:val="both"/>
        <w:rPr>
          <w:rFonts w:ascii="Noto Sans" w:hAnsi="Noto Sans" w:cs="Noto Sans"/>
        </w:rPr>
      </w:pPr>
      <w:r>
        <w:rPr>
          <w:rFonts w:cs="Noto Sans" w:ascii="Noto Sans" w:hAnsi="Noto Sans"/>
        </w:rPr>
      </w:r>
    </w:p>
    <w:p>
      <w:pPr>
        <w:pStyle w:val="NoSpacing"/>
        <w:pBdr>
          <w:bottom w:val="single" w:sz="6" w:space="1" w:color="000000"/>
        </w:pBdr>
        <w:jc w:val="both"/>
        <w:rPr>
          <w:rFonts w:ascii="Noto Sans" w:hAnsi="Noto Sans" w:cs="Noto Sans"/>
        </w:rPr>
      </w:pPr>
      <w:r>
        <w:rPr>
          <w:rFonts w:cs="Noto Sans" w:ascii="Noto Sans" w:hAnsi="Noto Sans"/>
        </w:rPr>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Eduardo Soto Millán</w:t>
        <w:tab/>
      </w:r>
    </w:p>
    <w:p>
      <w:pPr>
        <w:pStyle w:val="NoSpacing"/>
        <w:jc w:val="both"/>
        <w:rPr>
          <w:rFonts w:ascii="Noto Sans" w:hAnsi="Noto Sans" w:cs="Noto Sans"/>
        </w:rPr>
      </w:pPr>
      <w:r>
        <w:rPr>
          <w:rFonts w:cs="Noto Sans" w:ascii="Noto Sans" w:hAnsi="Noto Sans"/>
          <w:i/>
          <w:iCs/>
        </w:rPr>
        <w:t>Xochikozkatl</w:t>
      </w:r>
      <w:r>
        <w:rPr>
          <w:rFonts w:cs="Noto Sans" w:ascii="Noto Sans" w:hAnsi="Noto Sans"/>
        </w:rPr>
        <w:t xml:space="preserve"> [Collar de flores] (2019)*</w:t>
      </w:r>
      <w:r>
        <w:rPr/>
        <w:tab/>
        <w:tab/>
        <w:tab/>
        <w:tab/>
        <w:tab/>
        <w:tab/>
      </w:r>
      <w:r>
        <w:rPr>
          <w:rFonts w:cs="Noto Sans" w:ascii="Noto Sans" w:hAnsi="Noto Sans"/>
        </w:rPr>
        <w:t>12’</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Ensamble Artificios </w:t>
      </w:r>
    </w:p>
    <w:p>
      <w:pPr>
        <w:pStyle w:val="NoSpacing"/>
        <w:jc w:val="both"/>
        <w:rPr/>
      </w:pPr>
      <w:r>
        <w:rPr>
          <w:rFonts w:cs="Noto Sans" w:ascii="Noto Sans" w:hAnsi="Noto Sans"/>
        </w:rPr>
        <w:t xml:space="preserve">José Manuel Alcántara </w:t>
      </w:r>
    </w:p>
    <w:p>
      <w:pPr>
        <w:pStyle w:val="NoSpacing"/>
        <w:jc w:val="both"/>
        <w:rPr/>
      </w:pPr>
      <w:r>
        <w:rPr>
          <w:rFonts w:cs="Noto Sans" w:ascii="Noto Sans" w:hAnsi="Noto Sans"/>
        </w:rPr>
        <w:t xml:space="preserve">Carlos Iturralde </w:t>
      </w:r>
    </w:p>
    <w:p>
      <w:pPr>
        <w:pStyle w:val="NoSpacing"/>
        <w:jc w:val="both"/>
        <w:rPr/>
      </w:pPr>
      <w:r>
        <w:rPr>
          <w:rFonts w:cs="Noto Sans" w:ascii="Noto Sans" w:hAnsi="Noto Sans"/>
        </w:rPr>
        <w:t>Alejandro Castaños</w:t>
      </w:r>
    </w:p>
    <w:p>
      <w:pPr>
        <w:pStyle w:val="NoSpacing"/>
        <w:jc w:val="both"/>
        <w:rPr>
          <w:rFonts w:ascii="Noto Sans" w:hAnsi="Noto Sans" w:cs="Noto Sans"/>
        </w:rPr>
      </w:pPr>
      <w:r>
        <w:rPr>
          <w:rFonts w:cs="Noto Sans" w:ascii="Noto Sans" w:hAnsi="Noto Sans"/>
        </w:rPr>
        <w:t>guitarras eléctricas</w:t>
      </w:r>
    </w:p>
    <w:p>
      <w:pPr>
        <w:pStyle w:val="NoSpacing"/>
        <w:jc w:val="both"/>
        <w:rPr>
          <w:rFonts w:ascii="Noto Sans" w:hAnsi="Noto Sans" w:cs="Noto Sans"/>
        </w:rPr>
      </w:pPr>
      <w:r>
        <w:rPr>
          <w:rFonts w:cs="Noto Sans" w:ascii="Noto Sans" w:hAnsi="Noto Sans"/>
        </w:rPr>
      </w:r>
    </w:p>
    <w:p>
      <w:pPr>
        <w:pStyle w:val="NoSpacing"/>
        <w:pBdr>
          <w:bottom w:val="single" w:sz="6" w:space="1" w:color="000000"/>
        </w:pBdr>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William Kanengiser</w:t>
        <w:tab/>
      </w:r>
    </w:p>
    <w:p>
      <w:pPr>
        <w:pStyle w:val="NoSpacing"/>
        <w:jc w:val="both"/>
        <w:rPr>
          <w:rFonts w:ascii="Noto Sans" w:hAnsi="Noto Sans" w:cs="Noto Sans"/>
        </w:rPr>
      </w:pPr>
      <w:r>
        <w:rPr>
          <w:rFonts w:cs="Noto Sans" w:ascii="Noto Sans" w:hAnsi="Noto Sans"/>
          <w:i/>
          <w:iCs/>
        </w:rPr>
        <w:t xml:space="preserve">Gongan </w:t>
      </w:r>
      <w:r>
        <w:rPr>
          <w:rFonts w:cs="Noto Sans" w:ascii="Noto Sans" w:hAnsi="Noto Sans"/>
        </w:rPr>
        <w:t>(1997)**</w:t>
      </w:r>
      <w:r>
        <w:rPr/>
        <w:tab/>
        <w:tab/>
        <w:tab/>
        <w:tab/>
        <w:tab/>
        <w:tab/>
        <w:tab/>
        <w:tab/>
        <w:tab/>
      </w:r>
      <w:r>
        <w:rPr>
          <w:rFonts w:cs="Noto Sans" w:ascii="Noto Sans" w:hAnsi="Noto Sans"/>
        </w:rPr>
        <w:t>4’</w:t>
      </w:r>
    </w:p>
    <w:p>
      <w:pPr>
        <w:pStyle w:val="NoSpacing"/>
        <w:ind w:hanging="0"/>
        <w:jc w:val="both"/>
        <w:rPr>
          <w:rFonts w:ascii="Noto Sans" w:hAnsi="Noto Sans" w:cs="Noto Sans"/>
        </w:rPr>
      </w:pPr>
      <w:r>
        <w:rPr>
          <w:rFonts w:cs="Noto Sans" w:ascii="Noto Sans" w:hAnsi="Noto Sans"/>
        </w:rPr>
      </w:r>
    </w:p>
    <w:p>
      <w:pPr>
        <w:pStyle w:val="NoSpacing"/>
        <w:jc w:val="both"/>
        <w:rPr>
          <w:rFonts w:ascii="Noto Sans" w:hAnsi="Noto Sans" w:cs="Noto Sans"/>
          <w:b/>
          <w:b/>
          <w:bCs/>
          <w:lang w:val="it-IT"/>
        </w:rPr>
      </w:pPr>
      <w:r>
        <w:rPr>
          <w:rFonts w:cs="Noto Sans" w:ascii="Noto Sans" w:hAnsi="Noto Sans"/>
          <w:b/>
          <w:bCs/>
          <w:lang w:val="it-IT"/>
        </w:rPr>
        <w:t>Fernando Lewis de Mattos</w:t>
      </w:r>
      <w:r>
        <w:rPr/>
        <w:tab/>
      </w:r>
    </w:p>
    <w:p>
      <w:pPr>
        <w:pStyle w:val="NoSpacing"/>
        <w:jc w:val="both"/>
        <w:rPr>
          <w:rFonts w:ascii="Noto Sans" w:hAnsi="Noto Sans" w:cs="Noto Sans"/>
          <w:lang w:val="it-IT"/>
        </w:rPr>
      </w:pPr>
      <w:r>
        <w:rPr>
          <w:rFonts w:cs="Noto Sans" w:ascii="Noto Sans" w:hAnsi="Noto Sans"/>
          <w:i/>
          <w:iCs/>
          <w:lang w:val="it-IT"/>
        </w:rPr>
        <w:t xml:space="preserve">Ibia-Mom Jaci Ndipapahabi </w:t>
      </w:r>
      <w:r>
        <w:rPr>
          <w:rFonts w:cs="Noto Sans" w:ascii="Noto Sans" w:hAnsi="Noto Sans"/>
          <w:lang w:val="it-IT"/>
        </w:rPr>
        <w:t>(1999)**</w:t>
      </w:r>
      <w:r>
        <w:rPr/>
        <w:tab/>
        <w:tab/>
        <w:tab/>
        <w:tab/>
        <w:tab/>
        <w:tab/>
      </w:r>
      <w:r>
        <w:rPr>
          <w:rFonts w:cs="Noto Sans" w:ascii="Noto Sans" w:hAnsi="Noto Sans"/>
          <w:lang w:val="it-IT"/>
        </w:rPr>
        <w:t>7’</w:t>
      </w:r>
    </w:p>
    <w:p>
      <w:pPr>
        <w:pStyle w:val="NoSpacing"/>
        <w:jc w:val="left"/>
        <w:rPr>
          <w:rFonts w:ascii="Noto Sans" w:hAnsi="Noto Sans" w:cs="Noto Sans"/>
          <w:b/>
          <w:b/>
          <w:bCs/>
        </w:rPr>
      </w:pPr>
      <w:r>
        <w:rPr>
          <w:rFonts w:cs="Noto Sans" w:ascii="Noto Sans" w:hAnsi="Noto Sans"/>
          <w:b/>
          <w:bCs/>
        </w:rPr>
      </w:r>
    </w:p>
    <w:p>
      <w:pPr>
        <w:pStyle w:val="NoSpacing"/>
        <w:jc w:val="left"/>
        <w:rPr>
          <w:rFonts w:ascii="Noto Sans" w:hAnsi="Noto Sans" w:cs="Noto Sans"/>
          <w:b/>
          <w:b/>
          <w:bCs/>
        </w:rPr>
      </w:pPr>
      <w:r>
        <w:rPr>
          <w:rFonts w:cs="Noto Sans" w:ascii="Noto Sans" w:hAnsi="Noto Sans"/>
          <w:b/>
          <w:bCs/>
        </w:rPr>
        <w:t>Liliana Z. del Rio</w:t>
      </w:r>
      <w:r>
        <w:rPr/>
        <w:tab/>
      </w:r>
    </w:p>
    <w:p>
      <w:pPr>
        <w:pStyle w:val="NoSpacing"/>
        <w:jc w:val="both"/>
        <w:rPr>
          <w:rFonts w:ascii="Noto Sans" w:hAnsi="Noto Sans" w:cs="Noto Sans"/>
        </w:rPr>
      </w:pPr>
      <w:r>
        <w:rPr>
          <w:rFonts w:cs="Noto Sans" w:ascii="Noto Sans" w:hAnsi="Noto Sans"/>
          <w:i/>
          <w:iCs/>
        </w:rPr>
        <w:t>La llegada de Atheris</w:t>
      </w:r>
      <w:r>
        <w:rPr>
          <w:rFonts w:cs="Noto Sans" w:ascii="Noto Sans" w:hAnsi="Noto Sans"/>
        </w:rPr>
        <w:t xml:space="preserve"> (2019)**</w:t>
      </w:r>
      <w:r>
        <w:rPr/>
        <w:tab/>
        <w:tab/>
        <w:tab/>
        <w:tab/>
        <w:tab/>
        <w:tab/>
        <w:tab/>
      </w:r>
      <w:r>
        <w:rPr>
          <w:rFonts w:cs="Noto Sans" w:ascii="Noto Sans" w:hAnsi="Noto Sans"/>
        </w:rPr>
        <w:t>6’</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lang w:val="it-IT"/>
        </w:rPr>
      </w:pPr>
      <w:r>
        <w:rPr>
          <w:rFonts w:cs="Noto Sans" w:ascii="Noto Sans" w:hAnsi="Noto Sans"/>
          <w:b/>
          <w:bCs/>
          <w:lang w:val="it-IT"/>
        </w:rPr>
        <w:t xml:space="preserve">Atanas Ourkouzounov </w:t>
      </w:r>
    </w:p>
    <w:p>
      <w:pPr>
        <w:pStyle w:val="NoSpacing"/>
        <w:jc w:val="both"/>
        <w:rPr>
          <w:rFonts w:ascii="Noto Sans" w:hAnsi="Noto Sans" w:cs="Noto Sans"/>
          <w:lang w:val="it-IT"/>
        </w:rPr>
      </w:pPr>
      <w:r>
        <w:rPr>
          <w:rFonts w:cs="Noto Sans" w:ascii="Noto Sans" w:hAnsi="Noto Sans"/>
          <w:i/>
          <w:iCs/>
          <w:lang w:val="it-IT"/>
        </w:rPr>
        <w:t xml:space="preserve">Cinq illusions sonores </w:t>
      </w:r>
      <w:r>
        <w:rPr>
          <w:rFonts w:cs="Noto Sans" w:ascii="Noto Sans" w:hAnsi="Noto Sans"/>
          <w:i w:val="false"/>
          <w:iCs w:val="false"/>
          <w:lang w:val="it-IT"/>
        </w:rPr>
        <w:t>(2012)</w:t>
      </w:r>
      <w:r>
        <w:rPr>
          <w:rFonts w:cs="Noto Sans" w:ascii="Noto Sans" w:hAnsi="Noto Sans"/>
          <w:lang w:val="it-IT"/>
        </w:rPr>
        <w:t>**</w:t>
      </w:r>
      <w:r>
        <w:rPr/>
        <w:tab/>
        <w:tab/>
        <w:tab/>
        <w:tab/>
        <w:tab/>
        <w:tab/>
        <w:tab/>
      </w:r>
      <w:r>
        <w:rPr>
          <w:rFonts w:cs="Noto Sans" w:ascii="Noto Sans" w:hAnsi="Noto Sans"/>
          <w:lang w:val="it-IT"/>
        </w:rPr>
        <w:t>12’</w:t>
      </w:r>
    </w:p>
    <w:p>
      <w:pPr>
        <w:pStyle w:val="NoSpacing"/>
        <w:jc w:val="both"/>
        <w:rPr>
          <w:rFonts w:ascii="Noto Sans" w:hAnsi="Noto Sans" w:cs="Noto Sans"/>
          <w:lang w:val="it-IT"/>
        </w:rPr>
      </w:pPr>
      <w:r>
        <w:rPr>
          <w:rFonts w:cs="Noto Sans" w:ascii="Noto Sans" w:hAnsi="Noto Sans"/>
          <w:lang w:val="it-IT"/>
        </w:rPr>
      </w:r>
    </w:p>
    <w:p>
      <w:pPr>
        <w:pStyle w:val="NoSpacing"/>
        <w:jc w:val="both"/>
        <w:rPr>
          <w:rFonts w:ascii="Noto Sans" w:hAnsi="Noto Sans" w:cs="Noto Sans"/>
          <w:b/>
          <w:b/>
          <w:bCs/>
        </w:rPr>
      </w:pPr>
      <w:r>
        <w:rPr>
          <w:rFonts w:cs="Noto Sans" w:ascii="Noto Sans" w:hAnsi="Noto Sans"/>
          <w:b/>
          <w:bCs/>
        </w:rPr>
        <w:t>Ignacio Baca Lobera</w:t>
      </w:r>
      <w:r>
        <w:rPr/>
        <w:tab/>
      </w:r>
    </w:p>
    <w:p>
      <w:pPr>
        <w:pStyle w:val="NoSpacing"/>
        <w:jc w:val="left"/>
        <w:rPr>
          <w:rFonts w:ascii="Noto Sans" w:hAnsi="Noto Sans" w:cs="Noto Sans"/>
          <w:b/>
          <w:b/>
          <w:bCs/>
          <w:lang w:val="en-US"/>
        </w:rPr>
      </w:pPr>
      <w:r>
        <w:rPr>
          <w:rFonts w:cs="Noto Sans" w:ascii="Noto Sans" w:hAnsi="Noto Sans"/>
          <w:i/>
          <w:iCs/>
        </w:rPr>
        <w:t>Tracto</w:t>
      </w:r>
      <w:r>
        <w:rPr>
          <w:rFonts w:cs="Noto Sans" w:ascii="Noto Sans" w:hAnsi="Noto Sans"/>
        </w:rPr>
        <w:t xml:space="preserve"> (2005) </w:t>
      </w:r>
      <w:r>
        <w:rPr/>
        <w:tab/>
        <w:tab/>
        <w:tab/>
        <w:tab/>
        <w:tab/>
        <w:tab/>
        <w:tab/>
        <w:tab/>
        <w:tab/>
        <w:tab/>
        <w:tab/>
      </w:r>
      <w:r>
        <w:rPr>
          <w:rFonts w:cs="Noto Sans" w:ascii="Noto Sans" w:hAnsi="Noto Sans"/>
        </w:rPr>
        <w:t>10’</w:t>
      </w:r>
    </w:p>
    <w:p>
      <w:pPr>
        <w:pStyle w:val="NoSpacing"/>
        <w:jc w:val="left"/>
        <w:rPr>
          <w:rFonts w:ascii="Noto Sans" w:hAnsi="Noto Sans" w:cs="Noto Sans"/>
        </w:rPr>
      </w:pPr>
      <w:r>
        <w:rPr>
          <w:rFonts w:cs="Noto Sans" w:ascii="Noto Sans" w:hAnsi="Noto Sans"/>
        </w:rPr>
      </w:r>
    </w:p>
    <w:p>
      <w:pPr>
        <w:pStyle w:val="NoSpacing"/>
        <w:jc w:val="left"/>
        <w:rPr>
          <w:rFonts w:ascii="Noto Sans" w:hAnsi="Noto Sans" w:cs="Noto Sans"/>
          <w:b/>
          <w:b/>
          <w:bCs/>
          <w:lang w:val="en-US"/>
        </w:rPr>
      </w:pPr>
      <w:r>
        <w:rPr>
          <w:rFonts w:cs="Noto Sans" w:ascii="Noto Sans" w:hAnsi="Noto Sans"/>
          <w:b/>
          <w:bCs/>
          <w:lang w:val="en-US"/>
        </w:rPr>
        <w:t>Marek Pasieczny</w:t>
      </w:r>
      <w:r>
        <w:rPr/>
        <w:tab/>
      </w:r>
    </w:p>
    <w:p>
      <w:pPr>
        <w:pStyle w:val="NoSpacing"/>
        <w:jc w:val="both"/>
        <w:rPr>
          <w:rFonts w:ascii="Noto Sans" w:hAnsi="Noto Sans" w:cs="Noto Sans"/>
          <w:lang w:val="en-US"/>
        </w:rPr>
      </w:pPr>
      <w:r>
        <w:rPr>
          <w:rFonts w:cs="Noto Sans" w:ascii="Noto Sans" w:hAnsi="Noto Sans"/>
          <w:i/>
          <w:iCs/>
          <w:lang w:val="en-US"/>
        </w:rPr>
        <w:t>Scintilla After Arvo Pärt</w:t>
      </w:r>
      <w:r>
        <w:rPr>
          <w:rFonts w:cs="Noto Sans" w:ascii="Noto Sans" w:hAnsi="Noto Sans"/>
          <w:lang w:val="en-US"/>
        </w:rPr>
        <w:t xml:space="preserve"> (2014-2015)**</w:t>
      </w:r>
      <w:r>
        <w:rPr/>
        <w:tab/>
        <w:tab/>
        <w:tab/>
        <w:tab/>
        <w:tab/>
        <w:tab/>
        <w:tab/>
      </w:r>
      <w:r>
        <w:rPr>
          <w:rFonts w:cs="Noto Sans" w:ascii="Noto Sans" w:hAnsi="Noto Sans"/>
          <w:lang w:val="en-US"/>
        </w:rPr>
        <w:t>6’</w:t>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b/>
          <w:b/>
          <w:bCs/>
        </w:rPr>
      </w:pPr>
      <w:r>
        <w:rPr>
          <w:rFonts w:cs="Noto Sans" w:ascii="Noto Sans" w:hAnsi="Noto Sans"/>
          <w:b/>
          <w:bCs/>
        </w:rPr>
        <w:t>Tetraktys Guitar Quartet</w:t>
      </w:r>
    </w:p>
    <w:p>
      <w:pPr>
        <w:pStyle w:val="NoSpacing"/>
        <w:jc w:val="both"/>
        <w:rPr>
          <w:rFonts w:ascii="Noto Sans" w:hAnsi="Noto Sans" w:cs="Noto Sans"/>
        </w:rPr>
      </w:pPr>
      <w:r>
        <w:rPr>
          <w:rFonts w:cs="Noto Sans" w:ascii="Noto Sans" w:hAnsi="Noto Sans"/>
        </w:rPr>
        <w:t xml:space="preserve">Rodrigo Villaseñor Rodríguez </w:t>
      </w:r>
    </w:p>
    <w:p>
      <w:pPr>
        <w:pStyle w:val="NoSpacing"/>
        <w:jc w:val="both"/>
        <w:rPr>
          <w:rFonts w:ascii="Noto Sans" w:hAnsi="Noto Sans" w:cs="Noto Sans"/>
        </w:rPr>
      </w:pPr>
      <w:r>
        <w:rPr>
          <w:rFonts w:cs="Noto Sans" w:ascii="Noto Sans" w:hAnsi="Noto Sans"/>
        </w:rPr>
        <w:t xml:space="preserve">Miguel Ángel Rivera Bedolla </w:t>
      </w:r>
    </w:p>
    <w:p>
      <w:pPr>
        <w:pStyle w:val="NoSpacing"/>
        <w:jc w:val="both"/>
        <w:rPr>
          <w:rFonts w:ascii="Noto Sans" w:hAnsi="Noto Sans" w:cs="Noto Sans"/>
        </w:rPr>
      </w:pPr>
      <w:r>
        <w:rPr>
          <w:rFonts w:cs="Noto Sans" w:ascii="Noto Sans" w:hAnsi="Noto Sans"/>
        </w:rPr>
        <w:t xml:space="preserve">Luis Enrique Estrada Fernández </w:t>
      </w:r>
    </w:p>
    <w:p>
      <w:pPr>
        <w:pStyle w:val="NoSpacing"/>
        <w:jc w:val="both"/>
        <w:rPr>
          <w:rFonts w:ascii="Noto Sans" w:hAnsi="Noto Sans" w:cs="Noto Sans"/>
        </w:rPr>
      </w:pPr>
      <w:r>
        <w:rPr>
          <w:rFonts w:cs="Noto Sans" w:ascii="Noto Sans" w:hAnsi="Noto Sans"/>
        </w:rPr>
        <w:t>Hugo Armando Medina González</w:t>
      </w:r>
    </w:p>
    <w:p>
      <w:pPr>
        <w:pStyle w:val="NoSpacing"/>
        <w:pBdr>
          <w:bottom w:val="single" w:sz="6" w:space="1" w:color="000000"/>
        </w:pBdr>
        <w:jc w:val="both"/>
        <w:rPr>
          <w:rFonts w:ascii="Noto Sans" w:hAnsi="Noto Sans" w:cs="Noto Sans"/>
        </w:rPr>
      </w:pPr>
      <w:r>
        <w:rPr>
          <w:rFonts w:cs="Noto Sans" w:ascii="Noto Sans" w:hAnsi="Noto Sans"/>
        </w:rPr>
      </w:r>
    </w:p>
    <w:p>
      <w:pPr>
        <w:pStyle w:val="NoSpacing"/>
        <w:pBdr>
          <w:bottom w:val="single" w:sz="6" w:space="1" w:color="000000"/>
        </w:pBdr>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Leo Brouwer</w:t>
        <w:tab/>
      </w:r>
    </w:p>
    <w:p>
      <w:pPr>
        <w:pStyle w:val="NoSpacing"/>
        <w:jc w:val="both"/>
        <w:rPr>
          <w:rFonts w:ascii="Noto Sans" w:hAnsi="Noto Sans" w:cs="Noto Sans"/>
        </w:rPr>
      </w:pPr>
      <w:r>
        <w:rPr>
          <w:rFonts w:cs="Noto Sans" w:ascii="Noto Sans" w:hAnsi="Noto Sans"/>
          <w:i w:val="false"/>
          <w:iCs w:val="false"/>
        </w:rPr>
        <w:t xml:space="preserve">De </w:t>
      </w:r>
      <w:r>
        <w:rPr>
          <w:rFonts w:cs="Noto Sans" w:ascii="Noto Sans" w:hAnsi="Noto Sans"/>
          <w:i/>
          <w:iCs/>
        </w:rPr>
        <w:t xml:space="preserve">Sonata de los misterios </w:t>
      </w:r>
      <w:r>
        <w:rPr>
          <w:rFonts w:cs="Noto Sans" w:ascii="Noto Sans" w:hAnsi="Noto Sans"/>
        </w:rPr>
        <w:t xml:space="preserve">(2011)** </w:t>
      </w:r>
      <w:r>
        <w:rPr/>
        <w:tab/>
        <w:tab/>
        <w:tab/>
        <w:tab/>
        <w:tab/>
        <w:tab/>
        <w:tab/>
      </w:r>
      <w:r>
        <w:rPr>
          <w:rFonts w:cs="Noto Sans" w:ascii="Noto Sans" w:hAnsi="Noto Sans"/>
        </w:rPr>
        <w:t>18’</w:t>
      </w:r>
    </w:p>
    <w:p>
      <w:pPr>
        <w:pStyle w:val="NoSpacing"/>
        <w:ind w:left="284" w:hanging="0"/>
        <w:jc w:val="both"/>
        <w:rPr>
          <w:rFonts w:ascii="Noto Sans" w:hAnsi="Noto Sans" w:cs="Noto Sans"/>
          <w:i/>
          <w:i/>
          <w:iCs/>
        </w:rPr>
      </w:pPr>
      <w:r>
        <w:rPr>
          <w:rFonts w:cs="Noto Sans" w:ascii="Noto Sans" w:hAnsi="Noto Sans"/>
          <w:i/>
          <w:iCs/>
        </w:rPr>
        <w:t>I Preludio</w:t>
      </w:r>
    </w:p>
    <w:p>
      <w:pPr>
        <w:pStyle w:val="NoSpacing"/>
        <w:ind w:left="284" w:hanging="0"/>
        <w:jc w:val="both"/>
        <w:rPr>
          <w:rFonts w:ascii="Noto Sans" w:hAnsi="Noto Sans" w:cs="Noto Sans"/>
        </w:rPr>
      </w:pPr>
      <w:r>
        <w:rPr>
          <w:rFonts w:cs="Noto Sans" w:ascii="Noto Sans" w:hAnsi="Noto Sans"/>
          <w:i/>
          <w:iCs/>
        </w:rPr>
        <w:t>III Tiento y Toccata</w:t>
      </w:r>
      <w:r>
        <w:rPr/>
        <w:tab/>
        <w:tab/>
        <w:tab/>
        <w:tab/>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Ernesto García de León</w:t>
        <w:tab/>
      </w:r>
    </w:p>
    <w:p>
      <w:pPr>
        <w:pStyle w:val="NoSpacing"/>
        <w:jc w:val="both"/>
        <w:rPr>
          <w:rFonts w:ascii="Noto Sans" w:hAnsi="Noto Sans" w:cs="Noto Sans"/>
        </w:rPr>
      </w:pPr>
      <w:r>
        <w:rPr>
          <w:rFonts w:cs="Noto Sans" w:ascii="Noto Sans" w:hAnsi="Noto Sans"/>
          <w:i w:val="false"/>
          <w:iCs w:val="false"/>
        </w:rPr>
        <w:t xml:space="preserve">De Partita núm 3, op, 83, </w:t>
      </w:r>
      <w:r>
        <w:rPr>
          <w:rFonts w:cs="Noto Sans" w:ascii="Noto Sans" w:hAnsi="Noto Sans"/>
          <w:i/>
          <w:iCs/>
        </w:rPr>
        <w:t>De la infancia selvática</w:t>
      </w:r>
      <w:r>
        <w:rPr>
          <w:rFonts w:cs="Noto Sans" w:ascii="Noto Sans" w:hAnsi="Noto Sans"/>
        </w:rPr>
        <w:t xml:space="preserve"> (2020)*</w:t>
      </w:r>
      <w:r>
        <w:rPr/>
        <w:tab/>
        <w:tab/>
        <w:tab/>
        <w:tab/>
      </w:r>
      <w:r>
        <w:rPr>
          <w:rFonts w:cs="Noto Sans" w:ascii="Noto Sans" w:hAnsi="Noto Sans"/>
        </w:rPr>
        <w:t>23’</w:t>
      </w:r>
    </w:p>
    <w:p>
      <w:pPr>
        <w:pStyle w:val="NoSpacing"/>
        <w:bidi w:val="0"/>
        <w:spacing w:lineRule="auto" w:line="240" w:beforeAutospacing="0" w:before="0" w:afterAutospacing="0" w:after="0"/>
        <w:ind w:left="284" w:right="0" w:hanging="0"/>
        <w:jc w:val="both"/>
        <w:rPr>
          <w:rFonts w:ascii="Noto Sans" w:hAnsi="Noto Sans" w:cs="Noto Sans"/>
          <w:i/>
          <w:i/>
          <w:iCs/>
        </w:rPr>
      </w:pPr>
      <w:r>
        <w:rPr>
          <w:rFonts w:cs="Noto Sans" w:ascii="Noto Sans" w:hAnsi="Noto Sans"/>
          <w:i/>
          <w:iCs/>
        </w:rPr>
        <w:t>III Argumento de grillos y cigarras</w:t>
      </w:r>
    </w:p>
    <w:p>
      <w:pPr>
        <w:pStyle w:val="NoSpacing"/>
        <w:ind w:left="284" w:hanging="0"/>
        <w:jc w:val="both"/>
        <w:rPr>
          <w:rFonts w:ascii="Noto Sans" w:hAnsi="Noto Sans" w:cs="Noto Sans"/>
          <w:i/>
          <w:i/>
          <w:iCs/>
        </w:rPr>
      </w:pPr>
      <w:r>
        <w:rPr>
          <w:rFonts w:cs="Noto Sans" w:ascii="Noto Sans" w:hAnsi="Noto Sans"/>
          <w:i/>
          <w:iCs/>
        </w:rPr>
        <w:t>IV Araña mono</w:t>
      </w:r>
    </w:p>
    <w:p>
      <w:pPr>
        <w:pStyle w:val="NoSpacing"/>
        <w:ind w:left="284" w:hanging="0"/>
        <w:jc w:val="both"/>
        <w:rPr>
          <w:rFonts w:ascii="Noto Sans" w:hAnsi="Noto Sans" w:cs="Noto Sans"/>
          <w:i/>
          <w:i/>
          <w:iCs/>
        </w:rPr>
      </w:pPr>
      <w:r>
        <w:rPr>
          <w:rFonts w:cs="Noto Sans" w:ascii="Noto Sans" w:hAnsi="Noto Sans"/>
          <w:i/>
          <w:iCs/>
        </w:rPr>
        <w:t>VI Jaguarundi, yaguarundí</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Manuel Enríquez</w:t>
        <w:tab/>
      </w:r>
    </w:p>
    <w:p>
      <w:pPr>
        <w:pStyle w:val="NoSpacing"/>
        <w:jc w:val="both"/>
        <w:rPr>
          <w:rFonts w:ascii="Noto Sans" w:hAnsi="Noto Sans" w:cs="Noto Sans"/>
        </w:rPr>
      </w:pPr>
      <w:r>
        <w:rPr>
          <w:rFonts w:cs="Noto Sans" w:ascii="Noto Sans" w:hAnsi="Noto Sans"/>
          <w:i/>
          <w:iCs/>
        </w:rPr>
        <w:t xml:space="preserve">Tres instantáneas </w:t>
      </w:r>
      <w:r>
        <w:rPr>
          <w:rFonts w:cs="Noto Sans" w:ascii="Noto Sans" w:hAnsi="Noto Sans"/>
        </w:rPr>
        <w:t>(1988)</w:t>
        <w:tab/>
        <w:tab/>
        <w:tab/>
        <w:tab/>
        <w:tab/>
        <w:tab/>
        <w:tab/>
        <w:tab/>
        <w:tab/>
        <w:t>6’</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Stefan Soewandi</w:t>
        <w:tab/>
      </w:r>
    </w:p>
    <w:p>
      <w:pPr>
        <w:pStyle w:val="NoSpacing"/>
        <w:jc w:val="both"/>
        <w:rPr>
          <w:rFonts w:ascii="Noto Sans" w:hAnsi="Noto Sans" w:cs="Noto Sans"/>
        </w:rPr>
      </w:pPr>
      <w:r>
        <w:rPr>
          <w:rFonts w:cs="Noto Sans" w:ascii="Noto Sans" w:hAnsi="Noto Sans"/>
          <w:i/>
          <w:iCs/>
        </w:rPr>
        <w:t xml:space="preserve">Kamajaya </w:t>
      </w:r>
      <w:r>
        <w:rPr>
          <w:rFonts w:cs="Noto Sans" w:ascii="Noto Sans" w:hAnsi="Noto Sans"/>
        </w:rPr>
        <w:t>(1998)**</w:t>
        <w:tab/>
        <w:tab/>
        <w:tab/>
        <w:tab/>
        <w:tab/>
        <w:tab/>
        <w:tab/>
        <w:tab/>
        <w:tab/>
        <w:tab/>
        <w:t>17’</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Vladimir Ibarra</w:t>
      </w:r>
      <w:r>
        <w:rPr>
          <w:rFonts w:cs="Noto Sans" w:ascii="Noto Sans" w:hAnsi="Noto Sans"/>
        </w:rPr>
        <w:t>, guitarra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 xml:space="preserve">Jorge Torres Sáenz </w:t>
      </w:r>
      <w:r>
        <w:rPr>
          <w:rFonts w:cs="Noto Sans" w:ascii="Noto Sans" w:hAnsi="Noto Sans"/>
        </w:rPr>
        <w:t xml:space="preserve">(México, 1968) </w:t>
      </w:r>
    </w:p>
    <w:p>
      <w:pPr>
        <w:pStyle w:val="NoSpacing"/>
        <w:jc w:val="both"/>
        <w:rPr>
          <w:rFonts w:ascii="Noto Sans" w:hAnsi="Noto Sans" w:cs="Noto Sans"/>
        </w:rPr>
      </w:pPr>
      <w:r>
        <w:rPr>
          <w:rFonts w:cs="Noto Sans" w:ascii="Noto Sans" w:hAnsi="Noto Sans"/>
        </w:rPr>
        <w:t>Compositor formado en México y Francia. Ha dedicado su vida a la música, la filosofía y el arte. Fue discípulo de Jacques Charpentier y Alain Louvier en el Conservatorio Superior de Música de París. Forma parte de la Academia de Composición del Conservatorio Nacional de Música y colabora con la formación de jóvenes músicos en la Universidad Panamericana. Frente a la crisis planetaria de nuestros días, su interés apunta hacia la importancia de repensar la música y el arte desde una perspectiva ecosófica, atendiendo a las relaciones entre experiencia, tradición, psique, ética y estética.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Aiora </w:t>
      </w:r>
    </w:p>
    <w:p>
      <w:pPr>
        <w:pStyle w:val="NoSpacing"/>
        <w:ind w:left="708" w:hanging="0"/>
        <w:jc w:val="both"/>
        <w:rPr/>
      </w:pPr>
      <w:r>
        <w:rPr>
          <w:rFonts w:cs="Noto Sans" w:ascii="Noto Sans" w:hAnsi="Noto Sans"/>
        </w:rPr>
        <w:t>El nombre de la pieza hace referencia a la fiesta de purificación que realizaban los atenienses con el fin de apaciguar la ira de Dioniso. Balanceándose en las ramas de los árboles, las jóvenes doncellas de la ciudad recordaban el movimiento del cuerpo colgado de la mítica Erígone, hija de Icario y protegida del dios, quien tras recibir la noticia del asesinato de su padre, se ahorcó en la rama de un encino. Con el fin de inmortalizarla, Dioniso transfiguró el cuerpo de Erígone en la constelación de Virgo.</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David Hernández Ramos </w:t>
      </w:r>
      <w:r>
        <w:rPr>
          <w:rFonts w:cs="Noto Sans" w:ascii="Noto Sans" w:hAnsi="Noto Sans"/>
        </w:rPr>
        <w:t>(México, 1975)</w:t>
      </w:r>
    </w:p>
    <w:p>
      <w:pPr>
        <w:pStyle w:val="NoSpacing"/>
        <w:jc w:val="both"/>
        <w:rPr>
          <w:rFonts w:ascii="Noto Sans" w:hAnsi="Noto Sans" w:cs="Noto Sans"/>
        </w:rPr>
      </w:pPr>
      <w:r>
        <w:rPr>
          <w:rFonts w:cs="Noto Sans" w:ascii="Noto Sans" w:hAnsi="Noto Sans"/>
        </w:rPr>
        <w:t>Es miembro del Sistema Nacional de Creadores de Arte. Nacido en la Ciudad de México, estudió la Licenciatura en Violín en la Facultad de Música de la UNAM (FaM) bajo la tutela de Manuel Suárez y composición en París con Jean-Luc Hervé en el Conservatorio de Boulogne-Billancourt donde, en 2009, obtuvo su diploma en Composición. Ha ganado múltiples premios en concursos de composición a nivel internacional en México, Bélgica, España y Japón. Sus obras han sido interpretadas en Francia, España, Portugal, Suiza, Austria, Cuba, Estados Unidos, Brasil, Colombia, Chile y México. Es profesor de Violín barroco en la FaM.</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Le rêve de Dardanus</w:t>
      </w:r>
      <w:r>
        <w:rPr>
          <w:rFonts w:cs="Noto Sans" w:ascii="Noto Sans" w:hAnsi="Noto Sans"/>
          <w:b/>
          <w:bCs/>
        </w:rPr>
        <w:t>, variaciones para guitarra sobre un aria de Rameau</w:t>
      </w:r>
    </w:p>
    <w:p>
      <w:pPr>
        <w:pStyle w:val="NoSpacing"/>
        <w:ind w:left="708" w:hanging="0"/>
        <w:jc w:val="both"/>
        <w:rPr>
          <w:rFonts w:ascii="Noto Sans" w:hAnsi="Noto Sans" w:cs="Noto Sans"/>
          <w:b/>
          <w:b/>
          <w:bCs/>
        </w:rPr>
      </w:pPr>
      <w:r>
        <w:rPr>
          <w:rFonts w:cs="Noto Sans" w:ascii="Noto Sans" w:hAnsi="Noto Sans"/>
        </w:rPr>
        <w:t xml:space="preserve">Se inspira en el aria “Ah! </w:t>
      </w:r>
      <w:r>
        <w:rPr>
          <w:rFonts w:cs="Noto Sans" w:ascii="Noto Sans" w:hAnsi="Noto Sans"/>
          <w:lang w:val="fr-FR"/>
        </w:rPr>
        <w:t xml:space="preserve">Que votre sort est charmant” de la ópera </w:t>
      </w:r>
      <w:r>
        <w:rPr>
          <w:rFonts w:cs="Noto Sans" w:ascii="Noto Sans" w:hAnsi="Noto Sans"/>
          <w:i/>
          <w:iCs/>
          <w:lang w:val="fr-FR"/>
        </w:rPr>
        <w:t>Dardanus</w:t>
      </w:r>
      <w:r>
        <w:rPr>
          <w:rFonts w:cs="Noto Sans" w:ascii="Noto Sans" w:hAnsi="Noto Sans"/>
          <w:lang w:val="fr-FR"/>
        </w:rPr>
        <w:t xml:space="preserve"> de Jean-Philippe Rameau. </w:t>
      </w:r>
      <w:r>
        <w:rPr>
          <w:rFonts w:cs="Noto Sans" w:ascii="Noto Sans" w:hAnsi="Noto Sans"/>
        </w:rPr>
        <w:t xml:space="preserve">En ella, Dárdano, el protagonista, escucha esta aria en un sueño mientras permanece prisionero. La pieza propone un recorrido en reversa: comienza con una variación muy abstracta, aparentemente distante del tema original y avanza gradualmente hacia formas cada vez más reconocibles. En el proceso atraviesa distintos lenguajes y técnicas compositivas: atonales, modales, tonales y seriales, desplazándose libremente entre ellos. Este tránsito puede dar la impresión de que la música se aleja del material inicial, hasta culminar finalmente con la presentación íntegra del aria. La diversidad de transiciones entre las variaciones busca evocar el carácter difuso, simbólico y, por momentos, surrealista del mundo de los sueños.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Eduardo Soto Millán </w:t>
      </w:r>
      <w:r>
        <w:rPr>
          <w:rFonts w:cs="Noto Sans" w:ascii="Noto Sans" w:hAnsi="Noto Sans"/>
        </w:rPr>
        <w:t>(México, 1956)</w:t>
      </w:r>
    </w:p>
    <w:p>
      <w:pPr>
        <w:pStyle w:val="NoSpacing"/>
        <w:jc w:val="both"/>
        <w:rPr>
          <w:rFonts w:ascii="Noto Sans" w:hAnsi="Noto Sans" w:cs="Noto Sans"/>
        </w:rPr>
      </w:pPr>
      <w:r>
        <w:rPr>
          <w:rFonts w:cs="Noto Sans" w:ascii="Noto Sans" w:hAnsi="Noto Sans"/>
        </w:rPr>
        <w:t xml:space="preserve">Compositor y productor, crítico musical, promotor cultural, investigador </w:t>
      </w:r>
      <w:r>
        <w:rPr>
          <w:rFonts w:cs="Noto Sans" w:ascii="Noto Sans" w:hAnsi="Noto Sans"/>
        </w:rPr>
        <w:t>y</w:t>
      </w:r>
      <w:r>
        <w:rPr>
          <w:rFonts w:cs="Noto Sans" w:ascii="Noto Sans" w:hAnsi="Noto Sans"/>
        </w:rPr>
        <w:t xml:space="preserve"> académico. Ha dado clases en el INBAL por más de treinta años. Ha sido programador musical en Radio Educación, coordinador de Actividades Musicales de la Casa del Lago de la UNAM, director de Música de Cámara de la Dirección de Música-Difusión Cultural UNAM, cofundador del Centro Independiente de Investigaciones Musicales y Multimedia, fundador del Centro de Apoyo para la Música Mexicana de Concierto de la SACM, presidente fundador de la Sociedad Mexicana de Música Nueva, coordinador nacional de Música y Ópera del INBAL, director artístico del Foro Internacional de Música Nueva </w:t>
      </w:r>
      <w:r>
        <w:rPr>
          <w:rFonts w:cs="Noto Sans" w:ascii="Noto Sans" w:hAnsi="Noto Sans"/>
          <w:i w:val="false"/>
          <w:iCs w:val="false"/>
        </w:rPr>
        <w:t>Manuel Enríquez</w:t>
      </w:r>
      <w:r>
        <w:rPr>
          <w:rFonts w:cs="Noto Sans" w:ascii="Noto Sans" w:hAnsi="Noto Sans"/>
        </w:rPr>
        <w:t xml:space="preserve"> y de las Jornadas INBAL-SACM, coordinador académico y director del Centro Veracruzano de las Artes </w:t>
      </w:r>
      <w:r>
        <w:rPr>
          <w:rFonts w:cs="Noto Sans" w:ascii="Noto Sans" w:hAnsi="Noto Sans"/>
          <w:i w:val="false"/>
          <w:iCs w:val="false"/>
        </w:rPr>
        <w:t>Hugo Argüelles,</w:t>
      </w:r>
      <w:r>
        <w:rPr>
          <w:rFonts w:cs="Noto Sans" w:ascii="Noto Sans" w:hAnsi="Noto Sans"/>
        </w:rPr>
        <w:t xml:space="preserve"> director de Grupos Artísticos de la Dirección General de Difusión Cultural de la Universidad Veracruzana, así como miembro del Consejo Consultivo del Centro Latinoamericano para la Música (CELAM) con sede en Venezuela. Ha colaborado en medios como </w:t>
      </w:r>
      <w:r>
        <w:rPr>
          <w:rFonts w:cs="Noto Sans" w:ascii="Noto Sans" w:hAnsi="Noto Sans"/>
          <w:i/>
          <w:iCs/>
        </w:rPr>
        <w:t>World New Music Magazine</w:t>
      </w:r>
      <w:r>
        <w:rPr>
          <w:rFonts w:cs="Noto Sans" w:ascii="Noto Sans" w:hAnsi="Noto Sans"/>
        </w:rPr>
        <w:t xml:space="preserve">, </w:t>
      </w:r>
      <w:r>
        <w:rPr>
          <w:rFonts w:cs="Noto Sans" w:ascii="Noto Sans" w:hAnsi="Noto Sans"/>
          <w:i/>
          <w:iCs/>
        </w:rPr>
        <w:t>Pauta</w:t>
      </w:r>
      <w:r>
        <w:rPr>
          <w:rFonts w:cs="Noto Sans" w:ascii="Noto Sans" w:hAnsi="Noto Sans"/>
        </w:rPr>
        <w:t xml:space="preserve">, </w:t>
      </w:r>
      <w:r>
        <w:rPr>
          <w:rFonts w:cs="Noto Sans" w:ascii="Noto Sans" w:hAnsi="Noto Sans"/>
          <w:i/>
          <w:iCs/>
        </w:rPr>
        <w:t>La Jornada</w:t>
      </w:r>
      <w:r>
        <w:rPr>
          <w:rFonts w:cs="Noto Sans" w:ascii="Noto Sans" w:hAnsi="Noto Sans"/>
        </w:rPr>
        <w:t xml:space="preserve"> y </w:t>
      </w:r>
      <w:r>
        <w:rPr>
          <w:rFonts w:cs="Noto Sans" w:ascii="Noto Sans" w:hAnsi="Noto Sans"/>
          <w:i/>
          <w:iCs/>
        </w:rPr>
        <w:t>Proceso</w:t>
      </w:r>
      <w:r>
        <w:rPr>
          <w:rFonts w:cs="Noto Sans" w:ascii="Noto Sans" w:hAnsi="Noto Sans"/>
        </w:rPr>
        <w:t xml:space="preserve">. Fundador y director del Grupo de Música Contemporánea de la Escuela Nacional de Música de la UNAM y del Ensamble Intermúsica. Compositor residente del Grupo Relâche en la Arizona State University West y autor del </w:t>
      </w:r>
      <w:r>
        <w:rPr>
          <w:rFonts w:cs="Noto Sans" w:ascii="Noto Sans" w:hAnsi="Noto Sans"/>
          <w:i/>
          <w:iCs/>
        </w:rPr>
        <w:t>Diccionario de Compositores Mexicanos de Música de Concierto - Siglo XX. S</w:t>
      </w:r>
      <w:r>
        <w:rPr>
          <w:rFonts w:cs="Noto Sans" w:ascii="Noto Sans" w:hAnsi="Noto Sans"/>
        </w:rPr>
        <w:t>u amplio catálogo de obras comprende música de cámara, solos y ensambles diversos, orquesta y música con tecnologías actuales, así como música para danza y teatro. Fue miembro del Sistema Nacional de Creadores de Arte 2018-2021.</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b/>
          <w:b/>
          <w:bCs/>
        </w:rPr>
      </w:pPr>
      <w:r>
        <w:rPr>
          <w:rFonts w:cs="Noto Sans" w:ascii="Noto Sans" w:hAnsi="Noto Sans"/>
          <w:b/>
          <w:bCs/>
          <w:i/>
          <w:iCs/>
        </w:rPr>
        <w:t>Xochikozkatl</w:t>
      </w:r>
      <w:r>
        <w:rPr>
          <w:rFonts w:cs="Noto Sans" w:ascii="Noto Sans" w:hAnsi="Noto Sans"/>
          <w:b/>
          <w:bCs/>
        </w:rPr>
        <w:t xml:space="preserve"> (Collar de flores)</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Escrita para José Manuel Alcántara, es una obra en la que me ha interesado explorar la relación tímbrica-producción </w:t>
      </w:r>
      <w:r>
        <w:rPr>
          <w:rFonts w:cs="Noto Sans" w:ascii="Noto Sans" w:hAnsi="Noto Sans"/>
          <w:i/>
          <w:iCs/>
        </w:rPr>
        <w:t>muda</w:t>
      </w:r>
      <w:r>
        <w:rPr>
          <w:rFonts w:cs="Noto Sans" w:ascii="Noto Sans" w:hAnsi="Noto Sans"/>
        </w:rPr>
        <w:t xml:space="preserve"> del sonido en un tratamiento  en que su arquitectura surge a partir de sutilezas, y cuya resultante sonora propone una experiencia dinámica y envolvente en un contexto expresivo específico. El material está dispuesto de tal manera que cada uno de los intérpretes posee la libertad de establecer su discurso integrado al de la totalidad de la obra. El título ha sido compartido por Mardonio Carballo, a quien está dedicada. Fue compuesta gracias al apoyo del Sistema Nacional de Creadores de Arte”. </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William Kanengiser </w:t>
      </w:r>
      <w:r>
        <w:rPr>
          <w:rFonts w:cs="Noto Sans" w:ascii="Noto Sans" w:hAnsi="Noto Sans"/>
        </w:rPr>
        <w:t>(Estados Unidos, 1959)</w:t>
      </w:r>
    </w:p>
    <w:p>
      <w:pPr>
        <w:pStyle w:val="NoSpacing"/>
        <w:jc w:val="both"/>
        <w:rPr>
          <w:rFonts w:ascii="Noto Sans" w:hAnsi="Noto Sans" w:cs="Noto Sans"/>
        </w:rPr>
      </w:pPr>
      <w:r>
        <w:rPr>
          <w:rFonts w:cs="Noto Sans" w:ascii="Noto Sans" w:hAnsi="Noto Sans"/>
        </w:rPr>
        <w:t xml:space="preserve">Ha forjado una carrera que expande las posibilidades de la guitarra clásica. Galardonado en los concursos Internacional Concert Artists Guild 1987 y Toronto Guitar ’81, ha realizado giras por Norteamérica, Asia y Europa con sus innovadores programas y su expresiva musicalidad. Grabó cuatro discos para el sello GSP, interpretando música tan diversa como la caribeña, la de Europa del Este y el jazz. Miembro del profesorado de guitarra de la Escuela de Música Thornton de la USC desde 1983, ha impartido clases magistrales por todo el mundo y ha producido dos videos didácticos. Recientemente interpretó el estreno en Estados Unidos del </w:t>
      </w:r>
      <w:r>
        <w:rPr>
          <w:rFonts w:cs="Noto Sans" w:ascii="Noto Sans" w:hAnsi="Noto Sans"/>
          <w:i/>
          <w:iCs/>
        </w:rPr>
        <w:t>Folk Concerto</w:t>
      </w:r>
      <w:r>
        <w:rPr>
          <w:rFonts w:cs="Noto Sans" w:ascii="Noto Sans" w:hAnsi="Noto Sans"/>
        </w:rPr>
        <w:t xml:space="preserve"> de Clarice Assad, junto a Scott Tennant y la Orquesta Sinfónica de Albany dirigida por David Allan Miller. </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Gongan</w:t>
      </w:r>
    </w:p>
    <w:p>
      <w:pPr>
        <w:pStyle w:val="NoSpacing"/>
        <w:ind w:left="708" w:hanging="0"/>
        <w:jc w:val="both"/>
        <w:rPr>
          <w:rFonts w:ascii="Noto Sans" w:hAnsi="Noto Sans" w:cs="Noto Sans"/>
        </w:rPr>
      </w:pPr>
      <w:r>
        <w:rPr>
          <w:rFonts w:cs="Noto Sans" w:ascii="Noto Sans" w:hAnsi="Noto Sans"/>
        </w:rPr>
        <w:t xml:space="preserve">Inspirado en la tradición musical de la Orquesta de Gamelán de Indonesia, conformada principalmente por diferentes tipos de gongs e instrumentos de percusión ajenos a la tradición musical europea, con el uso de pinzas metálicas, palillos de madera y esponjas para alterar el sonido natural de las guitarras, Kanengiser evoca los timbres orientales de una orquesta donde no hay protagonistas y en donde cada integrante del ensamble toca un fragmento musical que, en conjunto, crea una melodía y armonía, ya que en este tipo de música se acostumbra tocar menos notas y de mayor duración, entre más grave sea el sonido y, por el contrario, más notas y mayor velocidad, entre más agudo sea.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Fernando Lewis de Mattos </w:t>
      </w:r>
      <w:r>
        <w:rPr>
          <w:rFonts w:cs="Noto Sans" w:ascii="Noto Sans" w:hAnsi="Noto Sans"/>
        </w:rPr>
        <w:t>(Brasil, 1963-2018)</w:t>
      </w:r>
    </w:p>
    <w:p>
      <w:pPr>
        <w:pStyle w:val="NoSpacing"/>
        <w:jc w:val="both"/>
        <w:rPr>
          <w:rFonts w:ascii="Noto Sans" w:hAnsi="Noto Sans" w:cs="Noto Sans"/>
        </w:rPr>
      </w:pPr>
      <w:r>
        <w:rPr>
          <w:rFonts w:cs="Noto Sans" w:ascii="Noto Sans" w:hAnsi="Noto Sans"/>
        </w:rPr>
        <w:t>Fue un destacado compositor, instrumentista y profesor brasileño, reconocido principalmente por su labor en la música académica y contemporánea de Rio Grande do Sul. Prolífico compositor con un catálogo que incluye piezas para diversos instrumentos, su estilo integró elementos de la música tradicional con lenguajes contemporáneos.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Ibia-Mom Jaci Ndipapahabi </w:t>
      </w:r>
    </w:p>
    <w:p>
      <w:pPr>
        <w:pStyle w:val="NoSpacing"/>
        <w:ind w:left="708" w:hanging="0"/>
        <w:jc w:val="both"/>
        <w:rPr>
          <w:rFonts w:ascii="Noto Sans" w:hAnsi="Noto Sans" w:cs="Noto Sans"/>
        </w:rPr>
      </w:pPr>
      <w:r>
        <w:rPr>
          <w:rFonts w:cs="Noto Sans" w:ascii="Noto Sans" w:hAnsi="Noto Sans"/>
        </w:rPr>
        <w:t xml:space="preserve">El título utiliza términos que derivan de lenguas indígenas de Sudamérica, específicamente de la familia tupí-guaraní. “Jaci” (o Yacy), en guaraní y tupí significa Luna. Es una figura central en su mitología, a menudo considerada la protectora de los amantes y la noche. Ibia-Mom suele referirse a conceptos relacionados con la tierra o el suelo en variantes de estas lenguas. Ndipapahabi es un término más complejo, pero en el contexto de las obras de Mattos, quien frecuentemente explora temas indígenas y regionales, suele aludir a sonoridades o cantos ancestrales. Aunque no existe una traducción literal al español en diccionarios estándar, el título evoca una </w:t>
      </w:r>
      <w:r>
        <w:rPr>
          <w:rFonts w:cs="Noto Sans" w:ascii="Noto Sans" w:hAnsi="Noto Sans"/>
          <w:i/>
          <w:iCs/>
        </w:rPr>
        <w:t>Oda o canto a la Luna y la Tierra</w:t>
      </w:r>
      <w:r>
        <w:rPr>
          <w:rFonts w:cs="Noto Sans" w:ascii="Noto Sans" w:hAnsi="Noto Sans"/>
        </w:rPr>
        <w:t xml:space="preserve"> desde una perspectiva mística indígena.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Liliana Z. del Rio </w:t>
      </w:r>
      <w:r>
        <w:rPr>
          <w:rFonts w:cs="Noto Sans" w:ascii="Noto Sans" w:hAnsi="Noto Sans"/>
        </w:rPr>
        <w:t>(México, 1987)</w:t>
      </w:r>
    </w:p>
    <w:p>
      <w:pPr>
        <w:pStyle w:val="NoSpacing"/>
        <w:jc w:val="both"/>
        <w:rPr>
          <w:rFonts w:ascii="Noto Sans" w:hAnsi="Noto Sans" w:cs="Noto Sans"/>
        </w:rPr>
      </w:pPr>
      <w:r>
        <w:rPr>
          <w:rFonts w:cs="Noto Sans" w:ascii="Noto Sans" w:hAnsi="Noto Sans"/>
        </w:rPr>
        <w:t xml:space="preserve">Licenciada en Composición musical por la West London University, inició sus estudios en 2008 en el Centro de Investigación de Estudios de la Música. Entre sus maestros se encuentran Víctor Rasgado e Ignacio Baca Lobera. Ha sido beneficiaria de los programas Jóvenes Creadores 2015 y 2020, Cátedra Extraordinaria </w:t>
      </w:r>
      <w:r>
        <w:rPr>
          <w:rFonts w:cs="Noto Sans" w:ascii="Noto Sans" w:hAnsi="Noto Sans"/>
          <w:i/>
          <w:iCs/>
        </w:rPr>
        <w:t>Arturo Márquez</w:t>
      </w:r>
      <w:r>
        <w:rPr>
          <w:rFonts w:cs="Noto Sans" w:ascii="Noto Sans" w:hAnsi="Noto Sans"/>
        </w:rPr>
        <w:t xml:space="preserve"> 2017 y de Fortalecimiento para Jóvenes Compositores y Jóvenes Creadores 2020. Su música ha formado parte de los festivales y foros </w:t>
      </w:r>
      <w:r>
        <w:rPr>
          <w:rFonts w:cs="Noto Sans" w:ascii="Noto Sans" w:hAnsi="Noto Sans"/>
          <w:i w:val="false"/>
          <w:iCs w:val="false"/>
        </w:rPr>
        <w:t>Eduardo Mata</w:t>
      </w:r>
      <w:r>
        <w:rPr>
          <w:rFonts w:cs="Noto Sans" w:ascii="Noto Sans" w:hAnsi="Noto Sans"/>
        </w:rPr>
        <w:t xml:space="preserve">, Internacional de Música Nueva </w:t>
      </w:r>
      <w:r>
        <w:rPr>
          <w:rFonts w:cs="Noto Sans" w:ascii="Noto Sans" w:hAnsi="Noto Sans"/>
          <w:i w:val="false"/>
          <w:iCs w:val="false"/>
        </w:rPr>
        <w:t>Manuel Enríquez</w:t>
      </w:r>
      <w:r>
        <w:rPr>
          <w:rFonts w:cs="Noto Sans" w:ascii="Noto Sans" w:hAnsi="Noto Sans"/>
        </w:rPr>
        <w:t xml:space="preserve">, Expresiones Contemporáneas, de Mujeres en la Música Nueva de Colombia e Internacional Cervantino, y ha sido interpretada por la Orquesta Juvenil </w:t>
      </w:r>
      <w:r>
        <w:rPr>
          <w:rFonts w:cs="Noto Sans" w:ascii="Noto Sans" w:hAnsi="Noto Sans"/>
          <w:i w:val="false"/>
          <w:iCs w:val="false"/>
        </w:rPr>
        <w:t>Eduardo Mata</w:t>
      </w:r>
      <w:r>
        <w:rPr>
          <w:rFonts w:cs="Noto Sans" w:ascii="Noto Sans" w:hAnsi="Noto Sans"/>
        </w:rPr>
        <w:t>, Sinfónica de la Universidad Autónoma del Estado de Hidalgo, Filarmónica de Sonora y Filarmónica de Jalisco.</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La llegada de Atheris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Surge de una experiencia casi onírica: la visión de una serpiente en constante movimiento que, de pronto, muda de piel. El giro ocurre al descubrir que esa serpiente soy yo. A partir de ese instante, la percepción se fragmenta y la mirada se desplaza hacia una especie de tercera persona, donde identidad y observación se confunden. La obra explora una transformación continua a través de diversas texturas sonoras. El cuarteto de guitarras se convierte en un organismo mutable, donde los efectos sonoros funcionan como narrativa y no como ornamento, revelando un proceso de cambio constante. En este juego de perspectivas, la música transita entre el interior y la distancia: a veces narra desde dentro de la metamorfosis y, otras, observa ese proceso con extrañeza. Más que contar una historia, la obra habita ese umbral en el que dejamos de ser quienes éramos, sin saber aún en qué nos estamos convirtiendo.</w:t>
      </w:r>
    </w:p>
    <w:p>
      <w:pPr>
        <w:pStyle w:val="NoSpacing"/>
        <w:ind w:left="708" w:hanging="0"/>
        <w:jc w:val="both"/>
        <w:rPr>
          <w:rFonts w:ascii="Noto Sans" w:hAnsi="Noto Sans" w:cs="Noto Sans"/>
        </w:rPr>
      </w:pPr>
      <w:r>
        <w:rPr>
          <w:rFonts w:cs="Noto Sans" w:ascii="Noto Sans" w:hAnsi="Noto Sans"/>
        </w:rPr>
      </w:r>
    </w:p>
    <w:p>
      <w:pPr>
        <w:pStyle w:val="NoSpacing"/>
        <w:ind w:left="0" w:hanging="0"/>
        <w:jc w:val="both"/>
        <w:rPr>
          <w:rFonts w:ascii="Noto Sans" w:hAnsi="Noto Sans" w:cs="Noto Sans"/>
          <w:b w:val="false"/>
          <w:b w:val="false"/>
          <w:bCs w:val="false"/>
        </w:rPr>
      </w:pPr>
      <w:r>
        <w:rPr>
          <w:rFonts w:cs="Noto Sans" w:ascii="Noto Sans" w:hAnsi="Noto Sans"/>
          <w:b/>
          <w:bCs/>
        </w:rPr>
        <w:t xml:space="preserve">Atanas Ourkouzounov </w:t>
      </w:r>
      <w:r>
        <w:rPr>
          <w:rFonts w:cs="Noto Sans" w:ascii="Noto Sans" w:hAnsi="Noto Sans"/>
          <w:b w:val="false"/>
          <w:bCs w:val="false"/>
        </w:rPr>
        <w:t>(Bulgaria, 1970)</w:t>
      </w:r>
    </w:p>
    <w:p>
      <w:pPr>
        <w:pStyle w:val="NoSpacing"/>
        <w:ind w:left="0" w:hanging="0"/>
        <w:jc w:val="both"/>
        <w:rPr/>
      </w:pPr>
      <w:r>
        <w:rPr>
          <w:rFonts w:cs="Noto Sans" w:ascii="Noto Sans" w:hAnsi="Noto Sans"/>
        </w:rPr>
        <w:t>Es una de las personalidades más interesantes de la música contemporánea búlgara. Guitarrista y compositor con una sólida formación musical, es considerado uno de los principales autores en el ámbito de la música para guitarra de la nueva generación. Estudió guitarra, música de cámara, análisis, etnomusicología e improvisación en el Conservatorio de París y se graduó en 1997 con el primer premio de guitarra por unanimidad. En su catálogo hay más de cien obras para guitarra, incluyendo solos, dúos, tríos, cuartetos, conjuntos instrumentales y cinco conciertos.</w:t>
      </w:r>
    </w:p>
    <w:p>
      <w:pPr>
        <w:pStyle w:val="NoSpacing"/>
        <w:ind w:left="0"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lang w:val="fr-FR"/>
        </w:rPr>
        <w:t>Cinq illusions sonores</w:t>
      </w:r>
    </w:p>
    <w:p>
      <w:pPr>
        <w:pStyle w:val="NoSpacing"/>
        <w:ind w:left="708" w:hanging="0"/>
        <w:jc w:val="both"/>
        <w:rPr/>
      </w:pPr>
      <w:r>
        <w:rPr>
          <w:rFonts w:cs="Noto Sans" w:ascii="Noto Sans" w:hAnsi="Noto Sans"/>
        </w:rPr>
        <w:t xml:space="preserve">La música de Ourkouzounov es el extraño equilibrio y simbiosis entre un lirismo de intensa introspección y métricas nada ortodoxas, en la que se hace gala de un virtuosismo rítmico. También puede entenderse como una constante contraposición de elementos enraizados en la tradición búlgara y una fuerte formación académica compositiva. El título de esta obra es ilustrativo, pues en ella podemos escuchar exploraciones sobre cinco ideas sonoras que desarrolla en una suerte de miniaturas pintorescas y caleidoscópicas. </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Ignacio Baca Lobera </w:t>
      </w:r>
      <w:r>
        <w:rPr>
          <w:rFonts w:cs="Noto Sans" w:ascii="Noto Sans" w:hAnsi="Noto Sans"/>
        </w:rPr>
        <w:t>(México, 1957)</w:t>
      </w:r>
    </w:p>
    <w:p>
      <w:pPr>
        <w:pStyle w:val="NoSpacing"/>
        <w:jc w:val="both"/>
        <w:rPr>
          <w:rFonts w:ascii="Noto Sans" w:hAnsi="Noto Sans" w:cs="Noto Sans"/>
        </w:rPr>
      </w:pPr>
      <w:r>
        <w:rPr>
          <w:rFonts w:cs="Noto Sans" w:ascii="Noto Sans" w:hAnsi="Noto Sans"/>
        </w:rPr>
        <w:t>Con una trayectoria de más de cuarenta años ha explorado en su obra el microtonalismo, las nuevas técnicas instrumentales, la improvisación controlada, la electroacústica y diversas formas de aleatoriedad. Asimismo, ha formado a varias generaciones de compositores y ha promovido la música contemporánea en diferentes ámbitos. Su obra ha recibido los premios Kranichsteiner Musikpreis, Irino Prize, Guggenheim Fellow. Forma parte del Sistema Nacional de Creadores desde 1997.</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Tracto</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Tracto: lapso de tiempo, espacio entre dos lugares. La forma musical, como problema, tiene una larga historia en la música occidental, sobre todo desde principios del siglo XX. Qué tanto peso y desgaste soporta el material son aspectos que, de manera orgánica, determinan la resolución formal de una obra. Si alteramos el sentido de la repetición y la disposición espacio-temporal de los diversos elementos de tal manera que las expectativas de la narrativa musical (desde el punto de vista del compositor, al momento de componer) se mantienen permanente </w:t>
      </w:r>
      <w:r>
        <w:rPr>
          <w:rFonts w:cs="Noto Sans" w:ascii="Noto Sans" w:hAnsi="Noto Sans"/>
          <w:i/>
          <w:iCs/>
        </w:rPr>
        <w:t>alteradas</w:t>
      </w:r>
      <w:r>
        <w:rPr>
          <w:rFonts w:cs="Noto Sans" w:ascii="Noto Sans" w:hAnsi="Noto Sans"/>
        </w:rPr>
        <w:t>, entonces arribamos a una resolución formal no orgánica, que es lo que he buscado en mis composiciones recientes”.</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rPr>
      </w:pPr>
      <w:r>
        <w:rPr>
          <w:rFonts w:cs="Noto Sans" w:ascii="Noto Sans" w:hAnsi="Noto Sans"/>
          <w:b/>
          <w:bCs/>
        </w:rPr>
        <w:t xml:space="preserve">Marek Pasieczny </w:t>
      </w:r>
      <w:r>
        <w:rPr>
          <w:rFonts w:cs="Noto Sans" w:ascii="Noto Sans" w:hAnsi="Noto Sans"/>
        </w:rPr>
        <w:t>(Polonia, 1980)</w:t>
      </w:r>
    </w:p>
    <w:p>
      <w:pPr>
        <w:pStyle w:val="NoSpacing"/>
        <w:jc w:val="both"/>
        <w:rPr>
          <w:rFonts w:ascii="Noto Sans" w:hAnsi="Noto Sans" w:cs="Noto Sans"/>
        </w:rPr>
      </w:pPr>
      <w:r>
        <w:rPr>
          <w:rFonts w:cs="Noto Sans" w:ascii="Noto Sans" w:hAnsi="Noto Sans"/>
        </w:rPr>
        <w:t xml:space="preserve">Posee tres maestrías en música: en Composición e Interpretación otorgadas por el Real Conservatorio de Escocia en Glasgow, Reino Unido, y otra en Interpretación obtenida en la Academia de Música </w:t>
      </w:r>
      <w:r>
        <w:rPr>
          <w:rFonts w:cs="Noto Sans" w:ascii="Noto Sans" w:hAnsi="Noto Sans"/>
          <w:i/>
          <w:iCs/>
        </w:rPr>
        <w:t>Karol Lipinski</w:t>
      </w:r>
      <w:r>
        <w:rPr>
          <w:rFonts w:cs="Noto Sans" w:ascii="Noto Sans" w:hAnsi="Noto Sans"/>
        </w:rPr>
        <w:t xml:space="preserve"> de Breslavia, Polonia. En 2010 inició un doctorado conjunto en Composición e Interpretación en Australia, antes de regresar a Europa en 2012 y finalizar su doctorado en la Universidad de Surrey en Guildford, Reino Unido, en 2015. Como compositor, guitarrista, conferenciante y jurado, ha participado regularmente en festivales en Polonia, Francia, Alemania, Países Bajos, Suiza, Austria, República Checa, Grecia, Turquía, Rusia, Bosnia Herzegovina, Reino Unido, Italia, China, Japón, Australia, Nueva Zelanda, Sudáfrica, Canadá y Estados Unidos.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cs="Noto Sans" w:ascii="Noto Sans" w:hAnsi="Noto Sans"/>
          <w:b/>
          <w:bCs/>
          <w:i/>
          <w:iCs/>
        </w:rPr>
        <w:t>Scintilla After Arvo Pärt</w:t>
      </w:r>
      <w:r>
        <w:rPr>
          <w:rFonts w:cs="Noto Sans" w:ascii="Noto Sans" w:hAnsi="Noto Sans"/>
          <w:b/>
          <w:bCs/>
        </w:rPr>
        <w:t xml:space="preserve">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Esta miniatura es mi homenaje al compositor Arvo Pärt. La pieza se divide en tres movimientos. El movimiento central, titulado </w:t>
      </w:r>
      <w:r>
        <w:rPr>
          <w:rFonts w:cs="Noto Sans" w:ascii="Noto Sans" w:hAnsi="Noto Sans"/>
          <w:i/>
          <w:iCs/>
        </w:rPr>
        <w:t>Salmo</w:t>
      </w:r>
      <w:r>
        <w:rPr>
          <w:rFonts w:cs="Noto Sans" w:ascii="Noto Sans" w:hAnsi="Noto Sans"/>
        </w:rPr>
        <w:t xml:space="preserve">, constituye el corazón de la obra, inspirado y basado en las primeras cuatro líneas vocales masculinas de la obra de Pärt, </w:t>
      </w:r>
      <w:r>
        <w:rPr>
          <w:rFonts w:cs="Noto Sans" w:ascii="Noto Sans" w:hAnsi="Noto Sans"/>
          <w:i/>
          <w:iCs/>
        </w:rPr>
        <w:t>De Profundis</w:t>
      </w:r>
      <w:r>
        <w:rPr>
          <w:rFonts w:cs="Noto Sans" w:ascii="Noto Sans" w:hAnsi="Noto Sans"/>
        </w:rPr>
        <w:t>. Original para piano solo y posteriormente transcrita para guitarra solista, siguiendo el estilo tintinnabulum de Pärt, en la adaptación posterior para dos guitarras la guitarra I conserva el mismo material que la versión para guitarra solista. Sin embargo, a la guitarra II se le añadieron nuevas capas, presentando nuevos materiales compositivos que modificaron por completo la estructura armónica de la pieza. Esta técnica se conoce como palimpsesto; una práctica antigua que consistía en reutilizar pergaminos raspando los textos antiguos para dejar espacio a los nuevos. Sin embargo, bajo la nueva capa de texto se pueden apreciar vestigios del original”.</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Leo Brouwer</w:t>
      </w:r>
      <w:r>
        <w:rPr>
          <w:rFonts w:cs="Noto Sans" w:ascii="Noto Sans" w:hAnsi="Noto Sans"/>
        </w:rPr>
        <w:t xml:space="preserve"> (Cuba, 1939) </w:t>
      </w:r>
    </w:p>
    <w:p>
      <w:pPr>
        <w:pStyle w:val="NoSpacing"/>
        <w:jc w:val="both"/>
        <w:rPr>
          <w:rFonts w:ascii="Noto Sans" w:hAnsi="Noto Sans" w:cs="Noto Sans"/>
        </w:rPr>
      </w:pPr>
      <w:r>
        <w:rPr>
          <w:rFonts w:cs="Noto Sans" w:ascii="Noto Sans" w:hAnsi="Noto Sans"/>
        </w:rPr>
        <w:t xml:space="preserve">Nació en La Habana. Es Commandeur des Arts et Lettres 2018, miembro honorario de la American Academy of Arts and Letters 2019, miembro de honor del CIM de la UNESCO, del Instituto Italo-Latinoamericano, académico correspondiente de la Academia de Bellas Artes de Granada y de la Real Academia de Ciencias, Bellas Artes y Nobles Letras de Córdoba, España, y miembro numerario de la Academia Cubana de la Lengua. Brouwer es una figura fundamental de la música contemporánea, reconocido internacionalmente como compositor, director, guitarrista y pedagogo con una obra que abarca más de quinientas creaciones y una extensa discografía. A lo largo de su trayectoria ha dirigido instituciones clave como la Orquesta Sinfónica Nacional de Cuba y la Orquesta de Córdoba, siendo distinguido con múltiples galardones, incluyendo dos Grammy Latino y el Premio Iberoamericano </w:t>
      </w:r>
      <w:r>
        <w:rPr>
          <w:rFonts w:cs="Noto Sans" w:ascii="Noto Sans" w:hAnsi="Noto Sans"/>
          <w:i w:val="false"/>
          <w:iCs w:val="false"/>
        </w:rPr>
        <w:t>Tomás Luis de Victoria.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Sonata de los misterios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Compuesta en 2011 para archilaúd, se trata de una sonata de gran formato en que convergen reminiscencias a formas antiguas y recursos propios de la música contemporánea. En el </w:t>
      </w:r>
      <w:r>
        <w:rPr>
          <w:rFonts w:cs="Noto Sans" w:ascii="Noto Sans" w:hAnsi="Noto Sans"/>
          <w:i/>
          <w:iCs/>
        </w:rPr>
        <w:t>Preludio</w:t>
      </w:r>
      <w:r>
        <w:rPr>
          <w:rFonts w:cs="Noto Sans" w:ascii="Noto Sans" w:hAnsi="Noto Sans"/>
        </w:rPr>
        <w:t xml:space="preserve">, se desarrolla una serie de arpegios que muestran la extensión y posibilidades del instrumento seguidos de unas folias en </w:t>
      </w:r>
      <w:r>
        <w:rPr>
          <w:rFonts w:cs="Noto Sans" w:ascii="Noto Sans" w:hAnsi="Noto Sans"/>
          <w:i/>
          <w:iCs/>
        </w:rPr>
        <w:t>tempo di sarabanda</w:t>
      </w:r>
      <w:r>
        <w:rPr>
          <w:rFonts w:cs="Noto Sans" w:ascii="Noto Sans" w:hAnsi="Noto Sans"/>
        </w:rPr>
        <w:t xml:space="preserve">. En la </w:t>
      </w:r>
      <w:r>
        <w:rPr>
          <w:rFonts w:cs="Noto Sans" w:ascii="Noto Sans" w:hAnsi="Noto Sans"/>
          <w:i/>
          <w:iCs/>
        </w:rPr>
        <w:t>Pavana Melancólica</w:t>
      </w:r>
      <w:r>
        <w:rPr>
          <w:rFonts w:cs="Noto Sans" w:ascii="Noto Sans" w:hAnsi="Noto Sans"/>
        </w:rPr>
        <w:t xml:space="preserve"> convergen virtuosos arabescos y arpegios de carácter atonal interrumpidos por una fantasía de Luys Milán y un final de carácter sombrío y misterioso, de ahí el título de la obra. El último movimiento comienza con una cita del inicio de la décima sinfonía de Shostakovich seguida de tres breves tocatas, la primera de carácter libre e improvisatorio, la segunda de carácter tribal y una tercera de influencia stravinskiana. Con autorización del compositor, he preparado una versión para guitarra de ocho cuerdas en la que se logran mantener todas las notas graves propias del archilaúd de manera que la obra conserva sus cualidades tímbricas”.</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b/>
          <w:b/>
          <w:bCs/>
        </w:rPr>
      </w:pPr>
      <w:r>
        <w:rPr>
          <w:rFonts w:cs="Noto Sans" w:ascii="Noto Sans" w:hAnsi="Noto Sans"/>
          <w:b/>
          <w:bCs/>
        </w:rPr>
        <w:t xml:space="preserve">Ernesto García de León </w:t>
      </w:r>
      <w:r>
        <w:rPr>
          <w:rFonts w:cs="Noto Sans" w:ascii="Noto Sans" w:hAnsi="Noto Sans"/>
        </w:rPr>
        <w:t>(México, 1952)</w:t>
      </w:r>
    </w:p>
    <w:p>
      <w:pPr>
        <w:pStyle w:val="NoSpacing"/>
        <w:jc w:val="both"/>
        <w:rPr>
          <w:rFonts w:ascii="Noto Sans" w:hAnsi="Noto Sans" w:cs="Noto Sans"/>
        </w:rPr>
      </w:pPr>
      <w:r>
        <w:rPr>
          <w:rFonts w:cs="Noto Sans" w:ascii="Noto Sans" w:hAnsi="Noto Sans"/>
        </w:rPr>
        <w:t>Compositor veracruzano que durante medio siglo ha dedicado su vida creativa a una suerte de constante evocación de los recuerdos de su infancia vivida en Jáltipan, su pueblo natal. El compositor ha construido una poética musical que captura y preserva artísticamente la exuberancia de la flora, la fauna y las tradiciones de Veracruz: ruidos selváticos de monos, felinos salvajes, aves silvestres, diversidad de insectos; ecosistemas como ríos, manantiales, manglares y selvas; fenómenos naturales como las características lluvias y tormentas del trópico, crepúsculos, albas, calor sofocante y brisas marinas; árboles endémicos como la ceiba, la palmera, el marañón y el bálsamo; personajes míticos como chaneques, nahuales y duendes; motivos de las tradiciones veracruzanas como la fiesta de El Viejo, las mojigangas, los come tierra (chogosteros), el son jarocho y la rumba. La poética musical de García de León evoca toda esta riqueza natural y cultural a través de las cuerdas.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cs="Noto Sans" w:ascii="Noto Sans" w:hAnsi="Noto Sans"/>
          <w:b/>
          <w:bCs/>
          <w:i/>
          <w:iCs/>
        </w:rPr>
        <w:t>De la infancia selvática</w:t>
      </w:r>
      <w:r>
        <w:rPr>
          <w:rFonts w:cs="Noto Sans" w:ascii="Noto Sans" w:hAnsi="Noto Sans"/>
          <w:b/>
          <w:bCs/>
        </w:rPr>
        <w:t xml:space="preserve">, partita núm. 3, Op. 83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Durante mi infancia, la selva con su follaje exuberante se encontraba a sólo 200 metros de mi casa. No era necesario caminar mucho. Yo solía vagar por las afueras de mi pueblo con mis amigos y hermanos colgándome de las lianas como un mono, deambulando en los parajes selváticos, nadando en los arroyos y en los ríos, trepando árboles, comiendo frutas, pescado […]. [Años más tarde] me encontré con una terrible sorpresa: un paraje completamente talado y devastado. Fue una mala experiencia que me dejó un desagradable sabor de boca y un enojo por tal inconsciencia, ignorancia y maldad. </w:t>
      </w:r>
      <w:r>
        <w:rPr>
          <w:rFonts w:cs="Noto Sans" w:ascii="Noto Sans" w:hAnsi="Noto Sans"/>
          <w:i/>
          <w:iCs/>
        </w:rPr>
        <w:t xml:space="preserve">De la infancia selvática </w:t>
      </w:r>
      <w:r>
        <w:rPr>
          <w:rFonts w:cs="Noto Sans" w:ascii="Noto Sans" w:hAnsi="Noto Sans"/>
        </w:rPr>
        <w:t>es una evocación de ruidos, aromas, sensaciones, situaciones plagadas de murmurantes seres sobrenaturales, misteriosos y amenazantes, pero, de alguna manera, amigables.</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b/>
          <w:b/>
          <w:bCs/>
        </w:rPr>
      </w:pPr>
      <w:r>
        <w:rPr>
          <w:rFonts w:cs="Noto Sans" w:ascii="Noto Sans" w:hAnsi="Noto Sans"/>
          <w:b/>
          <w:bCs/>
        </w:rPr>
        <w:t xml:space="preserve">Manuel Enríquez </w:t>
      </w:r>
      <w:r>
        <w:rPr>
          <w:rFonts w:cs="Noto Sans" w:ascii="Noto Sans" w:hAnsi="Noto Sans"/>
        </w:rPr>
        <w:t>(México, 1926-1994)</w:t>
      </w:r>
    </w:p>
    <w:p>
      <w:pPr>
        <w:pStyle w:val="NoSpacing"/>
        <w:jc w:val="both"/>
        <w:rPr>
          <w:rFonts w:ascii="Noto Sans" w:hAnsi="Noto Sans" w:cs="Noto Sans"/>
        </w:rPr>
      </w:pPr>
      <w:r>
        <w:rPr>
          <w:rFonts w:cs="Noto Sans" w:ascii="Noto Sans" w:hAnsi="Noto Sans"/>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Tres instantáneas</w:t>
      </w:r>
    </w:p>
    <w:p>
      <w:pPr>
        <w:pStyle w:val="NoSpacing"/>
        <w:ind w:left="708" w:hanging="0"/>
        <w:jc w:val="both"/>
        <w:rPr>
          <w:rFonts w:ascii="Noto Sans" w:hAnsi="Noto Sans" w:cs="Noto Sans"/>
        </w:rPr>
      </w:pPr>
      <w:r>
        <w:rPr>
          <w:rFonts w:cs="Noto Sans" w:ascii="Noto Sans" w:hAnsi="Noto Sans"/>
        </w:rPr>
        <w:t>Compuestas en 1988 y dedicadas al guitarrista y compositor Flores Chaviano, se trata de tres páginas de música cuya escritura oscila entre notación no mensurada, módulos, grafismos y elementos aleatorios. Este tipo de composición, ampliamente explorada por Enríquez, interpela al intérprete para formar parte activa del proceso creativo de la obra. Aquí  debe tomar decisiones sobre alturas, efectos, timbres, ritmos, pero manteniéndose siempre dentro de unos márgenes estructurales que dan sostén a las piezas, de manera que el resultado sea un evento sonoro en que intérprete y compositor se vuelven en un binomio difícilmente separable.</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Stefan Soewandi</w:t>
      </w:r>
      <w:r>
        <w:rPr>
          <w:rFonts w:cs="Noto Sans" w:ascii="Noto Sans" w:hAnsi="Noto Sans"/>
        </w:rPr>
        <w:t xml:space="preserve"> (Alemania, 1962)</w:t>
      </w:r>
    </w:p>
    <w:p>
      <w:pPr>
        <w:pStyle w:val="NoSpacing"/>
        <w:jc w:val="both"/>
        <w:rPr>
          <w:rFonts w:ascii="Noto Sans" w:hAnsi="Noto Sans" w:cs="Noto Sans"/>
        </w:rPr>
      </w:pPr>
      <w:r>
        <w:rPr>
          <w:rFonts w:cs="Noto Sans" w:ascii="Noto Sans" w:hAnsi="Noto Sans"/>
        </w:rPr>
        <w:t xml:space="preserve">Compositor de ascendencia india nacido en Múnich, guitarrista y pedagogo con una sólida formación académica obtenida en instituciones como el </w:t>
      </w:r>
      <w:r>
        <w:rPr>
          <w:rFonts w:cs="Noto Sans" w:ascii="Noto Sans" w:hAnsi="Noto Sans"/>
          <w:i w:val="false"/>
          <w:iCs w:val="false"/>
        </w:rPr>
        <w:t>Richard Strauss</w:t>
      </w:r>
      <w:r>
        <w:rPr>
          <w:rFonts w:cs="Noto Sans" w:ascii="Noto Sans" w:hAnsi="Noto Sans"/>
        </w:rPr>
        <w:t>-Konservatorium de Múnich y la Musikhochschule de Viena, donde se graduó con honores en Pedagogía instrumental, especializándose también en teoría e historia de la música. Estudió con Leo Brouwer y Roland Dyens. Desde 1991 es profesor de guitarra independiente. Ha sido docente en la Universidad Católica de Eichstätt y actualmente ejerce en la Escuela de Música de Garching. Entre 1991 y 1999 publicó diversas composiciones propias con editoriales especializadas como Chanterelle y AMA Verlag.</w:t>
      </w:r>
    </w:p>
    <w:p>
      <w:pPr>
        <w:pStyle w:val="NoSpacing"/>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b/>
          <w:b/>
          <w:bCs/>
          <w:i/>
          <w:i/>
          <w:iCs/>
        </w:rPr>
      </w:pPr>
      <w:r>
        <w:rPr>
          <w:rFonts w:cs="Noto Sans" w:ascii="Noto Sans" w:hAnsi="Noto Sans"/>
          <w:b/>
          <w:bCs/>
          <w:i/>
          <w:iCs/>
        </w:rPr>
        <w:t xml:space="preserve">Kamajaya </w:t>
      </w:r>
    </w:p>
    <w:p>
      <w:pPr>
        <w:pStyle w:val="NoSpacing"/>
        <w:ind w:left="708" w:hanging="0"/>
        <w:jc w:val="both"/>
        <w:rPr>
          <w:rFonts w:ascii="Noto Sans" w:hAnsi="Noto Sans" w:cs="Noto Sans"/>
        </w:rPr>
      </w:pPr>
      <w:r>
        <w:rPr>
          <w:rFonts w:cs="Noto Sans" w:ascii="Noto Sans" w:hAnsi="Noto Sans"/>
        </w:rPr>
        <w:t>Está pieza inspirada en la deidad hindú que lleva el mismo nombre, dios que en la mitología javanesa se asocia con distintas fuerzas creadoras de la naturaleza como el amor, la pasión, la atracción sexual y la belleza. Se trata de una obra minimalista, un continuo sonoro con células motívicas que se presentan, transforman y desarrollan, propiciando un caleidoscopio sonoro que remite a estos impulsos creadores de la naturaleza. La obra transita por momentos de calma y consonancia en contraste con momentos vertiginosamente virtuosos y disonantes, lo cual evoca distintos aspectos de la naturaleza y su capacidad transformadora en la renovación de ciclos de vida.</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jc w:val="both"/>
        <w:rPr>
          <w:rFonts w:ascii="Noto Sans" w:hAnsi="Noto Sans" w:cs="Noto Sans"/>
          <w:b/>
          <w:b/>
          <w:bCs/>
        </w:rPr>
      </w:pPr>
      <w:r>
        <w:rPr>
          <w:rFonts w:cs="Noto Sans" w:ascii="Noto Sans" w:hAnsi="Noto Sans"/>
          <w:b/>
          <w:bCs/>
        </w:rPr>
        <w:t xml:space="preserve">Mario Ortiz </w:t>
      </w:r>
    </w:p>
    <w:p>
      <w:pPr>
        <w:pStyle w:val="NoSpacing"/>
        <w:jc w:val="both"/>
        <w:rPr>
          <w:rFonts w:ascii="Noto Sans" w:hAnsi="Noto Sans" w:cs="Noto Sans"/>
        </w:rPr>
      </w:pPr>
      <w:r>
        <w:rPr>
          <w:rFonts w:cs="Noto Sans" w:ascii="Noto Sans" w:hAnsi="Noto Sans"/>
        </w:rPr>
        <w:t xml:space="preserve">Cursó la Licenciatura en Guitarra clásica en la Universidad de Guanajuato y la Maestría en Interpretación musical y el Doctorado en Artes Musicales en la Universidad de Kentucky, donde estudió bajo la tutela de Dieter Hennings y recibió la beca Fulbright García-Robles. Como concertista se ha presentado en festivales internacionales y foros especializados en música nueva en México, Japón, Italia, Puerto Rico y Estados Unidos. Además, ha participado como solista con la Lexington Chamber Orchestra y la Sinfonietta MIQ. En 2015 y 2022 fue becario del programa de Estímulos a la Creación y Desarrollo Artístico con proyectos orientados a la música de reciente creación. Actualmente se desempeña como profesor de tiempo completo en el Departamento de Música y Artes Escénicas de la Universidad de Guanajuato.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Ensamble Artificios</w:t>
      </w:r>
    </w:p>
    <w:p>
      <w:pPr>
        <w:pStyle w:val="NoSpacing"/>
        <w:jc w:val="both"/>
        <w:rPr>
          <w:rFonts w:ascii="Noto Sans" w:hAnsi="Noto Sans" w:cs="Noto Sans"/>
        </w:rPr>
      </w:pPr>
      <w:r>
        <w:rPr>
          <w:rFonts w:cs="Noto Sans" w:ascii="Noto Sans" w:hAnsi="Noto Sans"/>
        </w:rPr>
        <w:t xml:space="preserve">Artificios es una figura que invita a diferentes músicos profesionales especialistas en música contemporánea a realizar proyectos específicos. En esta ocasión, </w:t>
      </w:r>
      <w:r>
        <w:rPr>
          <w:rFonts w:cs="Noto Sans" w:ascii="Noto Sans" w:hAnsi="Noto Sans"/>
          <w:i/>
          <w:iCs/>
        </w:rPr>
        <w:t>Xochikozkatl</w:t>
      </w:r>
      <w:r>
        <w:rPr>
          <w:rFonts w:cs="Noto Sans" w:ascii="Noto Sans" w:hAnsi="Noto Sans"/>
        </w:rPr>
        <w:t xml:space="preserve"> de Eduardo Soto Millán convoca a Carlos Iturralde, compositor, miembro del Sistema Nacional de Creadores y guitarrista eléctrico; Alejandro Castaños, compositor, miembro del Sistema Nacional de Creadores y guitarrista eléctrico y a José Manuel Alcántara, guitarrista especializado en la música experimental para guitarra acústica y eléctrica.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Tetraktys Guitar Quartet</w:t>
      </w:r>
    </w:p>
    <w:p>
      <w:pPr>
        <w:pStyle w:val="NoSpacing"/>
        <w:jc w:val="both"/>
        <w:rPr>
          <w:rFonts w:ascii="Noto Sans" w:hAnsi="Noto Sans" w:cs="Noto Sans"/>
        </w:rPr>
      </w:pPr>
      <w:r>
        <w:rPr>
          <w:rFonts w:cs="Noto Sans" w:ascii="Noto Sans" w:hAnsi="Noto Sans"/>
        </w:rPr>
        <w:t xml:space="preserve">Formado en 2009, el cuarteto fue acreedor al reconocimiento especial del Premio Nacional de la Juventud 2013. Ha recibido asesoría de destacados músicos como Leo Brouwer, Cuarteto Penderecki, Arón Bitrán, Horacio Franco, Eduardo Martín, Dúo Bruck-Ross y Cuarteto Latinoamericano entre otros. En su trayectoria Tetraktys ha realizado estrenos, tanto mundiales como nacionales, de obras de Leo Brouwer, Marios J. Elia, Leonardo Balada, J. P. Simoniello y L. Caballero, entre otros. Ha participado en los festivales Internacional Cervantino, Foro Internacional de Música </w:t>
      </w:r>
      <w:r>
        <w:rPr>
          <w:rFonts w:cs="Noto Sans" w:ascii="Noto Sans" w:hAnsi="Noto Sans"/>
          <w:i w:val="false"/>
          <w:iCs w:val="false"/>
        </w:rPr>
        <w:t>Nueva Manuel Enríquez</w:t>
      </w:r>
      <w:r>
        <w:rPr>
          <w:rFonts w:cs="Noto Sans" w:ascii="Noto Sans" w:hAnsi="Noto Sans"/>
          <w:i/>
          <w:iCs/>
        </w:rPr>
        <w:t>,</w:t>
      </w:r>
      <w:r>
        <w:rPr>
          <w:rFonts w:cs="Noto Sans" w:ascii="Noto Sans" w:hAnsi="Noto Sans"/>
        </w:rPr>
        <w:t xml:space="preserve"> Feria Internacional Cubadisco 2012, Internacional de Tamaulipas y e Internacional de Música de Cámara </w:t>
      </w:r>
      <w:r>
        <w:rPr>
          <w:rFonts w:cs="Noto Sans" w:ascii="Noto Sans" w:hAnsi="Noto Sans"/>
          <w:i/>
          <w:iCs/>
        </w:rPr>
        <w:t xml:space="preserve">Leo Brouwer </w:t>
      </w:r>
      <w:r>
        <w:rPr>
          <w:rFonts w:cs="Noto Sans" w:ascii="Noto Sans" w:hAnsi="Noto Sans"/>
        </w:rPr>
        <w:t>de La Habana. Ha realizado conciertos para Radio UNAM, IMER, Once TV y el INBAL, además de presentarse en España, Cuba e Italia.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Vladimir Ibarra</w:t>
      </w:r>
    </w:p>
    <w:p>
      <w:pPr>
        <w:pStyle w:val="NoSpacing"/>
        <w:jc w:val="both"/>
        <w:rPr>
          <w:rFonts w:ascii="Noto Sans" w:hAnsi="Noto Sans" w:cs="Noto Sans"/>
        </w:rPr>
      </w:pPr>
      <w:r>
        <w:rPr>
          <w:rFonts w:cs="Noto Sans" w:ascii="Noto Sans" w:hAnsi="Noto Sans"/>
        </w:rPr>
        <w:t xml:space="preserve">Guitarrista guanajuatense. Se ha presentado en ensambles y como solista  en Cuba, Estados Unidos, Hong Kong, Costa Rica, Colombia, España e Italia. En México ha actuado en los principales recintos del país: la Sala Manuel M. Ponce del Palacio de Bellas Artes, el Salón de Recepciones del Munal, las salas Nezahualcóyotl y Carlos Chávez de la UNAM, así como los teatros Juárez y Principal de Guanajuato. Hitos en su trayectoria como intérprete son la presentación de obras de gran formato de compositores como Hans Werner Henze, Maurice Ohana, Bruno Maderna, Fausto Romitelli, Martín Matalón y George Crumb, y ha participado en los festivales Internacional Cervantino, Foro Internacional de Música Nueva </w:t>
      </w:r>
      <w:r>
        <w:rPr>
          <w:rFonts w:cs="Noto Sans" w:ascii="Noto Sans" w:hAnsi="Noto Sans"/>
          <w:i w:val="false"/>
          <w:iCs w:val="false"/>
        </w:rPr>
        <w:t>Manuel Enríquez</w:t>
      </w:r>
      <w:r>
        <w:rPr>
          <w:rFonts w:cs="Noto Sans" w:ascii="Noto Sans" w:hAnsi="Noto Sans"/>
        </w:rPr>
        <w:t xml:space="preserve"> y Callejón del Ruido. Cuenta con dos producciones discográficas: </w:t>
      </w:r>
      <w:r>
        <w:rPr>
          <w:rFonts w:cs="Noto Sans" w:ascii="Noto Sans" w:hAnsi="Noto Sans"/>
          <w:i/>
          <w:iCs/>
        </w:rPr>
        <w:t xml:space="preserve">Marañón: música para guitarra de ocho cuerdas de Ernesto García de León </w:t>
      </w:r>
      <w:r>
        <w:rPr>
          <w:rFonts w:cs="Noto Sans" w:ascii="Noto Sans" w:hAnsi="Noto Sans"/>
        </w:rPr>
        <w:t xml:space="preserve">y </w:t>
      </w:r>
      <w:r>
        <w:rPr>
          <w:rFonts w:cs="Noto Sans" w:ascii="Noto Sans" w:hAnsi="Noto Sans"/>
          <w:i/>
          <w:iCs/>
        </w:rPr>
        <w:t>The Dream of a Shadow: Phillip Houghton complete works</w:t>
      </w:r>
      <w:r>
        <w:rPr>
          <w:rFonts w:cs="Noto Sans" w:ascii="Noto Sans" w:hAnsi="Noto Sans"/>
        </w:rPr>
        <w:t>.</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134d2f"/>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134d2f"/>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134d2f"/>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134d2f"/>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134d2f"/>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134d2f"/>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134d2f"/>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134d2f"/>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134d2f"/>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134d2f"/>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134d2f"/>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134d2f"/>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134d2f"/>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134d2f"/>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134d2f"/>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134d2f"/>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134d2f"/>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134d2f"/>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134d2f"/>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134d2f"/>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134d2f"/>
    <w:rPr>
      <w:i/>
      <w:iCs/>
      <w:color w:val="404040" w:themeColor="text1" w:themeTint="bf"/>
    </w:rPr>
  </w:style>
  <w:style w:type="character" w:styleId="IntenseEmphasis">
    <w:name w:val="Intense Emphasis"/>
    <w:basedOn w:val="DefaultParagraphFont"/>
    <w:uiPriority w:val="21"/>
    <w:qFormat/>
    <w:rsid w:val="00134d2f"/>
    <w:rPr>
      <w:i/>
      <w:iCs/>
      <w:color w:val="0F4761" w:themeColor="accent1" w:themeShade="bf"/>
    </w:rPr>
  </w:style>
  <w:style w:type="character" w:styleId="CitadestacadaCar" w:customStyle="1">
    <w:name w:val="Cita destacada Car"/>
    <w:basedOn w:val="DefaultParagraphFont"/>
    <w:link w:val="Citadestacada"/>
    <w:uiPriority w:val="30"/>
    <w:qFormat/>
    <w:rsid w:val="00134d2f"/>
    <w:rPr>
      <w:i/>
      <w:iCs/>
      <w:color w:val="0F4761" w:themeColor="accent1" w:themeShade="bf"/>
    </w:rPr>
  </w:style>
  <w:style w:type="character" w:styleId="IntenseReference">
    <w:name w:val="Intense Reference"/>
    <w:basedOn w:val="DefaultParagraphFont"/>
    <w:uiPriority w:val="32"/>
    <w:qFormat/>
    <w:rsid w:val="00134d2f"/>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134d2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134d2f"/>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134d2f"/>
    <w:pPr>
      <w:spacing w:before="160" w:after="160"/>
      <w:jc w:val="center"/>
    </w:pPr>
    <w:rPr>
      <w:i/>
      <w:iCs/>
      <w:color w:val="404040" w:themeColor="text1" w:themeTint="bf"/>
    </w:rPr>
  </w:style>
  <w:style w:type="paragraph" w:styleId="ListParagraph">
    <w:name w:val="List Paragraph"/>
    <w:basedOn w:val="Normal"/>
    <w:uiPriority w:val="34"/>
    <w:qFormat/>
    <w:rsid w:val="00134d2f"/>
    <w:pPr>
      <w:spacing w:before="0" w:after="160"/>
      <w:ind w:left="720" w:hanging="0"/>
      <w:contextualSpacing/>
    </w:pPr>
    <w:rPr/>
  </w:style>
  <w:style w:type="paragraph" w:styleId="IntenseQuote">
    <w:name w:val="Intense Quote"/>
    <w:basedOn w:val="Normal"/>
    <w:next w:val="Normal"/>
    <w:link w:val="CitadestacadaCar"/>
    <w:uiPriority w:val="30"/>
    <w:qFormat/>
    <w:rsid w:val="00134d2f"/>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134d2f"/>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Props1.xml><?xml version="1.0" encoding="utf-8"?>
<ds:datastoreItem xmlns:ds="http://schemas.openxmlformats.org/officeDocument/2006/customXml" ds:itemID="{F09AE4C8-9B16-4864-A3B2-7272AC123ACF}"/>
</file>

<file path=customXml/itemProps2.xml><?xml version="1.0" encoding="utf-8"?>
<ds:datastoreItem xmlns:ds="http://schemas.openxmlformats.org/officeDocument/2006/customXml" ds:itemID="{21B7AE0C-884D-4BA4-852E-85BD9029ABB5}"/>
</file>

<file path=customXml/itemProps3.xml><?xml version="1.0" encoding="utf-8"?>
<ds:datastoreItem xmlns:ds="http://schemas.openxmlformats.org/officeDocument/2006/customXml" ds:itemID="{E298F374-7921-47A6-931A-D97204379DFB}"/>
</file>

<file path=docProps/app.xml><?xml version="1.0" encoding="utf-8"?>
<Properties xmlns="http://schemas.openxmlformats.org/officeDocument/2006/extended-properties" xmlns:vt="http://schemas.openxmlformats.org/officeDocument/2006/docPropsVTypes">
  <Template>Normal</Template>
  <TotalTime>79</TotalTime>
  <Application>LibreOffice/7.0.4.2$MacOSX_X86_64 LibreOffice_project/dcf040e67528d9187c66b2379df5ea4407429775</Application>
  <AppVersion>15.0000</AppVersion>
  <Pages>11</Pages>
  <Words>3786</Words>
  <Characters>20895</Characters>
  <CharactersWithSpaces>24701</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2026-05-12T18:20:00Z</dcterms:created>
  <dc:creator>Xavier González Gómez</dc:creator>
  <dc:description/>
  <dc:language>es-ES</dc:language>
  <cp:lastModifiedBy/>
  <dcterms:modified xsi:type="dcterms:W3CDTF">2026-09-25T14:57:21Z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