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sz w:val="22"/>
          <w:szCs w:val="22"/>
        </w:rPr>
      </w:pPr>
      <w:r>
        <w:rPr>
          <w:rFonts w:cs="Noto Sans" w:ascii="Noto Sans" w:hAnsi="Noto Sans"/>
          <w:sz w:val="22"/>
          <w:szCs w:val="22"/>
        </w:rPr>
        <w:t>48 FIMNME</w:t>
      </w:r>
    </w:p>
    <w:p>
      <w:pPr>
        <w:pStyle w:val="NoSpacing"/>
        <w:rPr>
          <w:rFonts w:ascii="Noto Sans" w:hAnsi="Noto Sans" w:cs="Noto Sans"/>
          <w:sz w:val="22"/>
          <w:szCs w:val="22"/>
        </w:rPr>
      </w:pPr>
      <w:r>
        <w:rPr>
          <w:rFonts w:cs="Noto Sans" w:ascii="Noto Sans" w:hAnsi="Noto Sans"/>
          <w:sz w:val="22"/>
          <w:szCs w:val="22"/>
        </w:rPr>
        <w:t>Pabellón Escénico, Jardín Escénico</w:t>
      </w:r>
    </w:p>
    <w:p>
      <w:pPr>
        <w:pStyle w:val="NoSpacing"/>
        <w:rPr>
          <w:rFonts w:ascii="Noto Sans" w:hAnsi="Noto Sans" w:cs="Noto Sans"/>
          <w:sz w:val="22"/>
          <w:szCs w:val="22"/>
        </w:rPr>
      </w:pPr>
      <w:r>
        <w:rPr>
          <w:rFonts w:cs="Noto Sans" w:ascii="Noto Sans" w:hAnsi="Noto Sans"/>
          <w:sz w:val="22"/>
          <w:szCs w:val="22"/>
        </w:rPr>
        <w:t>Martes 17 de noviembre, 19:00 h</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sz w:val="22"/>
          <w:szCs w:val="22"/>
        </w:rPr>
      </w:pPr>
      <w:r>
        <w:rPr>
          <w:rFonts w:cs="Noto Sans" w:ascii="Noto Sans" w:hAnsi="Noto Sans"/>
          <w:sz w:val="22"/>
          <w:szCs w:val="22"/>
        </w:rPr>
        <w:t>Programa</w:t>
      </w:r>
    </w:p>
    <w:p>
      <w:pPr>
        <w:pStyle w:val="NoSpacing"/>
        <w:rPr>
          <w:rFonts w:ascii="Noto Sans" w:hAnsi="Noto Sans" w:cs="Noto Sans"/>
          <w:sz w:val="22"/>
          <w:szCs w:val="22"/>
        </w:rPr>
      </w:pPr>
      <w:r>
        <w:rPr>
          <w:rFonts w:cs="Noto Sans" w:ascii="Noto Sans" w:hAnsi="Noto Sans"/>
          <w:sz w:val="22"/>
          <w:szCs w:val="22"/>
        </w:rPr>
      </w:r>
    </w:p>
    <w:p>
      <w:pPr>
        <w:pStyle w:val="NoSpacing"/>
        <w:rPr>
          <w:rFonts w:ascii="Noto Sans" w:hAnsi="Noto Sans" w:cs="Noto Sans"/>
          <w:b/>
          <w:b/>
          <w:bCs/>
          <w:sz w:val="22"/>
          <w:szCs w:val="22"/>
        </w:rPr>
      </w:pPr>
      <w:r>
        <w:rPr>
          <w:rFonts w:cs="Noto Sans" w:ascii="Noto Sans" w:hAnsi="Noto Sans"/>
          <w:b/>
          <w:bCs/>
          <w:sz w:val="22"/>
          <w:szCs w:val="22"/>
        </w:rPr>
        <w:t>Stefano Scodanibbio</w:t>
      </w:r>
    </w:p>
    <w:p>
      <w:pPr>
        <w:pStyle w:val="NoSpacing"/>
        <w:rPr>
          <w:rFonts w:ascii="Noto Sans" w:hAnsi="Noto Sans" w:cs="Noto Sans"/>
          <w:sz w:val="22"/>
          <w:szCs w:val="22"/>
          <w:lang w:val="en-US"/>
        </w:rPr>
      </w:pPr>
      <w:r>
        <w:rPr>
          <w:rFonts w:cs="Noto Sans" w:ascii="Noto Sans" w:hAnsi="Noto Sans"/>
          <w:i/>
          <w:iCs/>
          <w:sz w:val="22"/>
          <w:szCs w:val="22"/>
          <w:lang w:val="en-US"/>
        </w:rPr>
        <w:t xml:space="preserve">Voyage That Never Ends </w:t>
      </w:r>
      <w:r>
        <w:rPr>
          <w:rFonts w:cs="Noto Sans" w:ascii="Noto Sans" w:hAnsi="Noto Sans"/>
          <w:sz w:val="22"/>
          <w:szCs w:val="22"/>
          <w:lang w:val="en-US"/>
        </w:rPr>
        <w:t>(1979-1997)</w:t>
        <w:tab/>
        <w:tab/>
        <w:tab/>
        <w:tab/>
        <w:tab/>
        <w:t>45’</w:t>
      </w:r>
    </w:p>
    <w:p>
      <w:pPr>
        <w:pStyle w:val="NoSpacing"/>
        <w:ind w:left="284" w:hanging="0"/>
        <w:rPr>
          <w:rFonts w:ascii="Noto Sans" w:hAnsi="Noto Sans" w:cs="Noto Sans"/>
          <w:i/>
          <w:i/>
          <w:iCs/>
          <w:sz w:val="22"/>
          <w:szCs w:val="22"/>
          <w:lang w:val="en-US"/>
        </w:rPr>
      </w:pPr>
      <w:r>
        <w:rPr>
          <w:rFonts w:cs="Noto Sans" w:ascii="Noto Sans" w:hAnsi="Noto Sans"/>
          <w:i/>
          <w:iCs/>
          <w:sz w:val="22"/>
          <w:szCs w:val="22"/>
          <w:lang w:val="en-US"/>
        </w:rPr>
        <w:t>Voyage started</w:t>
      </w:r>
    </w:p>
    <w:p>
      <w:pPr>
        <w:pStyle w:val="NoSpacing"/>
        <w:ind w:left="284" w:hanging="0"/>
        <w:rPr>
          <w:rFonts w:ascii="Noto Sans" w:hAnsi="Noto Sans" w:cs="Noto Sans"/>
          <w:i/>
          <w:i/>
          <w:iCs/>
          <w:sz w:val="22"/>
          <w:szCs w:val="22"/>
          <w:lang w:val="en-US"/>
        </w:rPr>
      </w:pPr>
      <w:r>
        <w:rPr>
          <w:rFonts w:cs="Noto Sans" w:ascii="Noto Sans" w:hAnsi="Noto Sans"/>
          <w:i/>
          <w:iCs/>
          <w:sz w:val="22"/>
          <w:szCs w:val="22"/>
          <w:lang w:val="en-US"/>
        </w:rPr>
        <w:t>Voyage interrupted</w:t>
      </w:r>
    </w:p>
    <w:p>
      <w:pPr>
        <w:pStyle w:val="NoSpacing"/>
        <w:ind w:left="284" w:hanging="0"/>
        <w:rPr>
          <w:rFonts w:ascii="Noto Sans" w:hAnsi="Noto Sans" w:cs="Noto Sans"/>
          <w:i/>
          <w:i/>
          <w:iCs/>
          <w:sz w:val="22"/>
          <w:szCs w:val="22"/>
          <w:lang w:val="en-US"/>
        </w:rPr>
      </w:pPr>
      <w:r>
        <w:rPr>
          <w:rFonts w:cs="Noto Sans" w:ascii="Noto Sans" w:hAnsi="Noto Sans"/>
          <w:i/>
          <w:iCs/>
          <w:sz w:val="22"/>
          <w:szCs w:val="22"/>
          <w:lang w:val="en-US"/>
        </w:rPr>
        <w:t>Voyage continued</w:t>
      </w:r>
    </w:p>
    <w:p>
      <w:pPr>
        <w:pStyle w:val="NoSpacing"/>
        <w:ind w:left="284" w:hanging="0"/>
        <w:rPr>
          <w:rFonts w:ascii="Noto Sans" w:hAnsi="Noto Sans" w:cs="Noto Sans"/>
          <w:i/>
          <w:i/>
          <w:iCs/>
          <w:sz w:val="22"/>
          <w:szCs w:val="22"/>
          <w:lang w:val="en-US"/>
        </w:rPr>
      </w:pPr>
      <w:r>
        <w:rPr>
          <w:rFonts w:cs="Noto Sans" w:ascii="Noto Sans" w:hAnsi="Noto Sans"/>
          <w:i/>
          <w:iCs/>
          <w:sz w:val="22"/>
          <w:szCs w:val="22"/>
          <w:lang w:val="en-US"/>
        </w:rPr>
        <w:t>Voyage resumed</w:t>
      </w:r>
    </w:p>
    <w:p>
      <w:pPr>
        <w:pStyle w:val="NoSpacing"/>
        <w:rPr>
          <w:rFonts w:ascii="Noto Sans" w:hAnsi="Noto Sans" w:cs="Noto Sans"/>
          <w:i/>
          <w:i/>
          <w:iCs/>
          <w:sz w:val="22"/>
          <w:szCs w:val="22"/>
          <w:lang w:val="en-US"/>
        </w:rPr>
      </w:pPr>
      <w:r>
        <w:rPr>
          <w:rFonts w:cs="Noto Sans" w:ascii="Noto Sans" w:hAnsi="Noto Sans"/>
          <w:i/>
          <w:iCs/>
          <w:sz w:val="22"/>
          <w:szCs w:val="22"/>
          <w:lang w:val="en-US"/>
        </w:rPr>
      </w:r>
    </w:p>
    <w:p>
      <w:pPr>
        <w:pStyle w:val="NoSpacing"/>
        <w:rPr>
          <w:rFonts w:ascii="Noto Sans" w:hAnsi="Noto Sans" w:cs="Noto Sans"/>
          <w:sz w:val="22"/>
          <w:szCs w:val="22"/>
          <w:lang w:val="it-IT"/>
        </w:rPr>
      </w:pPr>
      <w:r>
        <w:rPr>
          <w:rFonts w:cs="Noto Sans" w:ascii="Noto Sans" w:hAnsi="Noto Sans"/>
          <w:i/>
          <w:iCs/>
          <w:sz w:val="22"/>
          <w:szCs w:val="22"/>
          <w:lang w:val="en-US"/>
        </w:rPr>
        <w:t>Oltracuidansa</w:t>
      </w:r>
      <w:r>
        <w:rPr>
          <w:rFonts w:cs="Noto Sans" w:ascii="Noto Sans" w:hAnsi="Noto Sans"/>
          <w:sz w:val="22"/>
          <w:szCs w:val="22"/>
          <w:lang w:val="en-US"/>
        </w:rPr>
        <w:tab/>
        <w:t>(1997-2002)</w:t>
        <w:tab/>
        <w:tab/>
        <w:tab/>
        <w:tab/>
        <w:tab/>
        <w:tab/>
        <w:tab/>
      </w:r>
      <w:r>
        <w:rPr>
          <w:rFonts w:cs="Noto Sans" w:ascii="Noto Sans" w:hAnsi="Noto Sans"/>
          <w:sz w:val="22"/>
          <w:szCs w:val="22"/>
          <w:lang w:val="it-IT"/>
        </w:rPr>
        <w:t>60’</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b/>
          <w:bCs/>
          <w:sz w:val="22"/>
          <w:szCs w:val="22"/>
          <w:lang w:val="it-IT"/>
        </w:rPr>
        <w:t>Dario Calderone</w:t>
      </w:r>
      <w:r>
        <w:rPr>
          <w:rFonts w:cs="Noto Sans" w:ascii="Noto Sans" w:hAnsi="Noto Sans"/>
          <w:sz w:val="22"/>
          <w:szCs w:val="22"/>
          <w:lang w:val="it-IT"/>
        </w:rPr>
        <w:t xml:space="preserve">, </w:t>
      </w:r>
      <w:r>
        <w:rPr>
          <w:rFonts w:cs="Noto Sans" w:ascii="Noto Sans" w:hAnsi="Noto Sans"/>
          <w:sz w:val="22"/>
          <w:szCs w:val="22"/>
          <w:lang w:val="es-MX"/>
        </w:rPr>
        <w:t>contrabajo</w:t>
      </w:r>
    </w:p>
    <w:p>
      <w:pPr>
        <w:pStyle w:val="NoSpacing"/>
        <w:rPr>
          <w:rFonts w:ascii="Noto Sans" w:hAnsi="Noto Sans" w:cs="Noto Sans"/>
          <w:sz w:val="22"/>
          <w:szCs w:val="22"/>
          <w:lang w:val="it-IT"/>
        </w:rPr>
      </w:pPr>
      <w:r>
        <w:rPr>
          <w:rFonts w:cs="Noto Sans" w:ascii="Noto Sans" w:hAnsi="Noto Sans"/>
          <w:b/>
          <w:bCs/>
          <w:sz w:val="22"/>
          <w:szCs w:val="22"/>
          <w:lang w:val="it-IT"/>
        </w:rPr>
        <w:t>Stefano Bassanese</w:t>
      </w:r>
      <w:r>
        <w:rPr>
          <w:rFonts w:cs="Noto Sans" w:ascii="Noto Sans" w:hAnsi="Noto Sans"/>
          <w:sz w:val="22"/>
          <w:szCs w:val="22"/>
          <w:lang w:val="it-IT"/>
        </w:rPr>
        <w:t xml:space="preserve">, </w:t>
      </w:r>
      <w:r>
        <w:rPr>
          <w:rFonts w:cs="Noto Sans" w:ascii="Noto Sans" w:hAnsi="Noto Sans"/>
          <w:sz w:val="22"/>
          <w:szCs w:val="22"/>
          <w:lang w:val="es-MX"/>
        </w:rPr>
        <w:t>electrónica</w:t>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r>
    </w:p>
    <w:p>
      <w:pPr>
        <w:pStyle w:val="NoSpacing"/>
        <w:rPr>
          <w:rFonts w:ascii="Noto Sans" w:hAnsi="Noto Sans" w:cs="Noto Sans"/>
          <w:sz w:val="22"/>
          <w:szCs w:val="22"/>
          <w:lang w:val="it-IT"/>
        </w:rPr>
      </w:pPr>
      <w:r>
        <w:rPr>
          <w:rFonts w:cs="Noto Sans" w:ascii="Noto Sans" w:hAnsi="Noto Sans"/>
          <w:sz w:val="22"/>
          <w:szCs w:val="22"/>
          <w:lang w:val="it-IT"/>
        </w:rPr>
        <w:t>Compositor</w:t>
      </w:r>
    </w:p>
    <w:p>
      <w:pPr>
        <w:pStyle w:val="NoSpacing"/>
        <w:jc w:val="both"/>
        <w:rPr>
          <w:rFonts w:ascii="Noto Sans" w:hAnsi="Noto Sans" w:cs="Noto Sans"/>
          <w:sz w:val="22"/>
          <w:szCs w:val="22"/>
        </w:rPr>
      </w:pPr>
      <w:r>
        <w:rPr>
          <w:rFonts w:cs="Noto Sans" w:ascii="Noto Sans" w:hAnsi="Noto Sans"/>
          <w:b/>
          <w:bCs/>
          <w:sz w:val="22"/>
          <w:szCs w:val="22"/>
        </w:rPr>
        <w:t>Stefano Scodanibbio</w:t>
      </w:r>
      <w:r>
        <w:rPr>
          <w:rFonts w:cs="Noto Sans" w:ascii="Noto Sans" w:hAnsi="Noto Sans"/>
          <w:sz w:val="22"/>
          <w:szCs w:val="22"/>
        </w:rPr>
        <w:t xml:space="preserve"> (Italia, 1956-2012)</w:t>
      </w:r>
    </w:p>
    <w:p>
      <w:pPr>
        <w:pStyle w:val="NoSpacing"/>
        <w:jc w:val="both"/>
        <w:rPr>
          <w:rFonts w:ascii="Noto Sans" w:hAnsi="Noto Sans" w:cs="Noto Sans"/>
          <w:sz w:val="22"/>
          <w:szCs w:val="22"/>
        </w:rPr>
      </w:pPr>
      <w:r>
        <w:rPr>
          <w:rFonts w:cs="Noto Sans" w:ascii="Noto Sans" w:hAnsi="Noto Sans"/>
          <w:sz w:val="22"/>
          <w:szCs w:val="22"/>
        </w:rPr>
        <w:t xml:space="preserve">Fue un destacado contrabajista y compositor italiano. Es conocido por su virtuosismo y su contribución a la música contemporánea, especialmente en la interpretación de obras para contrabajo. Comenzó su carrera como intérprete de música clásica. Sin embargo, pronto se interesó por la música contemporánea y se convirtió en un destacado intérprete de obras de compositores como Luigi Nono, Giacinto Scelsi y Sylvano Bussotti. Colaboró con numerosos compositores y músicos, y estrenó muchas obras importantes para contrabajo. También fue un compositor prolífico y creó obras para contrabajo y otros instrumentos. </w:t>
      </w:r>
      <w:r>
        <w:rPr>
          <w:rFonts w:cs="Noto Sans" w:ascii="Noto Sans" w:hAnsi="Noto Sans"/>
          <w:sz w:val="22"/>
          <w:szCs w:val="22"/>
        </w:rPr>
        <w:t>E</w:t>
      </w:r>
      <w:r>
        <w:rPr>
          <w:rFonts w:cs="Noto Sans" w:ascii="Noto Sans" w:hAnsi="Noto Sans"/>
          <w:sz w:val="22"/>
          <w:szCs w:val="22"/>
        </w:rPr>
        <w:t>s considerado uno de los contrabajistas más importantes del siglo XX y ha dejado un legado duradero en la música contemporánea. Su música y su técnica han inspirado a muchos músicos y compositores.</w:t>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r>
    </w:p>
    <w:p>
      <w:pPr>
        <w:pStyle w:val="NoSpacing"/>
        <w:jc w:val="both"/>
        <w:rPr>
          <w:rFonts w:ascii="Noto Sans" w:hAnsi="Noto Sans" w:cs="Noto Sans"/>
          <w:sz w:val="22"/>
          <w:szCs w:val="22"/>
        </w:rPr>
      </w:pPr>
      <w:r>
        <w:rPr>
          <w:rFonts w:cs="Noto Sans" w:ascii="Noto Sans" w:hAnsi="Noto Sans"/>
          <w:sz w:val="22"/>
          <w:szCs w:val="22"/>
        </w:rPr>
        <w:t>Intérpretes</w:t>
      </w:r>
    </w:p>
    <w:p>
      <w:pPr>
        <w:pStyle w:val="NoSpacing"/>
        <w:jc w:val="both"/>
        <w:rPr/>
      </w:pPr>
      <w:r>
        <w:rPr>
          <w:rFonts w:cs="Noto Sans" w:ascii="Noto Sans" w:hAnsi="Noto Sans"/>
          <w:b/>
          <w:bCs/>
          <w:sz w:val="22"/>
          <w:szCs w:val="22"/>
        </w:rPr>
        <w:t xml:space="preserve">Dario Calderone </w:t>
      </w:r>
    </w:p>
    <w:p>
      <w:pPr>
        <w:pStyle w:val="NoSpacing"/>
        <w:bidi w:val="0"/>
        <w:spacing w:lineRule="auto" w:line="240" w:beforeAutospacing="0" w:before="0" w:afterAutospacing="0" w:after="0"/>
        <w:ind w:left="0" w:right="0" w:hanging="0"/>
        <w:jc w:val="both"/>
        <w:rPr>
          <w:rFonts w:ascii="Noto Sans" w:hAnsi="Noto Sans" w:cs="Noto Sans"/>
          <w:b w:val="false"/>
          <w:b w:val="false"/>
          <w:bCs w:val="false"/>
          <w:sz w:val="22"/>
          <w:szCs w:val="22"/>
        </w:rPr>
      </w:pPr>
      <w:r>
        <w:rPr>
          <w:rFonts w:cs="Noto Sans" w:ascii="Noto Sans" w:hAnsi="Noto Sans"/>
          <w:b w:val="false"/>
          <w:bCs w:val="false"/>
          <w:sz w:val="22"/>
          <w:szCs w:val="22"/>
        </w:rPr>
        <w:t xml:space="preserve">Artista multidisciplinario, compositor y músico nacido en Roma y residente en Ámsterdam. Contrabajista reconocido internacionalmente, ha colaborado con Pierre Boulez, Salvatore Sciarrino, Annea Lockwood, Christian Marclay y Druba Ghosh. Ha sido integrante de los ensambles Algoritmo (2005-2010), Nieuw Ensemble (2009-2019) y Trio Feedback (2020-2024), y ha realizado giras con los grupos Klangforum Wien, Constantinople y Atlas Ensemble. Actualmente es integrante de MAZE. Ha contribuido de manera significativa al desarrollo del repertorio para contrabajo, estrenando cientos de obras de compositores como Peter Ablinger, Giorgio Netti, Alberto Posadas, Helena Tulve, Yannis Kyriakides, Bernhard Lang y Silvia Borzelli. Sus obras incluyen composiciones, instalaciones sonoras, grabaciones y prácticas comunitarias. Es experto en el método de investigación artística, compromiso social y   reconocimiento ecológico Depp Listening, del cual posee un reconocimiento por parte del Center for Deep Listening at Rensselaer Polytechnic Institute. Escuchar, entendido como un acto de relación y voluntario, es el centro de su práctica artística e implementa proyectos que exploran sonido, medio ambiente y experiencia colectiva. Su obra se distribuye en formatos participativos: talleres, sesiones de escucha y situaciones específicas </w:t>
      </w:r>
      <w:r>
        <w:rPr>
          <w:rFonts w:cs="Noto Sans" w:ascii="Noto Sans" w:hAnsi="Noto Sans"/>
          <w:b w:val="false"/>
          <w:bCs w:val="false"/>
          <w:i/>
          <w:iCs/>
          <w:sz w:val="22"/>
          <w:szCs w:val="22"/>
        </w:rPr>
        <w:t>in situ</w:t>
      </w:r>
      <w:r>
        <w:rPr>
          <w:rFonts w:cs="Noto Sans" w:ascii="Noto Sans" w:hAnsi="Noto Sans"/>
          <w:b w:val="false"/>
          <w:bCs w:val="false"/>
          <w:i w:val="false"/>
          <w:iCs w:val="false"/>
          <w:sz w:val="22"/>
          <w:szCs w:val="22"/>
        </w:rPr>
        <w:t xml:space="preserve">, moviéndose más allá de las convenciones de las salas de concierto. En 2025 cofundó </w:t>
      </w:r>
      <w:r>
        <w:rPr>
          <w:rFonts w:cs="Noto Sans" w:ascii="Noto Sans" w:hAnsi="Noto Sans"/>
          <w:b w:val="false"/>
          <w:bCs w:val="false"/>
          <w:sz w:val="22"/>
          <w:szCs w:val="22"/>
        </w:rPr>
        <w:t>Stichting Eco Acoustics, una plataforma artística que promueve la escucha como herramienta para conectar mundos sobrehumanos y humanos. Sus investigaciones incluyen yoga del sueño, sueños colectivos y escucha de los sueños como prácticas para construir comunidad y transformación social.</w:t>
      </w:r>
    </w:p>
    <w:p>
      <w:pPr>
        <w:pStyle w:val="NoSpacing"/>
        <w:jc w:val="both"/>
        <w:rPr>
          <w:rFonts w:ascii="Noto Sans" w:hAnsi="Noto Sans" w:cs="Noto Sans"/>
          <w:b w:val="false"/>
          <w:b w:val="false"/>
          <w:bCs w:val="false"/>
          <w:sz w:val="22"/>
          <w:szCs w:val="22"/>
        </w:rPr>
      </w:pPr>
      <w:r>
        <w:rPr>
          <w:rFonts w:cs="Noto Sans" w:ascii="Noto Sans" w:hAnsi="Noto Sans"/>
          <w:b w:val="false"/>
          <w:bCs w:val="false"/>
          <w:sz w:val="22"/>
          <w:szCs w:val="22"/>
        </w:rPr>
      </w:r>
    </w:p>
    <w:p>
      <w:pPr>
        <w:pStyle w:val="NoSpacing"/>
        <w:jc w:val="both"/>
        <w:rPr/>
      </w:pPr>
      <w:r>
        <w:rPr>
          <w:rFonts w:cs="Noto Sans" w:ascii="Noto Sans" w:hAnsi="Noto Sans"/>
          <w:b/>
          <w:bCs/>
          <w:sz w:val="22"/>
          <w:szCs w:val="22"/>
        </w:rPr>
        <w:t>Stefano Bassanese</w:t>
      </w:r>
      <w:r>
        <w:rPr>
          <w:rFonts w:cs="Noto Sans" w:ascii="Noto Sans" w:hAnsi="Noto Sans"/>
          <w:sz w:val="22"/>
          <w:szCs w:val="22"/>
        </w:rPr>
        <w:t xml:space="preserve"> (Italia, 1960)</w:t>
      </w:r>
    </w:p>
    <w:p>
      <w:pPr>
        <w:pStyle w:val="NoSpacing"/>
        <w:jc w:val="both"/>
        <w:rPr/>
      </w:pPr>
      <w:r>
        <w:rPr>
          <w:rFonts w:cs="Noto Sans" w:ascii="Noto Sans" w:hAnsi="Noto Sans"/>
          <w:sz w:val="22"/>
          <w:szCs w:val="22"/>
        </w:rPr>
        <w:t xml:space="preserve">Nacido en Venecia. Compositor y especialista en música electroacústica, estudió Composición y Música electrónica en los conservatorios de Venecia y Padua. En 1983, invitado por Luigi Nono, frecuentó el Experimental Studio de la SWF y los seminarios del Institut für Neue Musik de la Musikhochschule de Freiburg im Breisgau en Alemania. Su obra </w:t>
      </w:r>
      <w:r>
        <w:rPr>
          <w:rFonts w:cs="Noto Sans" w:ascii="Noto Sans" w:hAnsi="Noto Sans"/>
          <w:sz w:val="22"/>
          <w:szCs w:val="22"/>
        </w:rPr>
        <w:t>se ha</w:t>
      </w:r>
      <w:r>
        <w:rPr>
          <w:rFonts w:cs="Noto Sans" w:ascii="Noto Sans" w:hAnsi="Noto Sans"/>
          <w:sz w:val="22"/>
          <w:szCs w:val="22"/>
        </w:rPr>
        <w:t xml:space="preserve"> presentad</w:t>
      </w:r>
      <w:r>
        <w:rPr>
          <w:rFonts w:cs="Noto Sans" w:ascii="Noto Sans" w:hAnsi="Noto Sans"/>
          <w:sz w:val="22"/>
          <w:szCs w:val="22"/>
        </w:rPr>
        <w:t>o</w:t>
      </w:r>
      <w:r>
        <w:rPr>
          <w:rFonts w:cs="Noto Sans" w:ascii="Noto Sans" w:hAnsi="Noto Sans"/>
          <w:sz w:val="22"/>
          <w:szCs w:val="22"/>
        </w:rPr>
        <w:t xml:space="preserve"> en festivales e instituciones como Zeitfluss de Salzburgo, Ars Musica de Bruselas, Eclat y Staatsoper de Stuttgart, Musique en Scène en Lyon, Philharmonie en Essen, Radio France, CCRMA Stanford, Totem Électrique en Montreal, Experimental Intermedia en Nueva York y EMS Stockholm en Suecia. Ha recibido encargos de instituciones como la RAI, INA-GRM de París, Graeme Lyon, GMEM Marseille, Teatro La Fenice y el Festival Zeitfluss de Salzburgo. Ha colaborado con Luigi Nono, Mauricio Kagel, Uri Caine, Aldo Clementi, Olga Neuwirth, Éliane Radigue, Phill Niblock, Roberto Fabbriciani y Stefano Scodanibbio. Desde 1999 trabajó con Mauricio Kagel, realizando la electrónica para diversas producciones, y entre 2000 y 2001 fue responsable de la producción electrónica del Centre de Création Musicale Iannis Xenakis de París. En 2003 colaboró con Uri Caine en </w:t>
      </w:r>
      <w:r>
        <w:rPr>
          <w:rFonts w:cs="Noto Sans" w:ascii="Noto Sans" w:hAnsi="Noto Sans"/>
          <w:i/>
          <w:iCs/>
          <w:sz w:val="22"/>
          <w:szCs w:val="22"/>
        </w:rPr>
        <w:t>Othello Syndrome</w:t>
      </w:r>
      <w:r>
        <w:rPr>
          <w:rFonts w:cs="Noto Sans" w:ascii="Noto Sans" w:hAnsi="Noto Sans"/>
          <w:sz w:val="22"/>
          <w:szCs w:val="22"/>
        </w:rPr>
        <w:t>, obra inaugural del 47 Festival Internacional de Música Contemporánea de la Bienal de Venecia, cuya grabación recibió una nominación a los Premios Grammy en 2009. Es cofundador y miembro del comité científico de la Fondazione Archivio Luigi Nono de Venecia. Fue presidente de la Associazione di Informatica Musicale Italiana y actualmente es profesor de Composición Electroacústica en el Conservatorio de Turín, coordinador de la Escuela de Música Electrónica y director artístico del festival To Listen To.</w:t>
      </w:r>
    </w:p>
    <w:sectPr>
      <w:type w:val="nextPage"/>
      <w:pgSz w:w="12240" w:h="15840"/>
      <w:pgMar w:left="1701" w:right="1701"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b04fb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b04fb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b04fb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b04fb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b04fb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b04fb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b04fb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b04fb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b04fb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b04fb9"/>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b04fb9"/>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b04fb9"/>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b04fb9"/>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b04fb9"/>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b04fb9"/>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b04fb9"/>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b04fb9"/>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b04fb9"/>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b04fb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b04fb9"/>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b04fb9"/>
    <w:rPr>
      <w:i/>
      <w:iCs/>
      <w:color w:val="404040" w:themeColor="text1" w:themeTint="bf"/>
    </w:rPr>
  </w:style>
  <w:style w:type="character" w:styleId="IntenseEmphasis">
    <w:name w:val="Intense Emphasis"/>
    <w:basedOn w:val="DefaultParagraphFont"/>
    <w:uiPriority w:val="21"/>
    <w:qFormat/>
    <w:rsid w:val="00b04fb9"/>
    <w:rPr>
      <w:i/>
      <w:iCs/>
      <w:color w:val="0F4761" w:themeColor="accent1" w:themeShade="bf"/>
    </w:rPr>
  </w:style>
  <w:style w:type="character" w:styleId="CitadestacadaCar" w:customStyle="1">
    <w:name w:val="Cita destacada Car"/>
    <w:basedOn w:val="DefaultParagraphFont"/>
    <w:link w:val="Citadestacada"/>
    <w:uiPriority w:val="30"/>
    <w:qFormat/>
    <w:rsid w:val="00b04fb9"/>
    <w:rPr>
      <w:i/>
      <w:iCs/>
      <w:color w:val="0F4761" w:themeColor="accent1" w:themeShade="bf"/>
    </w:rPr>
  </w:style>
  <w:style w:type="character" w:styleId="IntenseReference">
    <w:name w:val="Intense Reference"/>
    <w:basedOn w:val="DefaultParagraphFont"/>
    <w:uiPriority w:val="32"/>
    <w:qFormat/>
    <w:rsid w:val="00b04fb9"/>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b04fb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b04fb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b04fb9"/>
    <w:pPr>
      <w:spacing w:before="160" w:after="160"/>
      <w:jc w:val="center"/>
    </w:pPr>
    <w:rPr>
      <w:i/>
      <w:iCs/>
      <w:color w:val="404040" w:themeColor="text1" w:themeTint="bf"/>
    </w:rPr>
  </w:style>
  <w:style w:type="paragraph" w:styleId="ListParagraph">
    <w:name w:val="List Paragraph"/>
    <w:basedOn w:val="Normal"/>
    <w:uiPriority w:val="34"/>
    <w:qFormat/>
    <w:rsid w:val="00b04fb9"/>
    <w:pPr>
      <w:spacing w:before="0" w:after="160"/>
      <w:ind w:left="720" w:hanging="0"/>
      <w:contextualSpacing/>
    </w:pPr>
    <w:rPr/>
  </w:style>
  <w:style w:type="paragraph" w:styleId="IntenseQuote">
    <w:name w:val="Intense Quote"/>
    <w:basedOn w:val="Normal"/>
    <w:next w:val="Normal"/>
    <w:link w:val="CitadestacadaCar"/>
    <w:uiPriority w:val="30"/>
    <w:qFormat/>
    <w:rsid w:val="00b04fb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b04fb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A9E9D2-7B2C-41AD-9C3D-402969ACE486}"/>
</file>

<file path=customXml/itemProps2.xml><?xml version="1.0" encoding="utf-8"?>
<ds:datastoreItem xmlns:ds="http://schemas.openxmlformats.org/officeDocument/2006/customXml" ds:itemID="{1379B81B-AEB2-440F-894E-3016E83D50A1}"/>
</file>

<file path=customXml/itemProps3.xml><?xml version="1.0" encoding="utf-8"?>
<ds:datastoreItem xmlns:ds="http://schemas.openxmlformats.org/officeDocument/2006/customXml" ds:itemID="{00A8844B-A813-4F7F-B26B-D55894095E1D}"/>
</file>

<file path=docProps/app.xml><?xml version="1.0" encoding="utf-8"?>
<Properties xmlns="http://schemas.openxmlformats.org/officeDocument/2006/extended-properties" xmlns:vt="http://schemas.openxmlformats.org/officeDocument/2006/docPropsVTypes">
  <Template>Normal</Template>
  <TotalTime>3</TotalTime>
  <Application>LibreOffice/7.0.4.2$MacOSX_X86_64 LibreOffice_project/dcf040e67528d9187c66b2379df5ea4407429775</Application>
  <AppVersion>15.0000</AppVersion>
  <Pages>3</Pages>
  <Words>666</Words>
  <Characters>4001</Characters>
  <CharactersWithSpaces>4659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2026-07-31T18:57:00Z</dcterms:created>
  <dc:creator>Xavier González Gómez</dc:creator>
  <dc:description/>
  <dc:language>es-ES</dc:language>
  <cp:lastModifiedBy/>
  <dcterms:modified xsi:type="dcterms:W3CDTF">2026-09-26T15:46:41Z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