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Props3.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1.xml" ContentType="application/xml"/>
  <Override PartName="/customXml/item3.xml" ContentType="application/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rPr>
          <w:rFonts w:ascii="Noto Sans" w:hAnsi="Noto Sans" w:cs="Noto Sans"/>
          <w:sz w:val="22"/>
          <w:szCs w:val="22"/>
        </w:rPr>
      </w:pPr>
      <w:r>
        <w:rPr>
          <w:rFonts w:cs="Noto Sans" w:ascii="Noto Sans" w:hAnsi="Noto Sans"/>
          <w:sz w:val="22"/>
          <w:szCs w:val="22"/>
        </w:rPr>
        <w:t>48 FIMNME</w:t>
      </w:r>
    </w:p>
    <w:p>
      <w:pPr>
        <w:pStyle w:val="NoSpacing"/>
        <w:rPr>
          <w:rFonts w:ascii="Noto Sans" w:hAnsi="Noto Sans" w:cs="Noto Sans"/>
          <w:sz w:val="22"/>
          <w:szCs w:val="22"/>
        </w:rPr>
      </w:pPr>
      <w:r>
        <w:rPr>
          <w:rFonts w:cs="Noto Sans" w:ascii="Noto Sans" w:hAnsi="Noto Sans"/>
          <w:sz w:val="22"/>
          <w:szCs w:val="22"/>
        </w:rPr>
        <w:t>Pabellón Escénico, Jardín Escénico</w:t>
      </w:r>
    </w:p>
    <w:p>
      <w:pPr>
        <w:pStyle w:val="NoSpacing"/>
        <w:rPr>
          <w:rFonts w:ascii="Noto Sans" w:hAnsi="Noto Sans" w:cs="Noto Sans"/>
          <w:sz w:val="22"/>
          <w:szCs w:val="22"/>
        </w:rPr>
      </w:pPr>
      <w:r>
        <w:rPr>
          <w:rFonts w:cs="Noto Sans" w:ascii="Noto Sans" w:hAnsi="Noto Sans"/>
          <w:sz w:val="22"/>
          <w:szCs w:val="22"/>
        </w:rPr>
        <w:t>Viernes 20 de noviembre, 19:00 h</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lang w:val="it-IT"/>
        </w:rPr>
      </w:pPr>
      <w:r>
        <w:rPr>
          <w:rFonts w:cs="Noto Sans" w:ascii="Noto Sans" w:hAnsi="Noto Sans"/>
          <w:sz w:val="22"/>
          <w:szCs w:val="22"/>
          <w:lang w:val="it-IT"/>
        </w:rPr>
        <w:t>Programa</w:t>
      </w:r>
    </w:p>
    <w:p>
      <w:pPr>
        <w:pStyle w:val="NoSpacing"/>
        <w:rPr>
          <w:rFonts w:ascii="Noto Sans" w:hAnsi="Noto Sans" w:cs="Noto Sans"/>
          <w:sz w:val="22"/>
          <w:szCs w:val="22"/>
          <w:lang w:val="it-IT"/>
        </w:rPr>
      </w:pPr>
      <w:r>
        <w:rPr>
          <w:rFonts w:cs="Noto Sans" w:ascii="Noto Sans" w:hAnsi="Noto Sans"/>
          <w:sz w:val="22"/>
          <w:szCs w:val="22"/>
          <w:lang w:val="it-IT"/>
        </w:rPr>
      </w:r>
    </w:p>
    <w:p>
      <w:pPr>
        <w:pStyle w:val="NoSpacing"/>
        <w:rPr>
          <w:rFonts w:ascii="Noto Sans" w:hAnsi="Noto Sans" w:cs="Noto Sans"/>
          <w:b/>
          <w:b/>
          <w:bCs/>
          <w:sz w:val="22"/>
          <w:szCs w:val="22"/>
          <w:lang w:val="it-IT"/>
        </w:rPr>
      </w:pPr>
      <w:r>
        <w:rPr>
          <w:rFonts w:cs="Noto Sans" w:ascii="Noto Sans" w:hAnsi="Noto Sans"/>
          <w:b/>
          <w:bCs/>
          <w:sz w:val="22"/>
          <w:szCs w:val="22"/>
          <w:lang w:val="it-IT"/>
        </w:rPr>
        <w:t>Andrea Siano</w:t>
        <w:tab/>
      </w:r>
    </w:p>
    <w:p>
      <w:pPr>
        <w:pStyle w:val="NoSpacing"/>
        <w:rPr>
          <w:rFonts w:ascii="Noto Sans" w:hAnsi="Noto Sans" w:cs="Noto Sans"/>
          <w:sz w:val="22"/>
          <w:szCs w:val="22"/>
          <w:lang w:val="it-IT"/>
        </w:rPr>
      </w:pPr>
      <w:r>
        <w:rPr>
          <w:rFonts w:cs="Noto Sans" w:ascii="Noto Sans" w:hAnsi="Noto Sans"/>
          <w:i/>
          <w:iCs/>
          <w:sz w:val="22"/>
          <w:szCs w:val="22"/>
          <w:lang w:val="it-IT"/>
        </w:rPr>
        <w:t xml:space="preserve">Embrace The World </w:t>
      </w:r>
      <w:r>
        <w:rPr>
          <w:rFonts w:cs="Noto Sans" w:ascii="Noto Sans" w:hAnsi="Noto Sans"/>
          <w:sz w:val="22"/>
          <w:szCs w:val="22"/>
          <w:lang w:val="it-IT"/>
        </w:rPr>
        <w:t>(2025)**</w:t>
      </w:r>
      <w:r>
        <w:rPr/>
        <w:tab/>
        <w:tab/>
        <w:tab/>
        <w:tab/>
        <w:tab/>
        <w:tab/>
      </w:r>
      <w:r>
        <w:rPr>
          <w:rFonts w:cs="Noto Sans" w:ascii="Noto Sans" w:hAnsi="Noto Sans"/>
          <w:sz w:val="22"/>
          <w:szCs w:val="22"/>
          <w:lang w:val="it-IT"/>
        </w:rPr>
        <w:t>13’</w:t>
      </w:r>
    </w:p>
    <w:p>
      <w:pPr>
        <w:pStyle w:val="NoSpacing"/>
        <w:rPr>
          <w:rFonts w:ascii="Noto Sans" w:hAnsi="Noto Sans" w:cs="Noto Sans"/>
          <w:sz w:val="22"/>
          <w:szCs w:val="22"/>
          <w:lang w:val="it-IT"/>
        </w:rPr>
      </w:pPr>
      <w:r>
        <w:rPr>
          <w:rFonts w:cs="Noto Sans" w:ascii="Noto Sans" w:hAnsi="Noto Sans"/>
          <w:sz w:val="22"/>
          <w:szCs w:val="22"/>
          <w:lang w:val="it-IT"/>
        </w:rPr>
      </w:r>
    </w:p>
    <w:p>
      <w:pPr>
        <w:pStyle w:val="NoSpacing"/>
        <w:rPr>
          <w:rFonts w:ascii="Noto Sans" w:hAnsi="Noto Sans" w:cs="Noto Sans"/>
          <w:b/>
          <w:b/>
          <w:bCs/>
          <w:sz w:val="22"/>
          <w:szCs w:val="22"/>
          <w:lang w:val="it-IT"/>
        </w:rPr>
      </w:pPr>
      <w:r>
        <w:rPr>
          <w:rFonts w:cs="Noto Sans" w:ascii="Noto Sans" w:hAnsi="Noto Sans"/>
          <w:b/>
          <w:bCs/>
          <w:sz w:val="22"/>
          <w:szCs w:val="22"/>
          <w:lang w:val="it-IT"/>
        </w:rPr>
        <w:t>David Tellez</w:t>
        <w:tab/>
      </w:r>
    </w:p>
    <w:p>
      <w:pPr>
        <w:pStyle w:val="NoSpacing"/>
        <w:rPr>
          <w:rFonts w:ascii="Noto Sans" w:hAnsi="Noto Sans" w:cs="Noto Sans"/>
          <w:sz w:val="22"/>
          <w:szCs w:val="22"/>
          <w:lang w:val="it-IT"/>
        </w:rPr>
      </w:pPr>
      <w:r>
        <w:rPr>
          <w:rFonts w:cs="Noto Sans" w:ascii="Noto Sans" w:hAnsi="Noto Sans"/>
          <w:i/>
          <w:iCs/>
          <w:sz w:val="22"/>
          <w:szCs w:val="22"/>
          <w:lang w:val="it-IT"/>
        </w:rPr>
        <w:t xml:space="preserve">Valle de la Luna </w:t>
      </w:r>
      <w:r>
        <w:rPr>
          <w:rFonts w:cs="Noto Sans" w:ascii="Noto Sans" w:hAnsi="Noto Sans"/>
          <w:sz w:val="22"/>
          <w:szCs w:val="22"/>
          <w:lang w:val="it-IT"/>
        </w:rPr>
        <w:t>(</w:t>
      </w:r>
      <w:r>
        <w:rPr>
          <w:rFonts w:cs="Noto Sans" w:ascii="Noto Sans" w:hAnsi="Noto Sans"/>
          <w:sz w:val="22"/>
          <w:szCs w:val="22"/>
        </w:rPr>
        <w:t>2020)</w:t>
      </w:r>
      <w:r>
        <w:rPr>
          <w:rFonts w:cs="Noto Sans" w:ascii="Noto Sans" w:hAnsi="Noto Sans"/>
          <w:sz w:val="22"/>
          <w:szCs w:val="22"/>
          <w:lang w:val="it-IT"/>
        </w:rPr>
        <w:tab/>
        <w:tab/>
        <w:tab/>
        <w:tab/>
        <w:tab/>
        <w:tab/>
        <w:t>4’</w:t>
      </w:r>
    </w:p>
    <w:p>
      <w:pPr>
        <w:pStyle w:val="NoSpacing"/>
        <w:rPr>
          <w:rFonts w:ascii="Noto Sans" w:hAnsi="Noto Sans" w:cs="Noto Sans"/>
          <w:sz w:val="22"/>
          <w:szCs w:val="22"/>
          <w:lang w:val="it-IT"/>
        </w:rPr>
      </w:pPr>
      <w:r>
        <w:rPr>
          <w:rFonts w:cs="Noto Sans" w:ascii="Noto Sans" w:hAnsi="Noto Sans"/>
          <w:sz w:val="22"/>
          <w:szCs w:val="22"/>
          <w:lang w:val="it-IT"/>
        </w:rPr>
      </w:r>
    </w:p>
    <w:p>
      <w:pPr>
        <w:pStyle w:val="NoSpacing"/>
        <w:rPr>
          <w:rFonts w:ascii="Noto Sans" w:hAnsi="Noto Sans" w:cs="Noto Sans"/>
          <w:b/>
          <w:b/>
          <w:bCs/>
          <w:sz w:val="22"/>
          <w:szCs w:val="22"/>
          <w:lang w:val="it-IT"/>
        </w:rPr>
      </w:pPr>
      <w:r>
        <w:rPr>
          <w:rFonts w:cs="Noto Sans" w:ascii="Noto Sans" w:hAnsi="Noto Sans"/>
          <w:b/>
          <w:bCs/>
          <w:sz w:val="22"/>
          <w:szCs w:val="22"/>
          <w:lang w:val="it-IT"/>
        </w:rPr>
        <w:t>Pietro Dossena</w:t>
        <w:tab/>
      </w:r>
    </w:p>
    <w:p>
      <w:pPr>
        <w:pStyle w:val="NoSpacing"/>
        <w:rPr>
          <w:rFonts w:ascii="Noto Sans" w:hAnsi="Noto Sans" w:cs="Noto Sans"/>
          <w:sz w:val="22"/>
          <w:szCs w:val="22"/>
          <w:lang w:val="it-IT"/>
        </w:rPr>
      </w:pPr>
      <w:r>
        <w:rPr>
          <w:rFonts w:cs="Noto Sans" w:ascii="Noto Sans" w:hAnsi="Noto Sans"/>
          <w:i/>
          <w:iCs/>
          <w:sz w:val="22"/>
          <w:szCs w:val="22"/>
          <w:lang w:val="it-IT"/>
        </w:rPr>
        <w:t xml:space="preserve">Uncluttered </w:t>
      </w:r>
      <w:r>
        <w:rPr>
          <w:rFonts w:cs="Noto Sans" w:ascii="Noto Sans" w:hAnsi="Noto Sans"/>
          <w:sz w:val="22"/>
          <w:szCs w:val="22"/>
          <w:lang w:val="it-IT"/>
        </w:rPr>
        <w:t>(</w:t>
      </w:r>
      <w:r>
        <w:rPr>
          <w:rFonts w:cs="Noto Sans" w:ascii="Noto Sans" w:hAnsi="Noto Sans"/>
          <w:sz w:val="22"/>
          <w:szCs w:val="22"/>
        </w:rPr>
        <w:t>2020)</w:t>
      </w:r>
      <w:r>
        <w:rPr>
          <w:rFonts w:cs="Noto Sans" w:ascii="Noto Sans" w:hAnsi="Noto Sans"/>
          <w:sz w:val="22"/>
          <w:szCs w:val="22"/>
          <w:lang w:val="it-IT"/>
        </w:rPr>
        <w:t>**</w:t>
        <w:tab/>
        <w:tab/>
        <w:tab/>
        <w:tab/>
        <w:tab/>
        <w:tab/>
        <w:tab/>
        <w:t>6’</w:t>
      </w:r>
    </w:p>
    <w:p>
      <w:pPr>
        <w:pStyle w:val="NoSpacing"/>
        <w:rPr>
          <w:rFonts w:ascii="Noto Sans" w:hAnsi="Noto Sans" w:cs="Noto Sans"/>
          <w:sz w:val="22"/>
          <w:szCs w:val="22"/>
          <w:lang w:val="it-IT"/>
        </w:rPr>
      </w:pPr>
      <w:r>
        <w:rPr>
          <w:rFonts w:cs="Noto Sans" w:ascii="Noto Sans" w:hAnsi="Noto Sans"/>
          <w:sz w:val="22"/>
          <w:szCs w:val="22"/>
          <w:lang w:val="it-IT"/>
        </w:rPr>
      </w:r>
    </w:p>
    <w:p>
      <w:pPr>
        <w:pStyle w:val="NoSpacing"/>
        <w:rPr>
          <w:rFonts w:ascii="Noto Sans" w:hAnsi="Noto Sans" w:cs="Noto Sans"/>
          <w:b/>
          <w:b/>
          <w:bCs/>
          <w:sz w:val="22"/>
          <w:szCs w:val="22"/>
          <w:lang w:val="it-IT"/>
        </w:rPr>
      </w:pPr>
      <w:r>
        <w:rPr>
          <w:rFonts w:cs="Noto Sans" w:ascii="Noto Sans" w:hAnsi="Noto Sans"/>
          <w:b/>
          <w:bCs/>
          <w:sz w:val="22"/>
          <w:szCs w:val="22"/>
          <w:lang w:val="it-IT"/>
        </w:rPr>
        <w:t>Vito Palumbo</w:t>
        <w:tab/>
      </w:r>
    </w:p>
    <w:p>
      <w:pPr>
        <w:pStyle w:val="NoSpacing"/>
        <w:rPr>
          <w:rFonts w:ascii="Noto Sans" w:hAnsi="Noto Sans" w:cs="Noto Sans"/>
          <w:sz w:val="22"/>
          <w:szCs w:val="22"/>
          <w:lang w:val="en-US"/>
        </w:rPr>
      </w:pPr>
      <w:r>
        <w:rPr>
          <w:rFonts w:cs="Noto Sans" w:ascii="Noto Sans" w:hAnsi="Noto Sans"/>
          <w:i/>
          <w:iCs/>
          <w:sz w:val="22"/>
          <w:szCs w:val="22"/>
          <w:lang w:val="en-US"/>
        </w:rPr>
        <w:t>Seeds of Light</w:t>
      </w:r>
      <w:r>
        <w:rPr>
          <w:rFonts w:cs="Noto Sans" w:ascii="Noto Sans" w:hAnsi="Noto Sans"/>
          <w:sz w:val="22"/>
          <w:szCs w:val="22"/>
          <w:lang w:val="en-US"/>
        </w:rPr>
        <w:tab/>
        <w:t>(2023)</w:t>
        <w:tab/>
        <w:tab/>
        <w:tab/>
        <w:tab/>
        <w:tab/>
        <w:tab/>
        <w:tab/>
        <w:t>15’</w:t>
      </w:r>
    </w:p>
    <w:p>
      <w:pPr>
        <w:pStyle w:val="NoSpacing"/>
        <w:rPr>
          <w:rFonts w:ascii="Noto Sans" w:hAnsi="Noto Sans" w:cs="Noto Sans"/>
          <w:sz w:val="22"/>
          <w:szCs w:val="22"/>
          <w:lang w:val="en-US"/>
        </w:rPr>
      </w:pPr>
      <w:r>
        <w:rPr>
          <w:rFonts w:cs="Noto Sans" w:ascii="Noto Sans" w:hAnsi="Noto Sans"/>
          <w:sz w:val="22"/>
          <w:szCs w:val="22"/>
          <w:lang w:val="en-US"/>
        </w:rPr>
      </w:r>
    </w:p>
    <w:p>
      <w:pPr>
        <w:pStyle w:val="NoSpacing"/>
        <w:rPr>
          <w:rFonts w:ascii="Noto Sans" w:hAnsi="Noto Sans" w:cs="Noto Sans"/>
          <w:b/>
          <w:b/>
          <w:bCs/>
          <w:sz w:val="22"/>
          <w:szCs w:val="22"/>
          <w:lang w:val="en-US"/>
        </w:rPr>
      </w:pPr>
      <w:r>
        <w:rPr>
          <w:rFonts w:cs="Noto Sans" w:ascii="Noto Sans" w:hAnsi="Noto Sans"/>
          <w:b/>
          <w:bCs/>
          <w:sz w:val="22"/>
          <w:szCs w:val="22"/>
          <w:lang w:val="en-US"/>
        </w:rPr>
        <w:t>Charles M. Champi</w:t>
        <w:tab/>
      </w:r>
    </w:p>
    <w:p>
      <w:pPr>
        <w:pStyle w:val="NoSpacing"/>
        <w:rPr>
          <w:rFonts w:ascii="Noto Sans" w:hAnsi="Noto Sans" w:cs="Noto Sans"/>
          <w:sz w:val="22"/>
          <w:szCs w:val="22"/>
          <w:lang w:val="de-DE"/>
        </w:rPr>
      </w:pPr>
      <w:r>
        <w:rPr>
          <w:rFonts w:cs="Noto Sans" w:ascii="Noto Sans" w:hAnsi="Noto Sans"/>
          <w:i/>
          <w:iCs/>
          <w:sz w:val="22"/>
          <w:szCs w:val="22"/>
          <w:lang w:val="de-DE"/>
        </w:rPr>
        <w:t xml:space="preserve">Denn Bleiben ist nirgends </w:t>
      </w:r>
      <w:r>
        <w:rPr>
          <w:rFonts w:cs="Noto Sans" w:ascii="Noto Sans" w:hAnsi="Noto Sans"/>
          <w:sz w:val="22"/>
          <w:szCs w:val="22"/>
          <w:lang w:val="de-DE"/>
        </w:rPr>
        <w:t>(</w:t>
      </w:r>
      <w:r>
        <w:rPr>
          <w:rFonts w:cs="Noto Sans" w:ascii="Noto Sans" w:hAnsi="Noto Sans"/>
          <w:sz w:val="22"/>
          <w:szCs w:val="22"/>
        </w:rPr>
        <w:t>2015)</w:t>
      </w:r>
      <w:r>
        <w:rPr>
          <w:rFonts w:cs="Noto Sans" w:ascii="Noto Sans" w:hAnsi="Noto Sans"/>
          <w:sz w:val="22"/>
          <w:szCs w:val="22"/>
          <w:lang w:val="de-DE"/>
        </w:rPr>
        <w:t>*</w:t>
        <w:tab/>
        <w:tab/>
        <w:tab/>
        <w:tab/>
        <w:tab/>
        <w:t>7‘</w:t>
      </w:r>
    </w:p>
    <w:p>
      <w:pPr>
        <w:pStyle w:val="NoSpacing"/>
        <w:rPr>
          <w:rFonts w:ascii="Noto Sans" w:hAnsi="Noto Sans" w:cs="Noto Sans"/>
          <w:sz w:val="22"/>
          <w:szCs w:val="22"/>
          <w:lang w:val="de-DE"/>
        </w:rPr>
      </w:pPr>
      <w:r>
        <w:rPr>
          <w:rFonts w:cs="Noto Sans" w:ascii="Noto Sans" w:hAnsi="Noto Sans"/>
          <w:sz w:val="22"/>
          <w:szCs w:val="22"/>
          <w:lang w:val="de-DE"/>
        </w:rPr>
      </w:r>
    </w:p>
    <w:p>
      <w:pPr>
        <w:pStyle w:val="NoSpacing"/>
        <w:rPr>
          <w:rFonts w:ascii="Noto Sans" w:hAnsi="Noto Sans" w:cs="Noto Sans"/>
          <w:b/>
          <w:b/>
          <w:bCs/>
          <w:sz w:val="22"/>
          <w:szCs w:val="22"/>
          <w:lang w:val="de-DE"/>
        </w:rPr>
      </w:pPr>
      <w:r>
        <w:rPr>
          <w:rFonts w:cs="Noto Sans" w:ascii="Noto Sans" w:hAnsi="Noto Sans"/>
          <w:b/>
          <w:bCs/>
          <w:sz w:val="22"/>
          <w:szCs w:val="22"/>
          <w:lang w:val="de-DE"/>
        </w:rPr>
        <w:t>Tamara Miller</w:t>
      </w:r>
    </w:p>
    <w:p>
      <w:pPr>
        <w:pStyle w:val="NoSpacing"/>
        <w:rPr>
          <w:rFonts w:ascii="Noto Sans" w:hAnsi="Noto Sans" w:cs="Noto Sans"/>
          <w:sz w:val="22"/>
          <w:szCs w:val="22"/>
        </w:rPr>
      </w:pPr>
      <w:r>
        <w:rPr>
          <w:rFonts w:cs="Noto Sans" w:ascii="Noto Sans" w:hAnsi="Noto Sans"/>
          <w:i/>
          <w:iCs/>
          <w:sz w:val="22"/>
          <w:szCs w:val="22"/>
        </w:rPr>
        <w:t xml:space="preserve">Digressing </w:t>
      </w:r>
      <w:r>
        <w:rPr>
          <w:rFonts w:cs="Noto Sans" w:ascii="Noto Sans" w:hAnsi="Noto Sans"/>
          <w:b w:val="false"/>
          <w:bCs w:val="false"/>
          <w:sz w:val="22"/>
          <w:szCs w:val="22"/>
        </w:rPr>
        <w:t>(2021)</w:t>
      </w:r>
      <w:r>
        <w:rPr/>
        <w:tab/>
        <w:tab/>
        <w:tab/>
        <w:tab/>
        <w:tab/>
        <w:tab/>
        <w:tab/>
      </w:r>
      <w:r>
        <w:rPr>
          <w:rFonts w:cs="Noto Sans" w:ascii="Noto Sans" w:hAnsi="Noto Sans"/>
          <w:sz w:val="22"/>
          <w:szCs w:val="22"/>
        </w:rPr>
        <w:t>6’</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ind w:left="708" w:hanging="0"/>
        <w:jc w:val="right"/>
        <w:rPr>
          <w:rFonts w:ascii="Noto Sans" w:hAnsi="Noto Sans" w:cs="Noto Sans"/>
          <w:sz w:val="20"/>
          <w:szCs w:val="20"/>
        </w:rPr>
      </w:pPr>
      <w:r>
        <w:rPr>
          <w:rFonts w:cs="Noto Sans" w:ascii="Noto Sans" w:hAnsi="Noto Sans"/>
          <w:sz w:val="20"/>
          <w:szCs w:val="20"/>
        </w:rPr>
        <w:t>*Estreno mundial</w:t>
      </w:r>
    </w:p>
    <w:p>
      <w:pPr>
        <w:pStyle w:val="NoSpacing"/>
        <w:ind w:left="708" w:hanging="0"/>
        <w:jc w:val="right"/>
        <w:rPr>
          <w:rFonts w:ascii="Noto Sans" w:hAnsi="Noto Sans" w:cs="Noto Sans"/>
          <w:sz w:val="20"/>
          <w:szCs w:val="20"/>
        </w:rPr>
      </w:pPr>
      <w:r>
        <w:rPr>
          <w:rFonts w:cs="Noto Sans" w:ascii="Noto Sans" w:hAnsi="Noto Sans"/>
          <w:sz w:val="20"/>
          <w:szCs w:val="20"/>
        </w:rPr>
        <w:t>**Estreno en México</w:t>
      </w:r>
    </w:p>
    <w:p>
      <w:pPr>
        <w:pStyle w:val="NoSpacing"/>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b/>
          <w:bCs/>
          <w:sz w:val="22"/>
          <w:szCs w:val="22"/>
        </w:rPr>
        <w:t>Ensamble Cepromusic</w:t>
      </w:r>
      <w:r>
        <w:rPr>
          <w:rFonts w:cs="Noto Sans" w:ascii="Noto Sans" w:hAnsi="Noto Sans"/>
          <w:sz w:val="22"/>
          <w:szCs w:val="22"/>
        </w:rPr>
        <w:t> </w:t>
      </w:r>
    </w:p>
    <w:p>
      <w:pPr>
        <w:pStyle w:val="NoSpacing"/>
        <w:jc w:val="both"/>
        <w:rPr>
          <w:rFonts w:ascii="Noto Sans" w:hAnsi="Noto Sans" w:cs="Noto Sans"/>
          <w:sz w:val="22"/>
          <w:szCs w:val="22"/>
        </w:rPr>
      </w:pPr>
      <w:r>
        <w:rPr>
          <w:rFonts w:cs="Noto Sans" w:ascii="Noto Sans" w:hAnsi="Noto Sans"/>
          <w:sz w:val="22"/>
          <w:szCs w:val="22"/>
          <w:shd w:fill="FFFF00" w:val="clear"/>
        </w:rPr>
        <w:t>José Luis Castillo</w:t>
      </w:r>
      <w:r>
        <w:rPr>
          <w:rFonts w:cs="Noto Sans" w:ascii="Noto Sans" w:hAnsi="Noto Sans"/>
          <w:sz w:val="22"/>
          <w:szCs w:val="22"/>
        </w:rPr>
        <w:t>, director </w:t>
      </w:r>
      <w:r>
        <w:rPr>
          <w:rFonts w:cs="Noto Sans" w:ascii="Noto Sans" w:hAnsi="Noto Sans"/>
          <w:sz w:val="22"/>
          <w:szCs w:val="22"/>
        </w:rPr>
        <w:t>artístico</w:t>
      </w:r>
    </w:p>
    <w:p>
      <w:pPr>
        <w:pStyle w:val="NoSpacing"/>
        <w:jc w:val="both"/>
        <w:rPr>
          <w:rFonts w:ascii="Noto Sans" w:hAnsi="Noto Sans" w:cs="Noto Sans"/>
          <w:sz w:val="22"/>
          <w:szCs w:val="22"/>
        </w:rPr>
      </w:pPr>
      <w:r>
        <w:rPr>
          <w:rFonts w:cs="Noto Sans" w:ascii="Noto Sans" w:hAnsi="Noto Sans"/>
          <w:sz w:val="22"/>
          <w:szCs w:val="22"/>
        </w:rPr>
        <w:t> </w:t>
      </w:r>
    </w:p>
    <w:p>
      <w:pPr>
        <w:pStyle w:val="NoSpacing"/>
        <w:jc w:val="both"/>
        <w:rPr>
          <w:rFonts w:ascii="Noto Sans" w:hAnsi="Noto Sans" w:cs="Noto Sans"/>
          <w:sz w:val="22"/>
          <w:szCs w:val="22"/>
        </w:rPr>
      </w:pPr>
      <w:r>
        <w:rPr>
          <w:rFonts w:cs="Noto Sans" w:ascii="Noto Sans" w:hAnsi="Noto Sans"/>
          <w:sz w:val="22"/>
          <w:szCs w:val="22"/>
        </w:rPr>
        <w:t>Maximiliano Trigo, flauta | Arielle Amezcua, oboe | Gabriel Padilla, clarinete | Pablo Ramírez, clarinete bajo | Ángel Flores, fagot| Alfredo Fenollosa, corno | Diego Velásquez, trompeta | Xavier Frausto, trombón | Abraham Parra, percusión | Bryan Flores, percusión | Francisco García, piano | Dirén Checa, violín | Javier Regalado, violín | Juanmanuel Flores, violín | Eduardo Cabrera, viola | Diego Gutiérrez, violonchelo | Konstantin Evmenkin, violonchelo | Alejandro Motta, contrabajo | Juan Cáceres Avitia, coordinador de nuevas tecnologías aplicadas a la creación musical</w:t>
      </w:r>
    </w:p>
    <w:p>
      <w:pPr>
        <w:pStyle w:val="NoSpacing"/>
        <w:jc w:val="both"/>
        <w:rPr>
          <w:rFonts w:ascii="Noto Sans" w:hAnsi="Noto Sans" w:cs="Noto Sans"/>
          <w:sz w:val="22"/>
          <w:szCs w:val="22"/>
        </w:rPr>
      </w:pPr>
      <w:r>
        <w:rPr>
          <w:rFonts w:cs="Noto Sans" w:ascii="Noto Sans" w:hAnsi="Noto Sans"/>
          <w:sz w:val="22"/>
          <w:szCs w:val="22"/>
        </w:rPr>
      </w:r>
    </w:p>
    <w:p>
      <w:pPr>
        <w:pStyle w:val="NoSpacing"/>
        <w:jc w:val="right"/>
        <w:rPr>
          <w:rFonts w:ascii="Noto Sans" w:hAnsi="Noto Sans" w:cs="Noto Sans"/>
          <w:sz w:val="20"/>
          <w:szCs w:val="20"/>
        </w:rPr>
      </w:pPr>
      <w:r>
        <w:rPr>
          <w:rFonts w:cs="Noto Sans" w:ascii="Noto Sans" w:hAnsi="Noto Sans"/>
          <w:sz w:val="20"/>
          <w:szCs w:val="20"/>
        </w:rPr>
        <w:t xml:space="preserve">  </w:t>
      </w:r>
      <w:r>
        <w:rPr>
          <w:rFonts w:cs="Noto Sans" w:ascii="Noto Sans" w:hAnsi="Noto Sans"/>
          <w:sz w:val="20"/>
          <w:szCs w:val="20"/>
        </w:rPr>
        <w:t>Beneficiarios del Programa de Residencias Artísticas en Grupos Estables del INBAL</w:t>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lang w:val="it-IT"/>
        </w:rPr>
      </w:pPr>
      <w:r>
        <w:rPr>
          <w:rFonts w:cs="Noto Sans" w:ascii="Noto Sans" w:hAnsi="Noto Sans"/>
          <w:sz w:val="22"/>
          <w:szCs w:val="22"/>
          <w:lang w:val="it-IT"/>
        </w:rPr>
        <w:t>Compositores</w:t>
      </w:r>
    </w:p>
    <w:p>
      <w:pPr>
        <w:pStyle w:val="NoSpacing"/>
        <w:jc w:val="both"/>
        <w:rPr>
          <w:rFonts w:ascii="Noto Sans" w:hAnsi="Noto Sans" w:cs="Noto Sans"/>
          <w:sz w:val="22"/>
          <w:szCs w:val="22"/>
          <w:lang w:val="es-MX"/>
        </w:rPr>
      </w:pPr>
      <w:r>
        <w:rPr>
          <w:rFonts w:cs="Noto Sans" w:ascii="Noto Sans" w:hAnsi="Noto Sans"/>
          <w:b/>
          <w:bCs/>
          <w:sz w:val="22"/>
          <w:szCs w:val="22"/>
          <w:lang w:val="es-MX"/>
        </w:rPr>
        <w:t>Andrea Siano</w:t>
      </w:r>
      <w:r>
        <w:rPr>
          <w:rFonts w:cs="Noto Sans" w:ascii="Noto Sans" w:hAnsi="Noto Sans"/>
          <w:sz w:val="22"/>
          <w:szCs w:val="22"/>
          <w:lang w:val="es-MX"/>
        </w:rPr>
        <w:t xml:space="preserve"> (Italia, 1997) </w:t>
      </w:r>
    </w:p>
    <w:p>
      <w:pPr>
        <w:pStyle w:val="NoSpacing"/>
        <w:jc w:val="both"/>
        <w:rPr>
          <w:rFonts w:ascii="Noto Sans" w:hAnsi="Noto Sans" w:cs="Noto Sans"/>
          <w:sz w:val="22"/>
          <w:szCs w:val="22"/>
          <w:lang w:val="es-MX"/>
        </w:rPr>
      </w:pPr>
      <w:r>
        <w:rPr>
          <w:rFonts w:cs="Noto Sans" w:ascii="Noto Sans" w:hAnsi="Noto Sans"/>
          <w:sz w:val="22"/>
          <w:szCs w:val="22"/>
          <w:lang w:val="es-MX"/>
        </w:rPr>
        <w:t xml:space="preserve">Compositor, pianista e intérprete originario de Puglia. Estudió Composición y Piano en el Conservatorio de Bari y posteriormente perfeccionó su formación en la Accademia Nazionale di Santa Cecilia de Roma con Ivan Fedele y Alessandro Solbiati. Actualmente se especializa en música electrónica en el Conservatorio de Lecce. Ha participado en diversos proyectos colaborativos en el ámbito de conciertos y ha recibido numerosos reconocimientos. A través de distintas presentaciones en Italia y Europa, difunde su música, centrada principalmente en la composición contemporánea, manteniendo asimismo un interés por experiencias interdisciplinarias relacionadas con la poesía, la pedagogía, el teatro y la improvisación experimental. Es profesor de Práctica de lectura vocal y pianística en el Conservatorio </w:t>
      </w:r>
      <w:r>
        <w:rPr>
          <w:rFonts w:cs="Noto Sans" w:ascii="Noto Sans" w:hAnsi="Noto Sans"/>
          <w:i/>
          <w:iCs/>
          <w:sz w:val="22"/>
          <w:szCs w:val="22"/>
          <w:lang w:val="es-MX"/>
        </w:rPr>
        <w:t>G. Rossini</w:t>
      </w:r>
      <w:r>
        <w:rPr>
          <w:rFonts w:cs="Noto Sans" w:ascii="Noto Sans" w:hAnsi="Noto Sans"/>
          <w:sz w:val="22"/>
          <w:szCs w:val="22"/>
          <w:lang w:val="es-MX"/>
        </w:rPr>
        <w:t xml:space="preserve"> de Pesaro.</w:t>
      </w:r>
    </w:p>
    <w:p>
      <w:pPr>
        <w:pStyle w:val="NoSpacing"/>
        <w:jc w:val="both"/>
        <w:rPr>
          <w:rFonts w:ascii="Noto Sans" w:hAnsi="Noto Sans" w:cs="Noto Sans"/>
          <w:sz w:val="22"/>
          <w:szCs w:val="22"/>
          <w:lang w:val="es-MX"/>
        </w:rPr>
      </w:pPr>
      <w:r>
        <w:rPr>
          <w:rFonts w:cs="Noto Sans" w:ascii="Noto Sans" w:hAnsi="Noto Sans"/>
          <w:sz w:val="22"/>
          <w:szCs w:val="22"/>
          <w:lang w:val="es-MX"/>
        </w:rPr>
      </w:r>
    </w:p>
    <w:p>
      <w:pPr>
        <w:pStyle w:val="NoSpacing"/>
        <w:ind w:left="708" w:hanging="0"/>
        <w:jc w:val="both"/>
        <w:rPr>
          <w:rFonts w:ascii="Noto Sans" w:hAnsi="Noto Sans" w:cs="Noto Sans"/>
          <w:sz w:val="22"/>
          <w:szCs w:val="22"/>
          <w:lang w:val="es-MX"/>
        </w:rPr>
      </w:pPr>
      <w:r>
        <w:rPr>
          <w:rFonts w:cs="Noto Sans" w:ascii="Noto Sans" w:hAnsi="Noto Sans"/>
          <w:b/>
          <w:bCs/>
          <w:i/>
          <w:iCs/>
          <w:sz w:val="22"/>
          <w:szCs w:val="22"/>
          <w:lang w:val="es-MX"/>
        </w:rPr>
        <w:t>Embrace The World</w:t>
      </w:r>
      <w:r>
        <w:rPr>
          <w:rFonts w:cs="Noto Sans" w:ascii="Noto Sans" w:hAnsi="Noto Sans"/>
          <w:sz w:val="22"/>
          <w:szCs w:val="22"/>
          <w:lang w:val="es-MX"/>
        </w:rPr>
        <w:t xml:space="preserve"> </w:t>
      </w:r>
    </w:p>
    <w:p>
      <w:pPr>
        <w:pStyle w:val="NoSpacing"/>
        <w:ind w:left="708" w:hanging="0"/>
        <w:jc w:val="both"/>
        <w:rPr>
          <w:rFonts w:ascii="Noto Sans" w:hAnsi="Noto Sans" w:cs="Noto Sans"/>
          <w:sz w:val="22"/>
          <w:szCs w:val="22"/>
          <w:lang w:val="es-MX"/>
        </w:rPr>
      </w:pPr>
      <w:r>
        <w:rPr>
          <w:rFonts w:cs="Noto Sans" w:ascii="Noto Sans" w:hAnsi="Noto Sans"/>
          <w:sz w:val="22"/>
          <w:szCs w:val="22"/>
          <w:lang w:val="es-MX"/>
        </w:rPr>
        <w:t>El título se inspira en la filosofía kantiana, según la cual una profunda crisis (</w:t>
      </w:r>
      <w:r>
        <w:rPr>
          <w:rFonts w:cs="Noto Sans" w:ascii="Noto Sans" w:hAnsi="Noto Sans"/>
          <w:i/>
          <w:iCs/>
          <w:sz w:val="22"/>
          <w:szCs w:val="22"/>
          <w:lang w:val="es-MX"/>
        </w:rPr>
        <w:t>krisis</w:t>
      </w:r>
      <w:r>
        <w:rPr>
          <w:rFonts w:cs="Noto Sans" w:ascii="Noto Sans" w:hAnsi="Noto Sans"/>
          <w:sz w:val="22"/>
          <w:szCs w:val="22"/>
          <w:lang w:val="es-MX"/>
        </w:rPr>
        <w:t xml:space="preserve">), entendida como una herida incurable, separa nuestras representaciones interiores de las cosas tal como son en sí mismas (el mundo nouménico). Esta fractura no solo afecta a la relación entre el sujeto y la realidad externa, sino también a la relación íntima del yo consigo mismo. En este contexto, la idea de </w:t>
      </w:r>
      <w:r>
        <w:rPr>
          <w:rFonts w:cs="Noto Sans" w:ascii="Noto Sans" w:hAnsi="Noto Sans"/>
          <w:i/>
          <w:iCs/>
          <w:sz w:val="22"/>
          <w:szCs w:val="22"/>
          <w:lang w:val="es-MX"/>
        </w:rPr>
        <w:t xml:space="preserve">mundo </w:t>
      </w:r>
      <w:r>
        <w:rPr>
          <w:rFonts w:cs="Noto Sans" w:ascii="Noto Sans" w:hAnsi="Noto Sans"/>
          <w:sz w:val="22"/>
          <w:szCs w:val="22"/>
          <w:lang w:val="es-MX"/>
        </w:rPr>
        <w:t>se convierte en la tensión ideal hacia la síntesis de todos los conocimientos externos. El ser humano vive y experimenta lo que le rodea porque posee las herramientas racionales (</w:t>
      </w:r>
      <w:r>
        <w:rPr>
          <w:rFonts w:cs="Noto Sans" w:ascii="Noto Sans" w:hAnsi="Noto Sans"/>
          <w:i/>
          <w:iCs/>
          <w:sz w:val="22"/>
          <w:szCs w:val="22"/>
          <w:lang w:val="es-MX"/>
        </w:rPr>
        <w:t>logos</w:t>
      </w:r>
      <w:r>
        <w:rPr>
          <w:rFonts w:cs="Noto Sans" w:ascii="Noto Sans" w:hAnsi="Noto Sans"/>
          <w:sz w:val="22"/>
          <w:szCs w:val="22"/>
          <w:lang w:val="es-MX"/>
        </w:rPr>
        <w:t>) para describirlo. Sin embargo, es en el</w:t>
      </w:r>
      <w:r>
        <w:rPr>
          <w:rFonts w:cs="Noto Sans" w:ascii="Noto Sans" w:hAnsi="Noto Sans"/>
          <w:i/>
          <w:iCs/>
          <w:sz w:val="22"/>
          <w:szCs w:val="22"/>
          <w:lang w:val="es-MX"/>
        </w:rPr>
        <w:t xml:space="preserve"> gran abrazo</w:t>
      </w:r>
      <w:r>
        <w:rPr>
          <w:rFonts w:cs="Noto Sans" w:ascii="Noto Sans" w:hAnsi="Noto Sans"/>
          <w:sz w:val="22"/>
          <w:szCs w:val="22"/>
          <w:lang w:val="es-MX"/>
        </w:rPr>
        <w:t xml:space="preserve">, inspirado en este camino también por las místicas visiones poéticas de Sri Aurobindo, donde se realiza el gesto de total abandono hacia la realidad, descubriendo que interiormente “todo es no nacido, impalpable, eterno”. En el plano musical, la obra proyecta esta trayectoria especulativa dentro de una rigurosa arquitectura formal. La pieza se abre con un primer y gran arco temporal. Aquí el magma sonoro inicial se perfila gradualmente en líneas y figuras geométricas distintas, dando vida a verdaderas </w:t>
      </w:r>
      <w:r>
        <w:rPr>
          <w:rFonts w:cs="Noto Sans" w:ascii="Noto Sans" w:hAnsi="Noto Sans"/>
          <w:i/>
          <w:iCs/>
          <w:sz w:val="22"/>
          <w:szCs w:val="22"/>
          <w:lang w:val="es-MX"/>
        </w:rPr>
        <w:t>islas de sonidos</w:t>
      </w:r>
      <w:r>
        <w:rPr>
          <w:rFonts w:cs="Noto Sans" w:ascii="Noto Sans" w:hAnsi="Noto Sans"/>
          <w:sz w:val="22"/>
          <w:szCs w:val="22"/>
          <w:lang w:val="es-MX"/>
        </w:rPr>
        <w:t xml:space="preserve"> y microtexturas granulares en las cuerdas. En la parte central se activa una densa relectura dialógica. A través de motivos, resonancias del piano y complejos campos armónicos aleatorios, los elementos expuestos se ponen en mutua relación. La materia musical se condensa progresivamente hasta alcanzar un punto de máxima saturación acústica. De las ruinas de esta saturación tímbrica se prepara la llamada </w:t>
      </w:r>
      <w:r>
        <w:rPr>
          <w:rFonts w:cs="Noto Sans" w:ascii="Noto Sans" w:hAnsi="Noto Sans"/>
          <w:i/>
          <w:iCs/>
          <w:sz w:val="22"/>
          <w:szCs w:val="22"/>
          <w:lang w:val="es-MX"/>
        </w:rPr>
        <w:t>ostina</w:t>
      </w:r>
      <w:r>
        <w:rPr>
          <w:rFonts w:cs="Noto Sans" w:ascii="Noto Sans" w:hAnsi="Noto Sans"/>
          <w:i/>
          <w:iCs/>
          <w:sz w:val="22"/>
          <w:szCs w:val="22"/>
          <w:lang w:val="es-MX"/>
        </w:rPr>
        <w:t>t</w:t>
      </w:r>
      <w:r>
        <w:rPr>
          <w:rFonts w:cs="Noto Sans" w:ascii="Noto Sans" w:hAnsi="Noto Sans"/>
          <w:i/>
          <w:iCs/>
          <w:sz w:val="22"/>
          <w:szCs w:val="22"/>
          <w:lang w:val="es-MX"/>
        </w:rPr>
        <w:t xml:space="preserve">a </w:t>
      </w:r>
      <w:r>
        <w:rPr>
          <w:rFonts w:cs="Noto Sans" w:ascii="Noto Sans" w:hAnsi="Noto Sans"/>
          <w:sz w:val="22"/>
          <w:szCs w:val="22"/>
          <w:lang w:val="es-MX"/>
        </w:rPr>
        <w:t>de la trompeta, que emerge como un faro formal y conduce al oyente hacia la coda. En esta última sección se abren intensos y vibrantes destellos melódicos, capaces de realizar una síntesis definitiva de toda la experiencia de escucha.</w:t>
      </w:r>
    </w:p>
    <w:p>
      <w:pPr>
        <w:pStyle w:val="NoSpacing"/>
        <w:jc w:val="both"/>
        <w:rPr>
          <w:rFonts w:ascii="Noto Sans" w:hAnsi="Noto Sans" w:cs="Noto Sans"/>
          <w:sz w:val="22"/>
          <w:szCs w:val="22"/>
          <w:lang w:val="es-MX"/>
        </w:rPr>
      </w:pPr>
      <w:r>
        <w:rPr>
          <w:rFonts w:cs="Noto Sans" w:ascii="Noto Sans" w:hAnsi="Noto Sans"/>
          <w:sz w:val="22"/>
          <w:szCs w:val="22"/>
          <w:lang w:val="es-MX"/>
        </w:rPr>
      </w:r>
    </w:p>
    <w:p>
      <w:pPr>
        <w:pStyle w:val="NoSpacing"/>
        <w:jc w:val="both"/>
        <w:rPr>
          <w:rFonts w:ascii="Noto Sans" w:hAnsi="Noto Sans" w:cs="Noto Sans"/>
          <w:sz w:val="22"/>
          <w:szCs w:val="22"/>
          <w:lang w:val="es-MX"/>
        </w:rPr>
      </w:pPr>
      <w:r>
        <w:rPr>
          <w:rFonts w:cs="Noto Sans" w:ascii="Noto Sans" w:hAnsi="Noto Sans"/>
          <w:b/>
          <w:bCs/>
          <w:sz w:val="22"/>
          <w:szCs w:val="22"/>
          <w:lang w:val="es-MX"/>
        </w:rPr>
        <w:t>David Tellez</w:t>
      </w:r>
      <w:r>
        <w:rPr>
          <w:rFonts w:cs="Noto Sans" w:ascii="Noto Sans" w:hAnsi="Noto Sans"/>
          <w:sz w:val="22"/>
          <w:szCs w:val="22"/>
          <w:lang w:val="es-MX"/>
        </w:rPr>
        <w:t xml:space="preserve"> (México, 1995) </w:t>
      </w:r>
    </w:p>
    <w:p>
      <w:pPr>
        <w:pStyle w:val="NoSpacing"/>
        <w:bidi w:val="0"/>
        <w:spacing w:lineRule="auto" w:line="240" w:beforeAutospacing="0" w:before="0" w:afterAutospacing="0" w:after="0"/>
        <w:ind w:left="0" w:right="0" w:hanging="0"/>
        <w:jc w:val="both"/>
        <w:rPr>
          <w:rFonts w:ascii="Noto Sans" w:hAnsi="Noto Sans" w:cs="Noto Sans"/>
          <w:sz w:val="22"/>
          <w:szCs w:val="22"/>
          <w:lang w:val="es-MX"/>
        </w:rPr>
      </w:pPr>
      <w:r>
        <w:rPr>
          <w:rFonts w:cs="Noto Sans" w:ascii="Noto Sans" w:hAnsi="Noto Sans"/>
          <w:sz w:val="22"/>
          <w:szCs w:val="22"/>
          <w:lang w:val="es-MX"/>
        </w:rPr>
        <w:t xml:space="preserve">Egresado de la Escuela Superior de Música del INBAL, ha fortalecido su formación con Jorge Torres, Georgina Derbez, Arturo Márquez, Frédéric Durieux y Panoyotis Kokoras, entre otros. Su música se ha interpretado en el Munal, el MUAC, la Sala Nezahualcóyotl y el Palacio de Bellas Artes, por instrumentistas y orquestas como Ludwig Carrasco, Ensemble Dal Niente, Quinteto de Alientos de la Ciudad de México, Cepromusic, Orquesta Juvenil Universitaria </w:t>
      </w:r>
      <w:r>
        <w:rPr>
          <w:rFonts w:cs="Noto Sans" w:ascii="Noto Sans" w:hAnsi="Noto Sans"/>
          <w:i w:val="false"/>
          <w:iCs w:val="false"/>
          <w:sz w:val="22"/>
          <w:szCs w:val="22"/>
          <w:lang w:val="es-MX"/>
        </w:rPr>
        <w:t>Eduardo Mata</w:t>
      </w:r>
      <w:r>
        <w:rPr>
          <w:rFonts w:cs="Noto Sans" w:ascii="Noto Sans" w:hAnsi="Noto Sans"/>
          <w:sz w:val="22"/>
          <w:szCs w:val="22"/>
          <w:lang w:val="es-MX"/>
        </w:rPr>
        <w:t xml:space="preserve"> y Orquesta Sinfónica Nacional. En 2020 fue becario de la Cátedra Extraordinaria </w:t>
      </w:r>
      <w:r>
        <w:rPr>
          <w:rFonts w:cs="Noto Sans" w:ascii="Noto Sans" w:hAnsi="Noto Sans"/>
          <w:i w:val="false"/>
          <w:iCs w:val="false"/>
          <w:sz w:val="22"/>
          <w:szCs w:val="22"/>
          <w:lang w:val="es-MX"/>
        </w:rPr>
        <w:t>Arturo Márquez</w:t>
      </w:r>
      <w:r>
        <w:rPr>
          <w:rFonts w:cs="Noto Sans" w:ascii="Noto Sans" w:hAnsi="Noto Sans"/>
          <w:i/>
          <w:iCs/>
          <w:sz w:val="22"/>
          <w:szCs w:val="22"/>
          <w:lang w:val="es-MX"/>
        </w:rPr>
        <w:t xml:space="preserve">. </w:t>
      </w:r>
      <w:r>
        <w:rPr>
          <w:rFonts w:cs="Noto Sans" w:ascii="Noto Sans" w:hAnsi="Noto Sans"/>
          <w:i w:val="false"/>
          <w:iCs w:val="false"/>
          <w:sz w:val="22"/>
          <w:szCs w:val="22"/>
          <w:lang w:val="es-MX"/>
        </w:rPr>
        <w:t>En</w:t>
      </w:r>
      <w:r>
        <w:rPr>
          <w:rFonts w:cs="Noto Sans" w:ascii="Noto Sans" w:hAnsi="Noto Sans"/>
          <w:i/>
          <w:iCs/>
          <w:sz w:val="22"/>
          <w:szCs w:val="22"/>
          <w:lang w:val="es-MX"/>
        </w:rPr>
        <w:t xml:space="preserve"> </w:t>
      </w:r>
      <w:r>
        <w:rPr>
          <w:rFonts w:cs="Noto Sans" w:ascii="Noto Sans" w:hAnsi="Noto Sans"/>
          <w:i w:val="false"/>
          <w:iCs w:val="false"/>
          <w:sz w:val="22"/>
          <w:szCs w:val="22"/>
          <w:lang w:val="es-MX"/>
        </w:rPr>
        <w:t xml:space="preserve">2024 fue seleccionado en el Programa </w:t>
      </w:r>
      <w:r>
        <w:rPr>
          <w:rFonts w:cs="Noto Sans" w:ascii="Noto Sans" w:hAnsi="Noto Sans"/>
          <w:sz w:val="22"/>
          <w:szCs w:val="22"/>
          <w:lang w:val="es-MX"/>
        </w:rPr>
        <w:t>Permanente de Fortalecimiento a Jóvenes Compositores del Cepromusic y ganador del concurso Internacional de Composición para el Quinteto de Alientos de la Ciudad de México.</w:t>
      </w:r>
    </w:p>
    <w:p>
      <w:pPr>
        <w:pStyle w:val="NoSpacing"/>
        <w:jc w:val="both"/>
        <w:rPr>
          <w:rFonts w:ascii="Noto Sans" w:hAnsi="Noto Sans" w:cs="Noto Sans"/>
          <w:sz w:val="22"/>
          <w:szCs w:val="22"/>
          <w:lang w:val="es-MX"/>
        </w:rPr>
      </w:pPr>
      <w:r>
        <w:rPr>
          <w:rFonts w:cs="Noto Sans" w:ascii="Noto Sans" w:hAnsi="Noto Sans"/>
          <w:sz w:val="22"/>
          <w:szCs w:val="22"/>
          <w:lang w:val="es-MX"/>
        </w:rPr>
      </w:r>
    </w:p>
    <w:p>
      <w:pPr>
        <w:pStyle w:val="NoSpacing"/>
        <w:ind w:left="708" w:hanging="0"/>
        <w:jc w:val="both"/>
        <w:rPr>
          <w:rFonts w:ascii="Noto Sans" w:hAnsi="Noto Sans" w:cs="Noto Sans"/>
          <w:b/>
          <w:b/>
          <w:bCs/>
          <w:i/>
          <w:i/>
          <w:iCs/>
          <w:sz w:val="22"/>
          <w:szCs w:val="22"/>
          <w:lang w:val="es-MX"/>
        </w:rPr>
      </w:pPr>
      <w:r>
        <w:rPr>
          <w:rFonts w:cs="Noto Sans" w:ascii="Noto Sans" w:hAnsi="Noto Sans"/>
          <w:b/>
          <w:bCs/>
          <w:i/>
          <w:iCs/>
          <w:sz w:val="22"/>
          <w:szCs w:val="22"/>
          <w:lang w:val="es-MX"/>
        </w:rPr>
        <w:t>Valle de la Luna</w:t>
      </w:r>
    </w:p>
    <w:p>
      <w:pPr>
        <w:pStyle w:val="NoSpacing"/>
        <w:ind w:left="708" w:hanging="0"/>
        <w:jc w:val="both"/>
        <w:rPr>
          <w:rFonts w:ascii="Noto Sans" w:hAnsi="Noto Sans" w:cs="Noto Sans"/>
          <w:sz w:val="22"/>
          <w:szCs w:val="22"/>
          <w:lang w:val="es-MX"/>
        </w:rPr>
      </w:pPr>
      <w:r>
        <w:rPr>
          <w:rFonts w:cs="Noto Sans" w:ascii="Noto Sans" w:hAnsi="Noto Sans"/>
          <w:sz w:val="22"/>
          <w:szCs w:val="22"/>
          <w:lang w:val="es-MX"/>
        </w:rPr>
        <w:t xml:space="preserve">El 8 de octubre de 1963 falleció en la Ciudad de México la artista española Remedios Varo. Con ella se inmortaliza un legado pictórico dominado por la fantasía de la magia, el misticismo de los símbolos medievales y los enigmas del esoterismo y la alquimia. Tomando como punto de partida una obra luminosísima de la pintora: </w:t>
      </w:r>
      <w:r>
        <w:rPr>
          <w:rFonts w:cs="Noto Sans" w:ascii="Noto Sans" w:hAnsi="Noto Sans"/>
          <w:i/>
          <w:iCs/>
          <w:sz w:val="22"/>
          <w:szCs w:val="22"/>
          <w:lang w:val="es-MX"/>
        </w:rPr>
        <w:t>Valle de la Luna,</w:t>
      </w:r>
      <w:r>
        <w:rPr>
          <w:rFonts w:cs="Noto Sans" w:ascii="Noto Sans" w:hAnsi="Noto Sans"/>
          <w:sz w:val="22"/>
          <w:szCs w:val="22"/>
          <w:lang w:val="es-MX"/>
        </w:rPr>
        <w:t xml:space="preserve"> la exploración sonora de esta pieza se construye con base en el afecto que causa el cuadro en la percepción, sin tratar, en lo absoluto, de generar una correspondencia descriptiva, ni mucho menos, puesto que sería lejano ante la abstracción musical. La apuesta es hacia el color instrumental, donde se irán tiñendo todos los presagios, todas las apariciones y los paisajes de noches perdidas, en las que se renuncie al día tal y como lo hubiera hecho Novalis: “Pero me vuelvo hacia el valle, a la sacra, indecible, misteriosa noche”.</w:t>
      </w:r>
    </w:p>
    <w:p>
      <w:pPr>
        <w:pStyle w:val="NoSpacing"/>
        <w:jc w:val="both"/>
        <w:rPr>
          <w:rFonts w:ascii="Noto Sans" w:hAnsi="Noto Sans" w:cs="Noto Sans"/>
          <w:sz w:val="22"/>
          <w:szCs w:val="22"/>
          <w:lang w:val="es-MX"/>
        </w:rPr>
      </w:pPr>
      <w:r>
        <w:rPr>
          <w:rFonts w:cs="Noto Sans" w:ascii="Noto Sans" w:hAnsi="Noto Sans"/>
          <w:sz w:val="22"/>
          <w:szCs w:val="22"/>
          <w:lang w:val="es-MX"/>
        </w:rPr>
      </w:r>
    </w:p>
    <w:p>
      <w:pPr>
        <w:pStyle w:val="NoSpacing"/>
        <w:jc w:val="both"/>
        <w:rPr>
          <w:rFonts w:ascii="Noto Sans" w:hAnsi="Noto Sans" w:cs="Noto Sans"/>
          <w:sz w:val="22"/>
          <w:szCs w:val="22"/>
          <w:lang w:val="es-MX"/>
        </w:rPr>
      </w:pPr>
      <w:r>
        <w:rPr>
          <w:rFonts w:cs="Noto Sans" w:ascii="Noto Sans" w:hAnsi="Noto Sans"/>
          <w:b/>
          <w:bCs/>
          <w:sz w:val="22"/>
          <w:szCs w:val="22"/>
          <w:lang w:val="es-MX"/>
        </w:rPr>
        <w:t>Pietro Dossena</w:t>
      </w:r>
      <w:r>
        <w:rPr>
          <w:rFonts w:cs="Noto Sans" w:ascii="Noto Sans" w:hAnsi="Noto Sans"/>
          <w:sz w:val="22"/>
          <w:szCs w:val="22"/>
          <w:lang w:val="es-MX"/>
        </w:rPr>
        <w:t xml:space="preserve"> (Italia, 1979) </w:t>
      </w:r>
    </w:p>
    <w:p>
      <w:pPr>
        <w:pStyle w:val="NoSpacing"/>
        <w:jc w:val="both"/>
        <w:rPr>
          <w:rFonts w:ascii="Noto Sans" w:hAnsi="Noto Sans" w:cs="Noto Sans"/>
          <w:sz w:val="22"/>
          <w:szCs w:val="22"/>
          <w:lang w:val="es-MX"/>
        </w:rPr>
      </w:pPr>
      <w:r>
        <w:rPr>
          <w:rFonts w:cs="Noto Sans" w:ascii="Noto Sans" w:hAnsi="Noto Sans"/>
          <w:sz w:val="22"/>
          <w:szCs w:val="22"/>
          <w:lang w:val="es-MX"/>
        </w:rPr>
        <w:t xml:space="preserve">Compositor y artista multimedia. Fue primer premio de Composición en el Conservatorio de Milán, galardonado en el Prix </w:t>
      </w:r>
      <w:r>
        <w:rPr>
          <w:rFonts w:cs="Noto Sans" w:ascii="Noto Sans" w:hAnsi="Noto Sans"/>
          <w:i w:val="false"/>
          <w:iCs w:val="false"/>
          <w:sz w:val="22"/>
          <w:szCs w:val="22"/>
          <w:lang w:val="es-MX"/>
        </w:rPr>
        <w:t xml:space="preserve">Luigi Russolo </w:t>
      </w:r>
      <w:r>
        <w:rPr>
          <w:rFonts w:cs="Noto Sans" w:ascii="Noto Sans" w:hAnsi="Noto Sans"/>
          <w:sz w:val="22"/>
          <w:szCs w:val="22"/>
          <w:lang w:val="es-MX"/>
        </w:rPr>
        <w:t xml:space="preserve">y Premio </w:t>
      </w:r>
      <w:r>
        <w:rPr>
          <w:rFonts w:cs="Noto Sans" w:ascii="Noto Sans" w:hAnsi="Noto Sans"/>
          <w:i w:val="false"/>
          <w:iCs w:val="false"/>
          <w:sz w:val="22"/>
          <w:szCs w:val="22"/>
          <w:lang w:val="es-MX"/>
        </w:rPr>
        <w:t xml:space="preserve">Arnaldo Rancati </w:t>
      </w:r>
      <w:r>
        <w:rPr>
          <w:rFonts w:cs="Noto Sans" w:ascii="Noto Sans" w:hAnsi="Noto Sans"/>
          <w:sz w:val="22"/>
          <w:szCs w:val="22"/>
          <w:lang w:val="es-MX"/>
        </w:rPr>
        <w:t xml:space="preserve">del Ayuntamiento de Milán. Es Doctor en Musicología por la Universidad de Padua y ha realizado estancias de investigación en la University of California y la Bibliothèque Nationale de París. Es profesor titular en el Conservatorio de Sassari. Sus obras han sido interpretadas por Schallfeld Ensemble, Divertimento Ensemble y Nemø, en festivales de Barcelona, Darmstadt, Graz, Londres, Madrid, Miami, Nueva York y Zúrich. Entre sus proyectos destacados </w:t>
      </w:r>
      <w:r>
        <w:rPr>
          <w:rFonts w:cs="Noto Sans" w:ascii="Noto Sans" w:hAnsi="Noto Sans"/>
          <w:sz w:val="22"/>
          <w:szCs w:val="22"/>
          <w:lang w:val="es-MX"/>
        </w:rPr>
        <w:t>se cuentan:</w:t>
      </w:r>
      <w:r>
        <w:rPr>
          <w:rFonts w:cs="Noto Sans" w:ascii="Noto Sans" w:hAnsi="Noto Sans"/>
          <w:sz w:val="22"/>
          <w:szCs w:val="22"/>
          <w:lang w:val="es-MX"/>
        </w:rPr>
        <w:t xml:space="preserve"> </w:t>
      </w:r>
      <w:r>
        <w:rPr>
          <w:rFonts w:cs="Noto Sans" w:ascii="Noto Sans" w:hAnsi="Noto Sans"/>
          <w:i/>
          <w:iCs/>
          <w:sz w:val="22"/>
          <w:szCs w:val="22"/>
          <w:lang w:val="es-MX"/>
        </w:rPr>
        <w:t>Beauty Cage</w:t>
      </w:r>
      <w:r>
        <w:rPr>
          <w:rFonts w:cs="Noto Sans" w:ascii="Noto Sans" w:hAnsi="Noto Sans"/>
          <w:sz w:val="22"/>
          <w:szCs w:val="22"/>
          <w:lang w:val="es-MX"/>
        </w:rPr>
        <w:t>, para ens</w:t>
      </w:r>
      <w:r>
        <w:rPr>
          <w:rFonts w:cs="Noto Sans" w:ascii="Noto Sans" w:hAnsi="Noto Sans"/>
          <w:sz w:val="22"/>
          <w:szCs w:val="22"/>
          <w:lang w:val="es-MX"/>
        </w:rPr>
        <w:t>a</w:t>
      </w:r>
      <w:r>
        <w:rPr>
          <w:rFonts w:cs="Noto Sans" w:ascii="Noto Sans" w:hAnsi="Noto Sans"/>
          <w:sz w:val="22"/>
          <w:szCs w:val="22"/>
          <w:lang w:val="es-MX"/>
        </w:rPr>
        <w:t xml:space="preserve">mble espacializado y electrónica, estrenada en Graz; </w:t>
      </w:r>
      <w:r>
        <w:rPr>
          <w:rFonts w:cs="Noto Sans" w:ascii="Noto Sans" w:hAnsi="Noto Sans"/>
          <w:i/>
          <w:iCs/>
          <w:sz w:val="22"/>
          <w:szCs w:val="22"/>
          <w:lang w:val="es-MX"/>
        </w:rPr>
        <w:t>Uncluttered</w:t>
      </w:r>
      <w:r>
        <w:rPr>
          <w:rFonts w:cs="Noto Sans" w:ascii="Noto Sans" w:hAnsi="Noto Sans"/>
          <w:sz w:val="22"/>
          <w:szCs w:val="22"/>
          <w:lang w:val="es-MX"/>
        </w:rPr>
        <w:t>, para ens</w:t>
      </w:r>
      <w:r>
        <w:rPr>
          <w:rFonts w:cs="Noto Sans" w:ascii="Noto Sans" w:hAnsi="Noto Sans"/>
          <w:sz w:val="22"/>
          <w:szCs w:val="22"/>
          <w:lang w:val="es-MX"/>
        </w:rPr>
        <w:t>a</w:t>
      </w:r>
      <w:r>
        <w:rPr>
          <w:rFonts w:cs="Noto Sans" w:ascii="Noto Sans" w:hAnsi="Noto Sans"/>
          <w:sz w:val="22"/>
          <w:szCs w:val="22"/>
          <w:lang w:val="es-MX"/>
        </w:rPr>
        <w:t xml:space="preserve">mble, interpretada por Nemø en Gante y </w:t>
      </w:r>
      <w:r>
        <w:rPr>
          <w:rFonts w:cs="Noto Sans" w:ascii="Noto Sans" w:hAnsi="Noto Sans"/>
          <w:i/>
          <w:iCs/>
          <w:sz w:val="22"/>
          <w:szCs w:val="22"/>
          <w:lang w:val="es-MX"/>
        </w:rPr>
        <w:t>Traces</w:t>
      </w:r>
      <w:r>
        <w:rPr>
          <w:rFonts w:cs="Noto Sans" w:ascii="Noto Sans" w:hAnsi="Noto Sans"/>
          <w:sz w:val="22"/>
          <w:szCs w:val="22"/>
          <w:lang w:val="es-MX"/>
        </w:rPr>
        <w:t>, performance para clarinete, sintetizador modular y vídeo en tiempo real, presentada en Zúrich, Locarno, Estambul, Miami y Trieste.</w:t>
      </w:r>
    </w:p>
    <w:p>
      <w:pPr>
        <w:pStyle w:val="NoSpacing"/>
        <w:jc w:val="both"/>
        <w:rPr>
          <w:rFonts w:ascii="Noto Sans" w:hAnsi="Noto Sans" w:cs="Noto Sans"/>
          <w:sz w:val="22"/>
          <w:szCs w:val="22"/>
          <w:lang w:val="es-MX"/>
        </w:rPr>
      </w:pPr>
      <w:r>
        <w:rPr>
          <w:rFonts w:cs="Noto Sans" w:ascii="Noto Sans" w:hAnsi="Noto Sans"/>
          <w:sz w:val="22"/>
          <w:szCs w:val="22"/>
          <w:lang w:val="es-MX"/>
        </w:rPr>
      </w:r>
    </w:p>
    <w:p>
      <w:pPr>
        <w:pStyle w:val="NoSpacing"/>
        <w:ind w:left="708" w:hanging="0"/>
        <w:jc w:val="both"/>
        <w:rPr>
          <w:rFonts w:ascii="Noto Sans" w:hAnsi="Noto Sans" w:cs="Noto Sans"/>
          <w:b/>
          <w:b/>
          <w:bCs/>
          <w:i/>
          <w:i/>
          <w:iCs/>
          <w:sz w:val="22"/>
          <w:szCs w:val="22"/>
          <w:lang w:val="es-MX"/>
        </w:rPr>
      </w:pPr>
      <w:r>
        <w:rPr>
          <w:rFonts w:cs="Noto Sans" w:ascii="Noto Sans" w:hAnsi="Noto Sans"/>
          <w:b/>
          <w:bCs/>
          <w:i/>
          <w:iCs/>
          <w:sz w:val="22"/>
          <w:szCs w:val="22"/>
          <w:lang w:val="es-MX"/>
        </w:rPr>
        <w:t>Uncluttered</w:t>
      </w:r>
    </w:p>
    <w:p>
      <w:pPr>
        <w:pStyle w:val="NoSpacing"/>
        <w:bidi w:val="0"/>
        <w:spacing w:lineRule="auto" w:line="240" w:beforeAutospacing="0" w:before="0" w:afterAutospacing="0" w:after="0"/>
        <w:ind w:left="708" w:right="0" w:hanging="0"/>
        <w:jc w:val="both"/>
        <w:rPr>
          <w:rFonts w:ascii="Noto Sans" w:hAnsi="Noto Sans" w:cs="Noto Sans"/>
          <w:sz w:val="22"/>
          <w:szCs w:val="22"/>
          <w:lang w:val="es-MX"/>
        </w:rPr>
      </w:pPr>
      <w:r>
        <w:rPr>
          <w:rFonts w:cs="Noto Sans" w:ascii="Noto Sans" w:hAnsi="Noto Sans"/>
          <w:sz w:val="22"/>
          <w:szCs w:val="22"/>
          <w:lang w:val="es-MX"/>
        </w:rPr>
        <w:t xml:space="preserve">Fue concebida como un objeto de diseño italiano, o como una habitación cuidadosamente amueblada: líneas transparentes, detalles precisos, matices delicados, referencias cruzadas entre categorías sonoras recurrentes. La idea central fue rechazar todo lo superfluo, reduciendo significativamente el abanico de posibilidades compositivas, comenzando por las clases de alturas. Antiexpresionista en su estilo, </w:t>
      </w:r>
      <w:r>
        <w:rPr>
          <w:rFonts w:cs="Noto Sans" w:ascii="Noto Sans" w:hAnsi="Noto Sans"/>
          <w:i/>
          <w:iCs/>
          <w:sz w:val="22"/>
          <w:szCs w:val="22"/>
          <w:lang w:val="es-MX"/>
        </w:rPr>
        <w:t xml:space="preserve">Uncluttered </w:t>
      </w:r>
      <w:r>
        <w:rPr>
          <w:rFonts w:cs="Noto Sans" w:ascii="Noto Sans" w:hAnsi="Noto Sans"/>
          <w:sz w:val="22"/>
          <w:szCs w:val="22"/>
          <w:lang w:val="es-MX"/>
        </w:rPr>
        <w:t>es, sin embargo, expresiva: está profundamente influenciada por un poco conocido ensayo de Edgar Allan Poe, “</w:t>
      </w:r>
      <w:r>
        <w:rPr>
          <w:rFonts w:cs="Noto Sans" w:ascii="Noto Sans" w:hAnsi="Noto Sans"/>
          <w:i w:val="false"/>
          <w:iCs w:val="false"/>
          <w:sz w:val="22"/>
          <w:szCs w:val="22"/>
          <w:lang w:val="es-MX"/>
        </w:rPr>
        <w:t>The Philosophy of Furniture”,</w:t>
      </w:r>
      <w:r>
        <w:rPr>
          <w:rFonts w:cs="Noto Sans" w:ascii="Noto Sans" w:hAnsi="Noto Sans"/>
          <w:sz w:val="22"/>
          <w:szCs w:val="22"/>
          <w:lang w:val="es-MX"/>
        </w:rPr>
        <w:t xml:space="preserve"> en el que Poe describe su habitación ideal como “una pequeña cámara no ostentosa en la que no se puede encontrar defecto alguno en su decoración”. Lo que fascina e inquieta en ese espacio </w:t>
      </w:r>
      <w:r>
        <w:rPr>
          <w:rFonts w:eastAsia="Liberation Serif" w:cs="Liberation Serif" w:ascii="Liberation Serif" w:hAnsi="Liberation Serif"/>
          <w:sz w:val="22"/>
          <w:szCs w:val="22"/>
          <w:lang w:val="es-MX"/>
        </w:rPr>
        <w:t>—</w:t>
      </w:r>
      <w:r>
        <w:rPr>
          <w:rFonts w:cs="Noto Sans" w:ascii="Noto Sans" w:hAnsi="Noto Sans"/>
          <w:sz w:val="22"/>
          <w:szCs w:val="22"/>
          <w:lang w:val="es-MX"/>
        </w:rPr>
        <w:t>su capacidad de evocar, pese a la claridad racional, una perturbadora sensación de lo desconocido</w:t>
      </w:r>
      <w:r>
        <w:rPr>
          <w:rFonts w:eastAsia="Liberation Serif" w:cs="Liberation Serif" w:ascii="Liberation Serif" w:hAnsi="Liberation Serif"/>
          <w:sz w:val="22"/>
          <w:szCs w:val="22"/>
          <w:lang w:val="es-MX"/>
        </w:rPr>
        <w:t>—</w:t>
      </w:r>
      <w:r>
        <w:rPr>
          <w:rFonts w:cs="Noto Sans" w:ascii="Noto Sans" w:hAnsi="Noto Sans"/>
          <w:sz w:val="22"/>
          <w:szCs w:val="22"/>
          <w:lang w:val="es-MX"/>
        </w:rPr>
        <w:t xml:space="preserve"> es también el horizonte poético de esta música.</w:t>
      </w:r>
    </w:p>
    <w:p>
      <w:pPr>
        <w:pStyle w:val="NoSpacing"/>
        <w:jc w:val="both"/>
        <w:rPr>
          <w:rFonts w:ascii="Noto Sans" w:hAnsi="Noto Sans" w:cs="Noto Sans"/>
          <w:sz w:val="22"/>
          <w:szCs w:val="22"/>
          <w:lang w:val="es-MX"/>
        </w:rPr>
      </w:pPr>
      <w:r>
        <w:rPr>
          <w:rFonts w:cs="Noto Sans" w:ascii="Noto Sans" w:hAnsi="Noto Sans"/>
          <w:sz w:val="22"/>
          <w:szCs w:val="22"/>
          <w:lang w:val="es-MX"/>
        </w:rPr>
      </w:r>
    </w:p>
    <w:p>
      <w:pPr>
        <w:pStyle w:val="NoSpacing"/>
        <w:jc w:val="both"/>
        <w:rPr>
          <w:rFonts w:ascii="Noto Sans" w:hAnsi="Noto Sans" w:cs="Noto Sans"/>
          <w:sz w:val="22"/>
          <w:szCs w:val="22"/>
          <w:lang w:val="es-MX"/>
        </w:rPr>
      </w:pPr>
      <w:r>
        <w:rPr>
          <w:rFonts w:cs="Noto Sans" w:ascii="Noto Sans" w:hAnsi="Noto Sans"/>
          <w:b/>
          <w:bCs/>
          <w:sz w:val="22"/>
          <w:szCs w:val="22"/>
          <w:lang w:val="es-MX"/>
        </w:rPr>
        <w:t>Vito Palumbo</w:t>
      </w:r>
      <w:r>
        <w:rPr>
          <w:rFonts w:cs="Noto Sans" w:ascii="Noto Sans" w:hAnsi="Noto Sans"/>
          <w:sz w:val="22"/>
          <w:szCs w:val="22"/>
          <w:lang w:val="es-MX"/>
        </w:rPr>
        <w:t xml:space="preserve"> (Italia, 1972) </w:t>
      </w:r>
    </w:p>
    <w:p>
      <w:pPr>
        <w:pStyle w:val="NoSpacing"/>
        <w:jc w:val="both"/>
        <w:rPr>
          <w:rFonts w:ascii="Noto Sans" w:hAnsi="Noto Sans" w:cs="Noto Sans"/>
          <w:sz w:val="22"/>
          <w:szCs w:val="22"/>
          <w:lang w:val="es-MX"/>
        </w:rPr>
      </w:pPr>
      <w:r>
        <w:rPr>
          <w:rFonts w:cs="Noto Sans" w:ascii="Noto Sans" w:hAnsi="Noto Sans"/>
          <w:sz w:val="22"/>
          <w:szCs w:val="22"/>
          <w:lang w:val="es-MX"/>
        </w:rPr>
        <w:t xml:space="preserve">Han interpretado sus piezas la Sinfónica de Londres, el Ensemble Intercontemporain, la Sinfónica de Helsingborgs, la Sinfónica de Gävle, la Filarmónica de Berlín del Cuarteto de Ateneo, la Sinfónica de la RAI, la Filarmónica Estatal de Oradea, Norrbotten NEO, Cepromusic, AuditivVokal Dresden y la Camerata de Berna. A partir de experimentos posmodernos en el primer período, se centró en algunas formas de teatro musical, explorando las posibilidades de la voz e investigando diversas formas de emisión vocal mediante el estudio de los fonemas en muchas obras dedicadas al teatro musical, junto con algunas influencias de sus maestros Azio Corghi y Luciano Berio, en la investigación vocal. Su producción en los últimos años se ha centrado en grandes obras sinfónicas que representan toda su investigación en otras posibilidades de los colores y texturas orquestales, pero también en una idea orgánica de momentos formales interconectados e interdependientes, como una red de conexiones neuronales. </w:t>
      </w:r>
    </w:p>
    <w:p>
      <w:pPr>
        <w:pStyle w:val="NoSpacing"/>
        <w:jc w:val="both"/>
        <w:rPr>
          <w:rFonts w:ascii="Noto Sans" w:hAnsi="Noto Sans" w:cs="Noto Sans"/>
          <w:b/>
          <w:b/>
          <w:bCs/>
          <w:sz w:val="22"/>
          <w:szCs w:val="22"/>
          <w:lang w:val="es-MX"/>
        </w:rPr>
      </w:pPr>
      <w:r>
        <w:rPr>
          <w:rFonts w:cs="Noto Sans" w:ascii="Noto Sans" w:hAnsi="Noto Sans"/>
          <w:b/>
          <w:bCs/>
          <w:sz w:val="22"/>
          <w:szCs w:val="22"/>
          <w:lang w:val="es-MX"/>
        </w:rPr>
      </w:r>
    </w:p>
    <w:p>
      <w:pPr>
        <w:pStyle w:val="NoSpacing"/>
        <w:ind w:left="708" w:hanging="0"/>
        <w:jc w:val="both"/>
        <w:rPr>
          <w:rFonts w:ascii="Noto Sans" w:hAnsi="Noto Sans" w:cs="Noto Sans"/>
          <w:b/>
          <w:b/>
          <w:bCs/>
          <w:i/>
          <w:i/>
          <w:iCs/>
          <w:sz w:val="22"/>
          <w:szCs w:val="22"/>
          <w:lang w:val="es-MX"/>
        </w:rPr>
      </w:pPr>
      <w:r>
        <w:rPr>
          <w:rFonts w:cs="Noto Sans" w:ascii="Noto Sans" w:hAnsi="Noto Sans"/>
          <w:b/>
          <w:bCs/>
          <w:i/>
          <w:iCs/>
          <w:sz w:val="22"/>
          <w:szCs w:val="22"/>
          <w:lang w:val="es-MX"/>
        </w:rPr>
        <w:t xml:space="preserve">Seeds of Light </w:t>
      </w:r>
    </w:p>
    <w:p>
      <w:pPr>
        <w:pStyle w:val="NoSpacing"/>
        <w:ind w:left="708" w:hanging="0"/>
        <w:jc w:val="both"/>
        <w:rPr>
          <w:rFonts w:ascii="Noto Sans" w:hAnsi="Noto Sans" w:cs="Noto Sans"/>
          <w:b w:val="false"/>
          <w:b w:val="false"/>
          <w:bCs w:val="false"/>
          <w:sz w:val="22"/>
          <w:szCs w:val="22"/>
          <w:lang w:val="es-MX"/>
        </w:rPr>
      </w:pPr>
      <w:r>
        <w:rPr>
          <w:rFonts w:cs="Noto Sans" w:ascii="Noto Sans" w:hAnsi="Noto Sans"/>
          <w:b w:val="false"/>
          <w:bCs w:val="false"/>
          <w:sz w:val="22"/>
          <w:szCs w:val="22"/>
          <w:lang w:val="es-MX"/>
        </w:rPr>
        <w:t>“</w:t>
      </w:r>
      <w:r>
        <w:rPr>
          <w:rFonts w:cs="Noto Sans" w:ascii="Noto Sans" w:hAnsi="Noto Sans"/>
          <w:b w:val="false"/>
          <w:bCs w:val="false"/>
          <w:sz w:val="22"/>
          <w:szCs w:val="22"/>
          <w:lang w:val="es-MX"/>
        </w:rPr>
        <w:t xml:space="preserve">Esta obra es un encargo del Ensemble Intercontemporain. En ella desarrollo la idea de la </w:t>
      </w:r>
      <w:r>
        <w:rPr>
          <w:rFonts w:cs="Noto Sans" w:ascii="Noto Sans" w:hAnsi="Noto Sans"/>
          <w:b w:val="false"/>
          <w:bCs w:val="false"/>
          <w:i/>
          <w:iCs/>
          <w:sz w:val="22"/>
          <w:szCs w:val="22"/>
          <w:lang w:val="es-MX"/>
        </w:rPr>
        <w:t>iridiscencia sonora</w:t>
      </w:r>
      <w:r>
        <w:rPr>
          <w:rFonts w:cs="Noto Sans" w:ascii="Noto Sans" w:hAnsi="Noto Sans"/>
          <w:b w:val="false"/>
          <w:bCs w:val="false"/>
          <w:sz w:val="22"/>
          <w:szCs w:val="22"/>
          <w:lang w:val="es-MX"/>
        </w:rPr>
        <w:t xml:space="preserve">, que consiste en calibrar un aura sonora sobre un impulso (luz sonora principal), lo cual representa el ataque transitorio bajo una lupa mediante una orquestación adecuada. La iridiscencia se crea proyectando esta </w:t>
      </w:r>
      <w:r>
        <w:rPr>
          <w:rFonts w:cs="Noto Sans" w:ascii="Noto Sans" w:hAnsi="Noto Sans"/>
          <w:b w:val="false"/>
          <w:bCs w:val="false"/>
          <w:i/>
          <w:iCs/>
          <w:sz w:val="22"/>
          <w:szCs w:val="22"/>
          <w:lang w:val="es-MX"/>
        </w:rPr>
        <w:t>luz sonora</w:t>
      </w:r>
      <w:r>
        <w:rPr>
          <w:rFonts w:cs="Noto Sans" w:ascii="Noto Sans" w:hAnsi="Noto Sans"/>
          <w:b w:val="false"/>
          <w:bCs w:val="false"/>
          <w:sz w:val="22"/>
          <w:szCs w:val="22"/>
          <w:lang w:val="es-MX"/>
        </w:rPr>
        <w:t xml:space="preserve"> sobre texturas multicapa, lo que genera una reverberación artificial (tiempo de decaimiento) de diversos colores debido a las interferencias y refracciones que se producen alrededor del sonido principal, tal como sucede en el fenómeno óptico de la iridiscencia. En mi música actual intento investigar el sonido en diferentes componentes definidos jerárquicamente; tenemos un sonido principal que, para mí, representa lo que defino como </w:t>
      </w:r>
      <w:r>
        <w:rPr>
          <w:rFonts w:cs="Noto Sans" w:ascii="Noto Sans" w:hAnsi="Noto Sans"/>
          <w:b w:val="false"/>
          <w:bCs w:val="false"/>
          <w:i/>
          <w:iCs/>
          <w:sz w:val="22"/>
          <w:szCs w:val="22"/>
          <w:lang w:val="es-MX"/>
        </w:rPr>
        <w:t>luz sonora</w:t>
      </w:r>
      <w:r>
        <w:rPr>
          <w:rFonts w:cs="Noto Sans" w:ascii="Noto Sans" w:hAnsi="Noto Sans"/>
          <w:b w:val="false"/>
          <w:bCs w:val="false"/>
          <w:sz w:val="22"/>
          <w:szCs w:val="22"/>
          <w:lang w:val="es-MX"/>
        </w:rPr>
        <w:t xml:space="preserve"> y que se proyecta hacia otras superficies de textura sonora situadas en segundo plano, que dan vida a una especie de sombra del sonido principal. Mi intención es crear un sonido casi tridimensional que se mueve en el espacio y cuyo componente temporal queda prácticamente suspendido. Considero mis obras más recientes, </w:t>
      </w:r>
      <w:r>
        <w:rPr>
          <w:rFonts w:cs="Noto Sans" w:ascii="Noto Sans" w:hAnsi="Noto Sans"/>
          <w:b w:val="false"/>
          <w:bCs w:val="false"/>
          <w:i/>
          <w:iCs/>
          <w:sz w:val="22"/>
          <w:szCs w:val="22"/>
          <w:lang w:val="es-MX"/>
        </w:rPr>
        <w:t>pinturas</w:t>
      </w:r>
      <w:r>
        <w:rPr>
          <w:rFonts w:cs="Noto Sans" w:ascii="Noto Sans" w:hAnsi="Noto Sans"/>
          <w:b w:val="false"/>
          <w:bCs w:val="false"/>
          <w:sz w:val="22"/>
          <w:szCs w:val="22"/>
          <w:lang w:val="es-MX"/>
        </w:rPr>
        <w:t xml:space="preserve"> en las que se prioriza el posicionamiento preciso de los objetos sonoros en el espacio. Obviamente, todo esto debe transcurrir en el tiempo, pero en este contexto busco un tiempo no lineal, reticular, como si hubiera nodos dispersos en el espacio y la música se moviera no en una secuencia lineal, sino a través de esta red. La canción conecta con los colores y las luces de mi tierra, Puglia, rodeada por el mar, inmersa en el punto más emblemático del Mediterráneo.</w:t>
      </w:r>
    </w:p>
    <w:p>
      <w:pPr>
        <w:pStyle w:val="NoSpacing"/>
        <w:jc w:val="both"/>
        <w:rPr>
          <w:rFonts w:ascii="Noto Sans" w:hAnsi="Noto Sans" w:cs="Noto Sans"/>
          <w:b/>
          <w:b/>
          <w:bCs/>
          <w:sz w:val="22"/>
          <w:szCs w:val="22"/>
          <w:lang w:val="es-MX"/>
        </w:rPr>
      </w:pPr>
      <w:r>
        <w:rPr>
          <w:rFonts w:cs="Noto Sans" w:ascii="Noto Sans" w:hAnsi="Noto Sans"/>
          <w:b/>
          <w:bCs/>
          <w:sz w:val="22"/>
          <w:szCs w:val="22"/>
          <w:lang w:val="es-MX"/>
        </w:rPr>
      </w:r>
    </w:p>
    <w:p>
      <w:pPr>
        <w:pStyle w:val="NoSpacing"/>
        <w:jc w:val="both"/>
        <w:rPr>
          <w:rFonts w:ascii="Noto Sans" w:hAnsi="Noto Sans" w:cs="Noto Sans"/>
          <w:sz w:val="22"/>
          <w:szCs w:val="22"/>
          <w:lang w:val="es-MX"/>
        </w:rPr>
      </w:pPr>
      <w:r>
        <w:rPr>
          <w:rFonts w:cs="Noto Sans" w:ascii="Noto Sans" w:hAnsi="Noto Sans"/>
          <w:b/>
          <w:bCs/>
          <w:sz w:val="22"/>
          <w:szCs w:val="22"/>
          <w:lang w:val="es-MX"/>
        </w:rPr>
        <w:t>Charles M. Champi</w:t>
      </w:r>
      <w:r>
        <w:rPr>
          <w:rFonts w:cs="Noto Sans" w:ascii="Noto Sans" w:hAnsi="Noto Sans"/>
          <w:sz w:val="22"/>
          <w:szCs w:val="22"/>
          <w:lang w:val="es-MX"/>
        </w:rPr>
        <w:t xml:space="preserve"> (México, 1988)</w:t>
      </w:r>
    </w:p>
    <w:p>
      <w:pPr>
        <w:pStyle w:val="NoSpacing"/>
        <w:jc w:val="both"/>
        <w:rPr>
          <w:rFonts w:ascii="Noto Sans" w:hAnsi="Noto Sans" w:cs="Noto Sans"/>
          <w:sz w:val="22"/>
          <w:szCs w:val="22"/>
          <w:lang w:val="es-MX"/>
        </w:rPr>
      </w:pPr>
      <w:r>
        <w:rPr>
          <w:rFonts w:cs="Noto Sans" w:ascii="Noto Sans" w:hAnsi="Noto Sans"/>
          <w:sz w:val="22"/>
          <w:szCs w:val="22"/>
          <w:lang w:val="es-MX"/>
        </w:rPr>
        <w:t>Es compositor, violinista e investigador, y desde 2007 desarrolla una práctica de investigación-creación que articula lenguaje musical propio con pensamiento filosófico y crítico. Su obra aborda temas como el colapso ambiental, la alienación laboral y las formas musicales del poder. Ha compuesto piezas instrumentales, mixtas y escénicas, presentadas en México, Europa y Asia y publicadas por BabelScores y Diaphonia Edizioni. Ha trabajado con ensambles como Cepromusic, y ha sido invitado a diversos festivales y coloquios internacionales. Es egresado de la Facultad de Música de la UANL como violinista concertista y maestro en Música por la UNAM. Actualmente es profesor de Composición y Orquestación, y su investigación más reciente explora la posibilidad de una música poscapitalista como modelo para imaginar nuevas formas de vida colectiva.</w:t>
      </w:r>
    </w:p>
    <w:p>
      <w:pPr>
        <w:pStyle w:val="NoSpacing"/>
        <w:jc w:val="both"/>
        <w:rPr>
          <w:rFonts w:ascii="Noto Sans" w:hAnsi="Noto Sans" w:cs="Noto Sans"/>
          <w:sz w:val="22"/>
          <w:szCs w:val="22"/>
          <w:lang w:val="es-MX"/>
        </w:rPr>
      </w:pPr>
      <w:r>
        <w:rPr>
          <w:rFonts w:cs="Noto Sans" w:ascii="Noto Sans" w:hAnsi="Noto Sans"/>
          <w:sz w:val="22"/>
          <w:szCs w:val="22"/>
          <w:lang w:val="es-MX"/>
        </w:rPr>
      </w:r>
    </w:p>
    <w:p>
      <w:pPr>
        <w:pStyle w:val="NoSpacing"/>
        <w:ind w:left="708" w:hanging="0"/>
        <w:jc w:val="both"/>
        <w:rPr>
          <w:rFonts w:ascii="Noto Sans" w:hAnsi="Noto Sans" w:cs="Noto Sans"/>
          <w:b/>
          <w:b/>
          <w:bCs/>
          <w:i/>
          <w:i/>
          <w:iCs/>
          <w:sz w:val="22"/>
          <w:szCs w:val="22"/>
          <w:lang w:val="es-MX"/>
        </w:rPr>
      </w:pPr>
      <w:r>
        <w:rPr>
          <w:rFonts w:cs="Noto Sans" w:ascii="Noto Sans" w:hAnsi="Noto Sans"/>
          <w:b/>
          <w:bCs/>
          <w:i/>
          <w:iCs/>
          <w:sz w:val="22"/>
          <w:szCs w:val="22"/>
          <w:lang w:val="es-MX"/>
        </w:rPr>
        <w:t>Denn Bleiben ist nirgends</w:t>
      </w:r>
    </w:p>
    <w:p>
      <w:pPr>
        <w:pStyle w:val="NoSpacing"/>
        <w:ind w:left="708" w:hanging="0"/>
        <w:jc w:val="both"/>
        <w:rPr>
          <w:rFonts w:ascii="Noto Sans" w:hAnsi="Noto Sans" w:cs="Noto Sans"/>
          <w:sz w:val="22"/>
          <w:szCs w:val="22"/>
          <w:lang w:val="es-MX"/>
        </w:rPr>
      </w:pPr>
      <w:r>
        <w:rPr>
          <w:rFonts w:cs="Noto Sans" w:ascii="Noto Sans" w:hAnsi="Noto Sans"/>
          <w:sz w:val="22"/>
          <w:szCs w:val="22"/>
          <w:lang w:val="es-MX"/>
        </w:rPr>
        <w:t xml:space="preserve">Está inspirada en las tres primeras elegías de </w:t>
      </w:r>
      <w:r>
        <w:rPr>
          <w:rFonts w:cs="Noto Sans" w:ascii="Noto Sans" w:hAnsi="Noto Sans"/>
          <w:i/>
          <w:iCs/>
          <w:sz w:val="22"/>
          <w:szCs w:val="22"/>
          <w:lang w:val="es-MX"/>
        </w:rPr>
        <w:t>Elegías de Duino</w:t>
      </w:r>
      <w:r>
        <w:rPr>
          <w:rFonts w:cs="Noto Sans" w:ascii="Noto Sans" w:hAnsi="Noto Sans"/>
          <w:sz w:val="22"/>
          <w:szCs w:val="22"/>
          <w:lang w:val="es-MX"/>
        </w:rPr>
        <w:t xml:space="preserve"> de Rainer Maria Rilke. Los pasajes seleccionados son una guía para que el intérprete sepa de qué tratan las secciones. En su conjunto, la pieza toma el tema de la entropía como se ve en los estados de la materia: primero casi a cero </w:t>
      </w:r>
      <w:r>
        <w:rPr>
          <w:rFonts w:cs="Noto Sans" w:ascii="Noto Sans" w:hAnsi="Noto Sans"/>
          <w:sz w:val="22"/>
          <w:szCs w:val="22"/>
          <w:lang w:val="es-MX"/>
        </w:rPr>
        <w:t>grados</w:t>
      </w:r>
      <w:r>
        <w:rPr>
          <w:rFonts w:cs="Noto Sans" w:ascii="Noto Sans" w:hAnsi="Noto Sans"/>
          <w:sz w:val="22"/>
          <w:szCs w:val="22"/>
          <w:lang w:val="es-MX"/>
        </w:rPr>
        <w:t xml:space="preserve"> Kelvin, luego sólido, líquido, gas y plasma.</w:t>
      </w:r>
    </w:p>
    <w:p>
      <w:pPr>
        <w:pStyle w:val="NoSpacing"/>
        <w:jc w:val="both"/>
        <w:rPr>
          <w:rFonts w:ascii="Noto Sans" w:hAnsi="Noto Sans" w:cs="Noto Sans"/>
          <w:sz w:val="22"/>
          <w:szCs w:val="22"/>
          <w:lang w:val="es-MX"/>
        </w:rPr>
      </w:pPr>
      <w:r>
        <w:rPr>
          <w:rFonts w:cs="Noto Sans" w:ascii="Noto Sans" w:hAnsi="Noto Sans"/>
          <w:sz w:val="22"/>
          <w:szCs w:val="22"/>
          <w:lang w:val="es-MX"/>
        </w:rPr>
      </w:r>
    </w:p>
    <w:p>
      <w:pPr>
        <w:pStyle w:val="NoSpacing"/>
        <w:bidi w:val="0"/>
        <w:spacing w:lineRule="auto" w:line="240" w:beforeAutospacing="0" w:before="0" w:afterAutospacing="0" w:after="0"/>
        <w:ind w:left="0" w:right="0" w:hanging="0"/>
        <w:jc w:val="both"/>
        <w:rPr>
          <w:rFonts w:ascii="Noto Sans" w:hAnsi="Noto Sans" w:cs="Noto Sans"/>
          <w:b w:val="false"/>
          <w:b w:val="false"/>
          <w:bCs w:val="false"/>
          <w:sz w:val="22"/>
          <w:szCs w:val="22"/>
          <w:lang w:val="es-MX"/>
        </w:rPr>
      </w:pPr>
      <w:r>
        <w:rPr>
          <w:rFonts w:cs="Noto Sans" w:ascii="Noto Sans" w:hAnsi="Noto Sans"/>
          <w:b/>
          <w:bCs/>
          <w:sz w:val="22"/>
          <w:szCs w:val="22"/>
          <w:lang w:val="es-MX"/>
        </w:rPr>
        <w:t>Tamara Miller</w:t>
      </w:r>
      <w:r>
        <w:rPr>
          <w:rFonts w:cs="Noto Sans" w:ascii="Noto Sans" w:hAnsi="Noto Sans"/>
          <w:b w:val="false"/>
          <w:bCs w:val="false"/>
          <w:sz w:val="22"/>
          <w:szCs w:val="22"/>
          <w:lang w:val="es-MX"/>
        </w:rPr>
        <w:t xml:space="preserve"> (Chile, 1992) </w:t>
      </w:r>
    </w:p>
    <w:p>
      <w:pPr>
        <w:pStyle w:val="NoSpacing"/>
        <w:jc w:val="both"/>
        <w:rPr>
          <w:rFonts w:ascii="Noto Sans" w:hAnsi="Noto Sans" w:cs="Noto Sans"/>
          <w:b w:val="false"/>
          <w:b w:val="false"/>
          <w:bCs w:val="false"/>
          <w:sz w:val="22"/>
          <w:szCs w:val="22"/>
          <w:lang w:val="es-MX"/>
        </w:rPr>
      </w:pPr>
      <w:r>
        <w:rPr>
          <w:rFonts w:cs="Noto Sans" w:ascii="Noto Sans" w:hAnsi="Noto Sans"/>
          <w:b w:val="false"/>
          <w:bCs w:val="false"/>
          <w:sz w:val="22"/>
          <w:szCs w:val="22"/>
          <w:lang w:val="es-MX"/>
        </w:rPr>
        <w:t xml:space="preserve">Compositora y música experimental radicada en Colonia. Su música se caracteriza por su versatilidad, explorando diferentes áreas e intereses desde un inconformismo persistente en su práctica. Su obra abarca desde la música instrumental y orquestal hasta la instalación y la música electrónica, centrándose en el ámbito performativo de la interpretación musical en vivo. Su pieza orquestal </w:t>
      </w:r>
      <w:r>
        <w:rPr>
          <w:rFonts w:cs="Noto Sans" w:ascii="Noto Sans" w:hAnsi="Noto Sans"/>
          <w:b w:val="false"/>
          <w:bCs w:val="false"/>
          <w:i/>
          <w:iCs/>
          <w:sz w:val="22"/>
          <w:szCs w:val="22"/>
          <w:lang w:val="es-MX"/>
        </w:rPr>
        <w:t>Recuerdo de ahora</w:t>
      </w:r>
      <w:r>
        <w:rPr>
          <w:rFonts w:cs="Noto Sans" w:ascii="Noto Sans" w:hAnsi="Noto Sans"/>
          <w:b w:val="false"/>
          <w:bCs w:val="false"/>
          <w:sz w:val="22"/>
          <w:szCs w:val="22"/>
          <w:lang w:val="es-MX"/>
        </w:rPr>
        <w:t xml:space="preserve"> ganó el Premio Ossca de la Orchestra Sinfonica di Salerno </w:t>
      </w:r>
      <w:r>
        <w:rPr>
          <w:rFonts w:cs="Noto Sans" w:ascii="Noto Sans" w:hAnsi="Noto Sans"/>
          <w:b w:val="false"/>
          <w:bCs w:val="false"/>
          <w:i w:val="false"/>
          <w:iCs w:val="false"/>
          <w:sz w:val="22"/>
          <w:szCs w:val="22"/>
          <w:lang w:val="es-MX"/>
        </w:rPr>
        <w:t>Claudio Abbado</w:t>
      </w:r>
      <w:r>
        <w:rPr>
          <w:rFonts w:cs="Noto Sans" w:ascii="Noto Sans" w:hAnsi="Noto Sans"/>
          <w:b w:val="false"/>
          <w:bCs w:val="false"/>
          <w:sz w:val="22"/>
          <w:szCs w:val="22"/>
          <w:lang w:val="es-MX"/>
        </w:rPr>
        <w:t xml:space="preserve"> y el premio Compositores en Región-Fantasie Musik de la Elbland Philharmonie Sachsen. Ha colaborado con ensambles y orquestas en Chile, Alemania y a nivel internacional. Sus composiciones se han presentado en los festivales Blurred Edges 2025, Münchner Biennale für Neues Musiktheater 2024, Frau* Musica Nova 2023, MaerzMusik 2022 y Musica Strasbourg 2020. Oriunda de Santiago, estudió Composición en la Universidad de Chile en 2010 y realizó una maestría en la Hochschule für Musik Carl Maria von Weber Dresden, seguida de otra Maestría en Composición electrónica en la Hochschule für Musik und Tanz de Colonia.</w:t>
      </w:r>
    </w:p>
    <w:p>
      <w:pPr>
        <w:pStyle w:val="NoSpacing"/>
        <w:jc w:val="both"/>
        <w:rPr>
          <w:rFonts w:ascii="Noto Sans" w:hAnsi="Noto Sans" w:cs="Noto Sans"/>
          <w:b w:val="false"/>
          <w:b w:val="false"/>
          <w:bCs w:val="false"/>
          <w:sz w:val="22"/>
          <w:szCs w:val="22"/>
          <w:lang w:val="es-MX"/>
        </w:rPr>
      </w:pPr>
      <w:r>
        <w:rPr>
          <w:rFonts w:cs="Noto Sans" w:ascii="Noto Sans" w:hAnsi="Noto Sans"/>
          <w:b w:val="false"/>
          <w:bCs w:val="false"/>
          <w:sz w:val="22"/>
          <w:szCs w:val="22"/>
          <w:lang w:val="es-MX"/>
        </w:rPr>
        <w:t xml:space="preserve"> </w:t>
      </w:r>
    </w:p>
    <w:p>
      <w:pPr>
        <w:pStyle w:val="NoSpacing"/>
        <w:ind w:left="708" w:hanging="0"/>
        <w:jc w:val="both"/>
        <w:rPr>
          <w:rFonts w:ascii="Noto Sans" w:hAnsi="Noto Sans" w:cs="Noto Sans"/>
          <w:b/>
          <w:b/>
          <w:bCs/>
          <w:i/>
          <w:i/>
          <w:iCs/>
          <w:sz w:val="22"/>
          <w:szCs w:val="22"/>
          <w:lang w:val="es-MX"/>
        </w:rPr>
      </w:pPr>
      <w:r>
        <w:rPr>
          <w:rFonts w:cs="Noto Sans" w:ascii="Noto Sans" w:hAnsi="Noto Sans"/>
          <w:b/>
          <w:bCs/>
          <w:i/>
          <w:iCs/>
          <w:sz w:val="22"/>
          <w:szCs w:val="22"/>
          <w:lang w:val="es-MX"/>
        </w:rPr>
        <w:t xml:space="preserve">Digressing </w:t>
      </w:r>
    </w:p>
    <w:p>
      <w:pPr>
        <w:pStyle w:val="NoSpacing"/>
        <w:ind w:left="708" w:hanging="0"/>
        <w:jc w:val="both"/>
        <w:rPr>
          <w:rFonts w:ascii="Noto Sans" w:hAnsi="Noto Sans" w:cs="Noto Sans"/>
          <w:b w:val="false"/>
          <w:b w:val="false"/>
          <w:bCs w:val="false"/>
          <w:sz w:val="22"/>
          <w:szCs w:val="22"/>
          <w:lang w:val="es-MX"/>
        </w:rPr>
      </w:pPr>
      <w:r>
        <w:rPr>
          <w:rFonts w:cs="Noto Sans" w:ascii="Noto Sans" w:hAnsi="Noto Sans"/>
          <w:b w:val="false"/>
          <w:bCs w:val="false"/>
          <w:sz w:val="22"/>
          <w:szCs w:val="22"/>
          <w:lang w:val="es-MX"/>
        </w:rPr>
        <w:t>Es un cambio constante de momentos, un intercambio entre materiales sonoros, sin una narrativa o transición necesarias. Se basa en el funcionamiento del hilo de pensamiento, donde la desviación de un tema, idea o pensamiento a otro es permanente y, a veces, incontrolable. Como dice la definición de divagar: desviarse, especialmente del tema principal de atención o del curso de la argumentación.</w:t>
      </w:r>
    </w:p>
    <w:p>
      <w:pPr>
        <w:pStyle w:val="NoSpacing"/>
        <w:jc w:val="both"/>
        <w:rPr>
          <w:rFonts w:ascii="Noto Sans" w:hAnsi="Noto Sans" w:cs="Noto Sans"/>
          <w:sz w:val="22"/>
          <w:szCs w:val="22"/>
          <w:lang w:val="es-MX"/>
        </w:rPr>
      </w:pPr>
      <w:r>
        <w:rPr>
          <w:rFonts w:cs="Noto Sans" w:ascii="Noto Sans" w:hAnsi="Noto Sans"/>
          <w:sz w:val="22"/>
          <w:szCs w:val="22"/>
          <w:lang w:val="es-MX"/>
        </w:rPr>
      </w:r>
    </w:p>
    <w:p>
      <w:pPr>
        <w:pStyle w:val="NoSpacing"/>
        <w:jc w:val="both"/>
        <w:rPr>
          <w:rFonts w:ascii="Noto Sans" w:hAnsi="Noto Sans" w:cs="Noto Sans"/>
          <w:sz w:val="22"/>
          <w:szCs w:val="22"/>
          <w:lang w:val="es-MX"/>
        </w:rPr>
      </w:pPr>
      <w:r>
        <w:rPr>
          <w:rFonts w:cs="Noto Sans" w:ascii="Noto Sans" w:hAnsi="Noto Sans"/>
          <w:sz w:val="22"/>
          <w:szCs w:val="22"/>
          <w:lang w:val="es-MX"/>
        </w:rPr>
        <w:t>Intérpretes </w:t>
      </w:r>
    </w:p>
    <w:p>
      <w:pPr>
        <w:pStyle w:val="NoSpacing"/>
        <w:jc w:val="both"/>
        <w:rPr>
          <w:rFonts w:ascii="Noto Sans" w:hAnsi="Noto Sans" w:cs="Noto Sans"/>
          <w:sz w:val="22"/>
          <w:szCs w:val="22"/>
          <w:lang w:val="es-MX"/>
        </w:rPr>
      </w:pPr>
      <w:r>
        <w:rPr>
          <w:rFonts w:cs="Noto Sans" w:ascii="Noto Sans" w:hAnsi="Noto Sans"/>
          <w:b/>
          <w:bCs/>
          <w:sz w:val="22"/>
          <w:szCs w:val="22"/>
          <w:lang w:val="es-MX"/>
        </w:rPr>
        <w:t>Cepromusic </w:t>
      </w:r>
      <w:r>
        <w:rPr>
          <w:rFonts w:cs="Noto Sans" w:ascii="Noto Sans" w:hAnsi="Noto Sans"/>
          <w:sz w:val="22"/>
          <w:szCs w:val="22"/>
          <w:lang w:val="es-MX"/>
        </w:rPr>
        <w:t> </w:t>
      </w:r>
    </w:p>
    <w:p>
      <w:pPr>
        <w:pStyle w:val="NoSpacing"/>
        <w:jc w:val="both"/>
        <w:rPr>
          <w:lang w:val="es-MX"/>
        </w:rPr>
      </w:pPr>
      <w:r>
        <w:rPr>
          <w:rFonts w:cs="Noto Sans" w:ascii="Noto Sans" w:hAnsi="Noto Sans"/>
          <w:sz w:val="22"/>
          <w:szCs w:val="22"/>
          <w:lang w:val="es-MX"/>
        </w:rPr>
        <w:t>El Centro de Experimentación y Producción de Música Contemporánea (Cepromusic), creado en 2012, es un espacio en el que convergen actividades artísticas y académicas en favor de la creación, desarrollo y difusión de la música contemporánea en México. Además de sus temporadas regulares en el Palacio de Bellas Artes, el Ensamble Cepromusic ha realizado diez giras internacionales por Alemania, Colombia, Escocia, España, Inglaterra, Brasil y Estados Unidos; así como residencias artísticas y académicas en Colombia, España, Estados Unidos, México y Reino Unido. En 2018 fue invitado al Festival de Verano de Darmstadt. El Cepromusic ha tenido residencias y colaboraciones con compositores e intérpretes como Anna Göckel, Chris Cogburn, Christian Wolﬀ, Dafne Vicente, Irvine Arditti, James Dillon, John Butcher, Joshua Fineberg, Kaija Saariaho, Katalin Károlyi, Klaus Lang, Peter Ablinger, Sigma Project Quartet, Susan Platts, Tiﬀany DuMouchelle,Tony Arnold, UMS‘n JIP y Ute Wassermann, entre otros. Además de su decidida vocación latinoamericana, el Ensamble Cepromusic es el instrumento de gran parte de los compositores mexicanos contemporáneos, habiendo colaborado, encargado, interpretado y grabado a compositores nacionales de varias generaciones. El ensamble colabora habitualmente con otras disciplinas como la fotografía, el video, el teatro, el cine silente, la danza y la multimedia, y cuenta con tres producciones discográficas. Desde su creación el ensamble ha ejecutado cuatrocientos conciertos en los que ha interpretado más de ochocientas obras y trescientos estrenos.  </w:t>
      </w:r>
    </w:p>
    <w:p>
      <w:pPr>
        <w:pStyle w:val="NoSpacing"/>
        <w:jc w:val="both"/>
        <w:rPr>
          <w:rFonts w:ascii="Noto Sans" w:hAnsi="Noto Sans" w:cs="Noto Sans"/>
          <w:sz w:val="22"/>
          <w:szCs w:val="22"/>
          <w:lang w:val="es-MX"/>
        </w:rPr>
      </w:pPr>
      <w:r>
        <w:rPr/>
      </w:r>
    </w:p>
    <w:sectPr>
      <w:type w:val="nextPage"/>
      <w:pgSz w:w="12240" w:h="15840"/>
      <w:pgMar w:left="1701" w:right="1701" w:header="0" w:top="1417" w:footer="0" w:bottom="141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Noto Sans">
    <w:charset w:val="01"/>
    <w:family w:val="roman"/>
    <w:pitch w:val="variable"/>
  </w:font>
  <w:font w:name="Liberation Serif">
    <w:altName w:val="Times New Roman"/>
    <w:charset w:val="01"/>
    <w:family w:val="roman"/>
    <w:pitch w:val="default"/>
  </w:font>
</w:fonts>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s-MX" w:eastAsia="en-US" w:bidi="ar-SA"/>
      <w14:ligatures w14:val="standardContextual"/>
    </w:rPr>
  </w:style>
  <w:style w:type="paragraph" w:styleId="Heading1">
    <w:name w:val="Heading 1"/>
    <w:basedOn w:val="Normal"/>
    <w:next w:val="Normal"/>
    <w:link w:val="Ttulo1Car"/>
    <w:uiPriority w:val="9"/>
    <w:qFormat/>
    <w:rsid w:val="00fb6e38"/>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tulo2Car"/>
    <w:uiPriority w:val="9"/>
    <w:semiHidden/>
    <w:unhideWhenUsed/>
    <w:qFormat/>
    <w:rsid w:val="00fb6e38"/>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tulo3Car"/>
    <w:uiPriority w:val="9"/>
    <w:semiHidden/>
    <w:unhideWhenUsed/>
    <w:qFormat/>
    <w:rsid w:val="00fb6e38"/>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tulo4Car"/>
    <w:uiPriority w:val="9"/>
    <w:semiHidden/>
    <w:unhideWhenUsed/>
    <w:qFormat/>
    <w:rsid w:val="00fb6e38"/>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tulo5Car"/>
    <w:uiPriority w:val="9"/>
    <w:semiHidden/>
    <w:unhideWhenUsed/>
    <w:qFormat/>
    <w:rsid w:val="00fb6e38"/>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tulo6Car"/>
    <w:uiPriority w:val="9"/>
    <w:semiHidden/>
    <w:unhideWhenUsed/>
    <w:qFormat/>
    <w:rsid w:val="00fb6e38"/>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ar"/>
    <w:uiPriority w:val="9"/>
    <w:semiHidden/>
    <w:unhideWhenUsed/>
    <w:qFormat/>
    <w:rsid w:val="00fb6e38"/>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ar"/>
    <w:uiPriority w:val="9"/>
    <w:semiHidden/>
    <w:unhideWhenUsed/>
    <w:qFormat/>
    <w:rsid w:val="00fb6e38"/>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Ttulo9Car"/>
    <w:uiPriority w:val="9"/>
    <w:semiHidden/>
    <w:unhideWhenUsed/>
    <w:qFormat/>
    <w:rsid w:val="00fb6e38"/>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Ttulo1Car" w:customStyle="1">
    <w:name w:val="Título 1 Car"/>
    <w:basedOn w:val="DefaultParagraphFont"/>
    <w:link w:val="Ttulo1"/>
    <w:uiPriority w:val="9"/>
    <w:qFormat/>
    <w:rsid w:val="00fb6e38"/>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link w:val="Ttulo2"/>
    <w:uiPriority w:val="9"/>
    <w:semiHidden/>
    <w:qFormat/>
    <w:rsid w:val="00fb6e38"/>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link w:val="Ttulo3"/>
    <w:uiPriority w:val="9"/>
    <w:semiHidden/>
    <w:qFormat/>
    <w:rsid w:val="00fb6e38"/>
    <w:rPr>
      <w:rFonts w:eastAsia="" w:cs="" w:cstheme="majorBidi" w:eastAsiaTheme="majorEastAsia"/>
      <w:color w:val="0F4761" w:themeColor="accent1" w:themeShade="bf"/>
      <w:sz w:val="28"/>
      <w:szCs w:val="28"/>
    </w:rPr>
  </w:style>
  <w:style w:type="character" w:styleId="Ttulo4Car" w:customStyle="1">
    <w:name w:val="Título 4 Car"/>
    <w:basedOn w:val="DefaultParagraphFont"/>
    <w:link w:val="Ttulo4"/>
    <w:uiPriority w:val="9"/>
    <w:semiHidden/>
    <w:qFormat/>
    <w:rsid w:val="00fb6e38"/>
    <w:rPr>
      <w:rFonts w:eastAsia="" w:cs="" w:cstheme="majorBidi" w:eastAsiaTheme="majorEastAsia"/>
      <w:i/>
      <w:iCs/>
      <w:color w:val="0F4761" w:themeColor="accent1" w:themeShade="bf"/>
    </w:rPr>
  </w:style>
  <w:style w:type="character" w:styleId="Ttulo5Car" w:customStyle="1">
    <w:name w:val="Título 5 Car"/>
    <w:basedOn w:val="DefaultParagraphFont"/>
    <w:link w:val="Ttulo5"/>
    <w:uiPriority w:val="9"/>
    <w:semiHidden/>
    <w:qFormat/>
    <w:rsid w:val="00fb6e38"/>
    <w:rPr>
      <w:rFonts w:eastAsia="" w:cs="" w:cstheme="majorBidi" w:eastAsiaTheme="majorEastAsia"/>
      <w:color w:val="0F4761" w:themeColor="accent1" w:themeShade="bf"/>
    </w:rPr>
  </w:style>
  <w:style w:type="character" w:styleId="Ttulo6Car" w:customStyle="1">
    <w:name w:val="Título 6 Car"/>
    <w:basedOn w:val="DefaultParagraphFont"/>
    <w:link w:val="Ttulo6"/>
    <w:uiPriority w:val="9"/>
    <w:semiHidden/>
    <w:qFormat/>
    <w:rsid w:val="00fb6e38"/>
    <w:rPr>
      <w:rFonts w:eastAsia="" w:cs="" w:cstheme="majorBidi" w:eastAsiaTheme="majorEastAsia"/>
      <w:i/>
      <w:iCs/>
      <w:color w:val="595959" w:themeColor="text1" w:themeTint="a6"/>
    </w:rPr>
  </w:style>
  <w:style w:type="character" w:styleId="Ttulo7Car" w:customStyle="1">
    <w:name w:val="Título 7 Car"/>
    <w:basedOn w:val="DefaultParagraphFont"/>
    <w:link w:val="Ttulo7"/>
    <w:uiPriority w:val="9"/>
    <w:semiHidden/>
    <w:qFormat/>
    <w:rsid w:val="00fb6e38"/>
    <w:rPr>
      <w:rFonts w:eastAsia="" w:cs="" w:cstheme="majorBidi" w:eastAsiaTheme="majorEastAsia"/>
      <w:color w:val="595959" w:themeColor="text1" w:themeTint="a6"/>
    </w:rPr>
  </w:style>
  <w:style w:type="character" w:styleId="Ttulo8Car" w:customStyle="1">
    <w:name w:val="Título 8 Car"/>
    <w:basedOn w:val="DefaultParagraphFont"/>
    <w:link w:val="Ttulo8"/>
    <w:uiPriority w:val="9"/>
    <w:semiHidden/>
    <w:qFormat/>
    <w:rsid w:val="00fb6e38"/>
    <w:rPr>
      <w:rFonts w:eastAsia="" w:cs="" w:cstheme="majorBidi" w:eastAsiaTheme="majorEastAsia"/>
      <w:i/>
      <w:iCs/>
      <w:color w:val="272727" w:themeColor="text1" w:themeTint="d8"/>
    </w:rPr>
  </w:style>
  <w:style w:type="character" w:styleId="Ttulo9Car" w:customStyle="1">
    <w:name w:val="Título 9 Car"/>
    <w:basedOn w:val="DefaultParagraphFont"/>
    <w:link w:val="Ttulo9"/>
    <w:uiPriority w:val="9"/>
    <w:semiHidden/>
    <w:qFormat/>
    <w:rsid w:val="00fb6e38"/>
    <w:rPr>
      <w:rFonts w:eastAsia="" w:cs="" w:cstheme="majorBidi" w:eastAsiaTheme="majorEastAsia"/>
      <w:color w:val="272727" w:themeColor="text1" w:themeTint="d8"/>
    </w:rPr>
  </w:style>
  <w:style w:type="character" w:styleId="TtuloCar" w:customStyle="1">
    <w:name w:val="Título Car"/>
    <w:basedOn w:val="DefaultParagraphFont"/>
    <w:link w:val="Ttulo"/>
    <w:uiPriority w:val="10"/>
    <w:qFormat/>
    <w:rsid w:val="00fb6e38"/>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tulo"/>
    <w:uiPriority w:val="11"/>
    <w:qFormat/>
    <w:rsid w:val="00fb6e38"/>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Cita"/>
    <w:uiPriority w:val="29"/>
    <w:qFormat/>
    <w:rsid w:val="00fb6e38"/>
    <w:rPr>
      <w:i/>
      <w:iCs/>
      <w:color w:val="404040" w:themeColor="text1" w:themeTint="bf"/>
    </w:rPr>
  </w:style>
  <w:style w:type="character" w:styleId="IntenseEmphasis">
    <w:name w:val="Intense Emphasis"/>
    <w:basedOn w:val="DefaultParagraphFont"/>
    <w:uiPriority w:val="21"/>
    <w:qFormat/>
    <w:rsid w:val="00fb6e38"/>
    <w:rPr>
      <w:i/>
      <w:iCs/>
      <w:color w:val="0F4761" w:themeColor="accent1" w:themeShade="bf"/>
    </w:rPr>
  </w:style>
  <w:style w:type="character" w:styleId="CitadestacadaCar" w:customStyle="1">
    <w:name w:val="Cita destacada Car"/>
    <w:basedOn w:val="DefaultParagraphFont"/>
    <w:link w:val="Citadestacada"/>
    <w:uiPriority w:val="30"/>
    <w:qFormat/>
    <w:rsid w:val="00fb6e38"/>
    <w:rPr>
      <w:i/>
      <w:iCs/>
      <w:color w:val="0F4761" w:themeColor="accent1" w:themeShade="bf"/>
    </w:rPr>
  </w:style>
  <w:style w:type="character" w:styleId="IntenseReference">
    <w:name w:val="Intense Reference"/>
    <w:basedOn w:val="DefaultParagraphFont"/>
    <w:uiPriority w:val="32"/>
    <w:qFormat/>
    <w:rsid w:val="00fb6e38"/>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tuloCar"/>
    <w:uiPriority w:val="10"/>
    <w:qFormat/>
    <w:rsid w:val="00fb6e38"/>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fb6e38"/>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Car"/>
    <w:uiPriority w:val="29"/>
    <w:qFormat/>
    <w:rsid w:val="00fb6e38"/>
    <w:pPr>
      <w:spacing w:before="160" w:after="160"/>
      <w:jc w:val="center"/>
    </w:pPr>
    <w:rPr>
      <w:i/>
      <w:iCs/>
      <w:color w:val="404040" w:themeColor="text1" w:themeTint="bf"/>
    </w:rPr>
  </w:style>
  <w:style w:type="paragraph" w:styleId="ListParagraph">
    <w:name w:val="List Paragraph"/>
    <w:basedOn w:val="Normal"/>
    <w:uiPriority w:val="34"/>
    <w:qFormat/>
    <w:rsid w:val="00fb6e38"/>
    <w:pPr>
      <w:spacing w:before="0" w:after="160"/>
      <w:ind w:left="720" w:hanging="0"/>
      <w:contextualSpacing/>
    </w:pPr>
    <w:rPr/>
  </w:style>
  <w:style w:type="paragraph" w:styleId="IntenseQuote">
    <w:name w:val="Intense Quote"/>
    <w:basedOn w:val="Normal"/>
    <w:next w:val="Normal"/>
    <w:link w:val="CitadestacadaCar"/>
    <w:uiPriority w:val="30"/>
    <w:qFormat/>
    <w:rsid w:val="00fb6e38"/>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NoSpacing">
    <w:name w:val="No Spacing"/>
    <w:uiPriority w:val="1"/>
    <w:qFormat/>
    <w:rsid w:val="00fb6e38"/>
    <w:pPr>
      <w:widowControl/>
      <w:bidi w:val="0"/>
      <w:spacing w:lineRule="auto" w:line="240" w:before="0" w:after="0"/>
      <w:jc w:val="left"/>
    </w:pPr>
    <w:rPr>
      <w:rFonts w:ascii="Aptos" w:hAnsi="Aptos" w:eastAsia="Aptos" w:cs="" w:asciiTheme="minorHAnsi" w:cstheme="minorBidi" w:eastAsiaTheme="minorHAnsi" w:hAnsiTheme="minorHAnsi"/>
      <w:color w:val="auto"/>
      <w:kern w:val="2"/>
      <w:sz w:val="24"/>
      <w:szCs w:val="24"/>
      <w:lang w:val="es-MX" w:eastAsia="en-US" w:bidi="ar-SA"/>
      <w14:ligatures w14:val="standardContextual"/>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name="Office Theme" id="{2E142A2C-CD16-42D6-873A-C26D2A0506FA}" vid="{1BDDFF52-6CD6-40A5-AB3C-68EB2F1E4D0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93a93f3-5de0-446f-a621-3c8ca7f0d6c6">
      <Terms xmlns="http://schemas.microsoft.com/office/infopath/2007/PartnerControls"/>
    </lcf76f155ced4ddcb4097134ff3c332f>
    <TaxCatchAll xmlns="583b78da-7448-4969-944d-c3cf921fae8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61C427C30325B4899C30AC1FE365578" ma:contentTypeVersion="18" ma:contentTypeDescription="Crear nuevo documento." ma:contentTypeScope="" ma:versionID="9fb422c0d3f26aa09a5f0390ea4a78d8">
  <xsd:schema xmlns:xsd="http://www.w3.org/2001/XMLSchema" xmlns:xs="http://www.w3.org/2001/XMLSchema" xmlns:p="http://schemas.microsoft.com/office/2006/metadata/properties" xmlns:ns2="193a93f3-5de0-446f-a621-3c8ca7f0d6c6" xmlns:ns3="583b78da-7448-4969-944d-c3cf921fae8d" targetNamespace="http://schemas.microsoft.com/office/2006/metadata/properties" ma:root="true" ma:fieldsID="bbdb661bc9892ba8d7f08ae54de5f057" ns2:_="" ns3:_="">
    <xsd:import namespace="193a93f3-5de0-446f-a621-3c8ca7f0d6c6"/>
    <xsd:import namespace="583b78da-7448-4969-944d-c3cf921fae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3a93f3-5de0-446f-a621-3c8ca7f0d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5bdcda76-fb7a-4604-afaf-4c54c2ed4ae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3b78da-7448-4969-944d-c3cf921fae8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3b81488d-e087-4151-a247-0d0d113c734d}" ma:internalName="TaxCatchAll" ma:showField="CatchAllData" ma:web="583b78da-7448-4969-944d-c3cf921fa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C8391D-54BA-47CF-A420-AD735D360CA8}"/>
</file>

<file path=customXml/itemProps2.xml><?xml version="1.0" encoding="utf-8"?>
<ds:datastoreItem xmlns:ds="http://schemas.openxmlformats.org/officeDocument/2006/customXml" ds:itemID="{BE6D01AB-009A-4FA2-95EA-C44E0D91B000}"/>
</file>

<file path=customXml/itemProps3.xml><?xml version="1.0" encoding="utf-8"?>
<ds:datastoreItem xmlns:ds="http://schemas.openxmlformats.org/officeDocument/2006/customXml" ds:itemID="{C00148FC-2B12-4429-BE79-1960F62EE351}"/>
</file>

<file path=docProps/app.xml><?xml version="1.0" encoding="utf-8"?>
<Properties xmlns="http://schemas.openxmlformats.org/officeDocument/2006/extended-properties" xmlns:vt="http://schemas.openxmlformats.org/officeDocument/2006/docPropsVTypes">
  <Template>Normal</Template>
  <TotalTime>16</TotalTime>
  <Application>LibreOffice/7.0.4.2$MacOSX_X86_64 LibreOffice_project/dcf040e67528d9187c66b2379df5ea4407429775</Application>
  <AppVersion>15.0000</AppVersion>
  <Pages>6</Pages>
  <Words>2175</Words>
  <Characters>12163</Characters>
  <CharactersWithSpaces>14344</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2026-07-31T22:36:00Z</dcterms:created>
  <dc:creator>Xavier González Gómez</dc:creator>
  <dc:description/>
  <dc:language>es-ES</dc:language>
  <cp:lastModifiedBy/>
  <dcterms:modified xsi:type="dcterms:W3CDTF">2026-09-26T19:33:04Z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0x010100761C427C30325B4899C30AC1FE365578</vt:lpwstr>
  </property>
  <property fmtid="{D5CDD505-2E9C-101B-9397-08002B2CF9AE}" pid="3" name="MediaServiceImageTags">
    <vt:lpwstr/>
  </property>
</Properties>
</file>