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 xml:space="preserve">Xico. Antigua Sede del Senado </w:t>
      </w:r>
    </w:p>
    <w:p>
      <w:pPr>
        <w:pStyle w:val="NoSpacing"/>
        <w:rPr>
          <w:rFonts w:ascii="Noto Sans" w:hAnsi="Noto Sans" w:cs="Noto Sans"/>
          <w:sz w:val="22"/>
          <w:szCs w:val="22"/>
        </w:rPr>
      </w:pPr>
      <w:r>
        <w:rPr>
          <w:rFonts w:cs="Noto Sans" w:ascii="Noto Sans" w:hAnsi="Noto Sans"/>
          <w:sz w:val="22"/>
          <w:szCs w:val="22"/>
        </w:rPr>
        <w:t>Viernes 20 de noviembre,19:00 h</w:t>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Daniel Cui</w:t>
        <w:tab/>
      </w:r>
    </w:p>
    <w:p>
      <w:pPr>
        <w:pStyle w:val="NoSpacing"/>
        <w:rPr>
          <w:rFonts w:ascii="Noto Sans" w:hAnsi="Noto Sans" w:cs="Noto Sans"/>
          <w:sz w:val="22"/>
          <w:szCs w:val="22"/>
        </w:rPr>
      </w:pPr>
      <w:r>
        <w:rPr>
          <w:rFonts w:ascii="MS Gothic" w:hAnsi="MS Gothic" w:cs="MS Gothic" w:eastAsia="MS Gothic"/>
          <w:i/>
          <w:iCs/>
          <w:sz w:val="22"/>
          <w:szCs w:val="22"/>
        </w:rPr>
        <w:t>樗</w:t>
      </w:r>
      <w:r>
        <w:rPr>
          <w:rFonts w:ascii="Microsoft JhengHei" w:hAnsi="Microsoft JhengHei" w:cs="Microsoft JhengHei" w:eastAsia="Microsoft JhengHei"/>
          <w:i/>
          <w:iCs/>
          <w:sz w:val="22"/>
          <w:szCs w:val="22"/>
        </w:rPr>
        <w:t xml:space="preserve">栎 </w:t>
      </w:r>
      <w:r>
        <w:rPr>
          <w:rFonts w:cs="Noto Sans" w:ascii="Noto Sans" w:hAnsi="Noto Sans"/>
          <w:i/>
          <w:iCs/>
          <w:sz w:val="22"/>
          <w:szCs w:val="22"/>
        </w:rPr>
        <w:t>[Chu-li]</w:t>
      </w:r>
      <w:r>
        <w:rPr>
          <w:rFonts w:cs="Noto Sans" w:ascii="Noto Sans" w:hAnsi="Noto Sans"/>
          <w:sz w:val="22"/>
          <w:szCs w:val="22"/>
        </w:rPr>
        <w:t xml:space="preserve"> (2026)**</w:t>
      </w:r>
      <w:r>
        <w:rPr/>
        <w:tab/>
        <w:tab/>
        <w:tab/>
        <w:tab/>
        <w:tab/>
        <w:tab/>
        <w:tab/>
      </w:r>
      <w:r>
        <w:rPr>
          <w:rFonts w:cs="Noto Sans" w:ascii="Noto Sans" w:hAnsi="Noto Sans"/>
          <w:sz w:val="22"/>
          <w:szCs w:val="22"/>
        </w:rPr>
        <w:t>12’</w:t>
      </w:r>
      <w:r>
        <w:rPr/>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Eduardo Viñuela</w:t>
        <w:tab/>
      </w:r>
    </w:p>
    <w:p>
      <w:pPr>
        <w:pStyle w:val="NoSpacing"/>
        <w:rPr>
          <w:rFonts w:ascii="Noto Sans" w:hAnsi="Noto Sans" w:cs="Noto Sans"/>
          <w:sz w:val="22"/>
          <w:szCs w:val="22"/>
        </w:rPr>
      </w:pPr>
      <w:r>
        <w:rPr>
          <w:rFonts w:cs="Noto Sans" w:ascii="Noto Sans" w:hAnsi="Noto Sans"/>
          <w:i/>
          <w:iCs/>
          <w:sz w:val="22"/>
          <w:szCs w:val="22"/>
        </w:rPr>
        <w:t>Mi ciudad está triste</w:t>
      </w:r>
      <w:r>
        <w:rPr>
          <w:rFonts w:cs="Noto Sans" w:ascii="Noto Sans" w:hAnsi="Noto Sans"/>
          <w:sz w:val="22"/>
          <w:szCs w:val="22"/>
        </w:rPr>
        <w:tab/>
        <w:t>(2022)</w:t>
        <w:tab/>
        <w:tab/>
        <w:tab/>
        <w:tab/>
        <w:tab/>
        <w:tab/>
        <w:tab/>
        <w:t>8’</w:t>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Alejandro Ariza</w:t>
        <w:tab/>
      </w:r>
    </w:p>
    <w:p>
      <w:pPr>
        <w:pStyle w:val="NoSpacing"/>
        <w:rPr>
          <w:rFonts w:ascii="Noto Sans" w:hAnsi="Noto Sans" w:cs="Noto Sans"/>
          <w:sz w:val="22"/>
          <w:szCs w:val="22"/>
        </w:rPr>
      </w:pPr>
      <w:r>
        <w:rPr>
          <w:rFonts w:cs="Noto Sans" w:ascii="Noto Sans" w:hAnsi="Noto Sans"/>
          <w:i/>
          <w:iCs/>
          <w:sz w:val="22"/>
          <w:szCs w:val="22"/>
        </w:rPr>
        <w:t>Sobre un canino llamado "</w:t>
      </w:r>
      <w:r>
        <w:rPr>
          <w:rFonts w:cs="Noto Sans" w:ascii="Noto Sans" w:hAnsi="Noto Sans"/>
          <w:sz w:val="22"/>
          <w:szCs w:val="22"/>
        </w:rPr>
        <w:t>pegamento</w:t>
      </w:r>
      <w:r>
        <w:rPr>
          <w:rFonts w:cs="Noto Sans" w:ascii="Noto Sans" w:hAnsi="Noto Sans"/>
          <w:i/>
          <w:iCs/>
          <w:sz w:val="22"/>
          <w:szCs w:val="22"/>
        </w:rPr>
        <w:t>"</w:t>
      </w:r>
      <w:r>
        <w:rPr>
          <w:rFonts w:cs="Noto Sans" w:ascii="Noto Sans" w:hAnsi="Noto Sans"/>
          <w:sz w:val="22"/>
          <w:szCs w:val="22"/>
        </w:rPr>
        <w:t xml:space="preserve"> (2025)*</w:t>
        <w:tab/>
        <w:tab/>
        <w:tab/>
        <w:tab/>
        <w:t>8’</w:t>
        <w:tab/>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Joselyn Vargas</w:t>
        <w:tab/>
      </w:r>
    </w:p>
    <w:p>
      <w:pPr>
        <w:pStyle w:val="NoSpacing"/>
        <w:rPr>
          <w:rFonts w:ascii="Noto Sans" w:hAnsi="Noto Sans" w:cs="Noto Sans"/>
          <w:sz w:val="22"/>
          <w:szCs w:val="22"/>
        </w:rPr>
      </w:pPr>
      <w:r>
        <w:rPr>
          <w:rFonts w:cs="Noto Sans" w:ascii="Noto Sans" w:hAnsi="Noto Sans"/>
          <w:i/>
          <w:iCs/>
          <w:sz w:val="22"/>
          <w:szCs w:val="22"/>
        </w:rPr>
        <w:t>Jabbah</w:t>
      </w:r>
      <w:r>
        <w:rPr>
          <w:rFonts w:cs="Noto Sans" w:ascii="Noto Sans" w:hAnsi="Noto Sans"/>
          <w:sz w:val="22"/>
          <w:szCs w:val="22"/>
        </w:rPr>
        <w:t xml:space="preserve"> (2025)*</w:t>
        <w:tab/>
        <w:tab/>
        <w:tab/>
        <w:tab/>
        <w:tab/>
        <w:tab/>
        <w:tab/>
        <w:tab/>
        <w:t>9’</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 xml:space="preserve">*Estreno mundial </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Cuarteto Ruvalcaba</w:t>
      </w:r>
    </w:p>
    <w:p>
      <w:pPr>
        <w:pStyle w:val="NoSpacing"/>
        <w:jc w:val="both"/>
        <w:rPr>
          <w:rFonts w:ascii="Noto Sans" w:hAnsi="Noto Sans" w:cs="Noto Sans"/>
          <w:sz w:val="22"/>
          <w:szCs w:val="22"/>
        </w:rPr>
      </w:pPr>
      <w:r>
        <w:rPr>
          <w:rFonts w:cs="Noto Sans" w:ascii="Noto Sans" w:hAnsi="Noto Sans"/>
          <w:sz w:val="22"/>
          <w:szCs w:val="22"/>
        </w:rPr>
        <w:t>Fernando Vizcayno, violín I</w:t>
      </w:r>
    </w:p>
    <w:p>
      <w:pPr>
        <w:pStyle w:val="NoSpacing"/>
        <w:jc w:val="both"/>
        <w:rPr>
          <w:rFonts w:ascii="Noto Sans" w:hAnsi="Noto Sans" w:cs="Noto Sans"/>
          <w:sz w:val="22"/>
          <w:szCs w:val="22"/>
        </w:rPr>
      </w:pPr>
      <w:r>
        <w:rPr>
          <w:rFonts w:cs="Noto Sans" w:ascii="Noto Sans" w:hAnsi="Noto Sans"/>
          <w:sz w:val="22"/>
          <w:szCs w:val="22"/>
        </w:rPr>
        <w:t>Alejandro Serna, violín II</w:t>
      </w:r>
    </w:p>
    <w:p>
      <w:pPr>
        <w:pStyle w:val="NoSpacing"/>
        <w:jc w:val="both"/>
        <w:rPr>
          <w:rFonts w:ascii="Noto Sans" w:hAnsi="Noto Sans" w:cs="Noto Sans"/>
          <w:sz w:val="22"/>
          <w:szCs w:val="22"/>
        </w:rPr>
      </w:pPr>
      <w:r>
        <w:rPr>
          <w:rFonts w:cs="Noto Sans" w:ascii="Noto Sans" w:hAnsi="Noto Sans"/>
          <w:sz w:val="22"/>
          <w:szCs w:val="22"/>
        </w:rPr>
        <w:t xml:space="preserve">Roberto Campos, viola </w:t>
      </w:r>
    </w:p>
    <w:p>
      <w:pPr>
        <w:pStyle w:val="NoSpacing"/>
        <w:jc w:val="both"/>
        <w:rPr>
          <w:rFonts w:ascii="Noto Sans" w:hAnsi="Noto Sans" w:cs="Noto Sans"/>
          <w:sz w:val="22"/>
          <w:szCs w:val="22"/>
        </w:rPr>
      </w:pPr>
      <w:r>
        <w:rPr>
          <w:rFonts w:cs="Noto Sans" w:ascii="Noto Sans" w:hAnsi="Noto Sans"/>
          <w:sz w:val="22"/>
          <w:szCs w:val="22"/>
        </w:rPr>
        <w:t>Rodolfo Jiménez, violonchelo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sz w:val="22"/>
          <w:szCs w:val="22"/>
          <w:lang w:val="en-US"/>
        </w:rPr>
      </w:pPr>
      <w:r>
        <w:rPr>
          <w:rFonts w:cs="Noto Sans" w:ascii="Noto Sans" w:hAnsi="Noto Sans"/>
          <w:b/>
          <w:bCs/>
          <w:sz w:val="22"/>
          <w:szCs w:val="22"/>
          <w:lang w:val="en-US"/>
        </w:rPr>
        <w:t>Daniel Cui</w:t>
      </w:r>
      <w:r>
        <w:rPr>
          <w:rFonts w:cs="Noto Sans" w:ascii="Noto Sans" w:hAnsi="Noto Sans"/>
          <w:sz w:val="22"/>
          <w:szCs w:val="22"/>
          <w:lang w:val="en-US"/>
        </w:rPr>
        <w:t xml:space="preserve"> (China, 1998)</w:t>
      </w:r>
    </w:p>
    <w:p>
      <w:pPr>
        <w:pStyle w:val="NoSpacing"/>
        <w:jc w:val="both"/>
        <w:rPr>
          <w:rFonts w:ascii="Noto Sans" w:hAnsi="Noto Sans" w:cs="Noto Sans"/>
          <w:sz w:val="22"/>
          <w:szCs w:val="22"/>
        </w:rPr>
      </w:pPr>
      <w:r>
        <w:rPr>
          <w:rFonts w:cs="Noto Sans" w:ascii="Noto Sans" w:hAnsi="Noto Sans"/>
          <w:sz w:val="22"/>
          <w:szCs w:val="22"/>
        </w:rPr>
        <w:t>Es un compositor cuya música mezcla historia, filosofía y perspectivas globales adquiridas en China, Australia y Estados Unidos. En su obra para orquesta, ensambles de cámara y vocales y medios electroacústicos explora la tensión entre la disciplina externa y la libertad interna. Sus composiciones se interpretan internacionalmente por grupos como Wild Up, San Francisco Contemporary Music Players, Mivos Quartet y Switch-Ensemble, así como por las sinfónicas de Tesalónica y de Albany. Ha participado en los festivales Hear Now LA, CAMPGround 24 y MGMC. Estudia el Doctorado en Composición en la UC San Diego con Lei Liang. Posee licenciaturas por la Universidad de Indiana y el Conservatorio de Sídney.</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ascii="MS Gothic" w:hAnsi="MS Gothic" w:cs="MS Gothic" w:eastAsia="MS Gothic"/>
          <w:b/>
          <w:bCs/>
          <w:i/>
          <w:iCs/>
          <w:sz w:val="22"/>
          <w:szCs w:val="22"/>
        </w:rPr>
        <w:t>樗</w:t>
      </w:r>
      <w:r>
        <w:rPr>
          <w:rFonts w:ascii="Microsoft JhengHei" w:hAnsi="Microsoft JhengHei" w:cs="Microsoft JhengHei" w:eastAsia="Microsoft JhengHei"/>
          <w:b/>
          <w:bCs/>
          <w:i/>
          <w:iCs/>
          <w:sz w:val="22"/>
          <w:szCs w:val="22"/>
        </w:rPr>
        <w:t xml:space="preserve">栎 </w:t>
      </w:r>
      <w:r>
        <w:rPr>
          <w:rFonts w:cs="Noto Sans" w:ascii="Noto Sans" w:hAnsi="Noto Sans"/>
          <w:b/>
          <w:bCs/>
          <w:i/>
          <w:iCs/>
          <w:sz w:val="22"/>
          <w:szCs w:val="22"/>
        </w:rPr>
        <w:t xml:space="preserve">(Chu-li) </w:t>
      </w:r>
    </w:p>
    <w:p>
      <w:pPr>
        <w:pStyle w:val="NoSpacing"/>
        <w:ind w:left="708" w:hanging="0"/>
        <w:jc w:val="both"/>
        <w:rPr>
          <w:rFonts w:ascii="Noto Sans" w:hAnsi="Noto Sans" w:cs="Noto Sans"/>
          <w:sz w:val="22"/>
          <w:szCs w:val="22"/>
        </w:rPr>
      </w:pPr>
      <w:r>
        <w:rPr>
          <w:rFonts w:cs="Noto Sans" w:ascii="Noto Sans" w:hAnsi="Noto Sans"/>
          <w:sz w:val="22"/>
          <w:szCs w:val="22"/>
        </w:rPr>
        <w:t>El título viene de la antigua parábola de Zhuangzi del árbol inútil. Este cuarteto de cuerdas explora la tensión entre la rígida estructura social y la preservación inherente de la naturaleza. Mientras las voces se fracturan por el sofocante peso de la conformidad mecánica, adquieren la liberación radical de ser consideradas funcionalmente inútiles. Guiada por el ritmo natural de la respiración, la obra culmina en una vibrante celebración de una indómita simetría, creciendo de modo orgánico hasta una resonancia de autonomía espiritual.</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Eduardo Viñuela</w:t>
      </w:r>
      <w:r>
        <w:rPr>
          <w:rFonts w:cs="Noto Sans" w:ascii="Noto Sans" w:hAnsi="Noto Sans"/>
          <w:sz w:val="22"/>
          <w:szCs w:val="22"/>
        </w:rPr>
        <w:t xml:space="preserve"> (México, 1976)</w:t>
      </w:r>
    </w:p>
    <w:p>
      <w:pPr>
        <w:pStyle w:val="NoSpacing"/>
        <w:jc w:val="both"/>
        <w:rPr>
          <w:rFonts w:ascii="Noto Sans" w:hAnsi="Noto Sans" w:cs="Noto Sans"/>
          <w:sz w:val="22"/>
          <w:szCs w:val="22"/>
        </w:rPr>
      </w:pPr>
      <w:r>
        <w:rPr>
          <w:rFonts w:cs="Noto Sans" w:ascii="Noto Sans" w:hAnsi="Noto Sans"/>
          <w:sz w:val="22"/>
          <w:szCs w:val="22"/>
        </w:rPr>
        <w:t xml:space="preserve">Su música se ha presentado en el Foro Internacional de Música Nueva </w:t>
      </w:r>
      <w:r>
        <w:rPr>
          <w:rFonts w:cs="Noto Sans" w:ascii="Noto Sans" w:hAnsi="Noto Sans"/>
          <w:i w:val="false"/>
          <w:iCs w:val="false"/>
          <w:sz w:val="22"/>
          <w:szCs w:val="22"/>
        </w:rPr>
        <w:t>Manuel Enríquez</w:t>
      </w:r>
      <w:r>
        <w:rPr>
          <w:rFonts w:cs="Noto Sans" w:ascii="Noto Sans" w:hAnsi="Noto Sans"/>
          <w:sz w:val="22"/>
          <w:szCs w:val="22"/>
        </w:rPr>
        <w:t>, las Jornadas INBAL-SACM y el Festival Aires Nacionales y ha sido interpretada por Irvine Arditti, ensemble recherche, Omar Hernández-Hidalgo, Gerardo Aponte Cupido y el Cuarteto Aurora, entre otros. Se han estrenado obras suyas en escenarios de la Ciudad de México, Nueva York, Chicago y La Haya. Dentro de sus más recientes trabajos se encuentra el desarrollo de una técnica de composición con el uso de las teorías matemática Teoría de Grafos, la Combinatoria y las Estructuras de Incidencia. Es miembro de la Society for Music Theory y de la Sociedad de Autores y Compositores de México.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Mi ciudad está triste</w:t>
      </w:r>
    </w:p>
    <w:p>
      <w:pPr>
        <w:pStyle w:val="NoSpacing"/>
        <w:ind w:left="708" w:hanging="0"/>
        <w:jc w:val="both"/>
        <w:rPr>
          <w:rFonts w:ascii="Noto Sans" w:hAnsi="Noto Sans" w:cs="Noto Sans"/>
          <w:sz w:val="22"/>
          <w:szCs w:val="22"/>
        </w:rPr>
      </w:pPr>
      <w:r>
        <w:rPr>
          <w:rFonts w:cs="Noto Sans" w:ascii="Noto Sans" w:hAnsi="Noto Sans"/>
          <w:sz w:val="22"/>
          <w:szCs w:val="22"/>
        </w:rPr>
        <w:t xml:space="preserve">La obra fue escrita en homenaje a todas aquellas ciudades que han tenido que soportar la desolación de una guerra. La obra toma como punto de partida el poema homónimo de la escritora palestina Fadwa Tuqan: </w:t>
      </w:r>
    </w:p>
    <w:p>
      <w:pPr>
        <w:pStyle w:val="NoSpacing"/>
        <w:ind w:left="1416" w:hanging="0"/>
        <w:jc w:val="both"/>
        <w:rPr>
          <w:rFonts w:ascii="Noto Sans" w:hAnsi="Noto Sans" w:cs="Noto Sans"/>
          <w:sz w:val="22"/>
          <w:szCs w:val="22"/>
        </w:rPr>
      </w:pPr>
      <w:r>
        <w:rPr>
          <w:rFonts w:cs="Noto Sans" w:ascii="Noto Sans" w:hAnsi="Noto Sans"/>
          <w:sz w:val="22"/>
          <w:szCs w:val="22"/>
        </w:rPr>
        <w:t xml:space="preserve">“… </w:t>
      </w:r>
      <w:r>
        <w:rPr>
          <w:rFonts w:cs="Noto Sans" w:ascii="Noto Sans" w:hAnsi="Noto Sans"/>
          <w:sz w:val="22"/>
          <w:szCs w:val="22"/>
        </w:rPr>
        <w:t xml:space="preserve">sin ecos y sin rastros, los niños, las canciones, se perdieron. Desnuda, con los pies ensangrentados, la tristeza se arrastra en mi ciudad; el silencio domina mi ciudad, un silencio plantado como monte, oscuro como noche…” </w:t>
      </w:r>
    </w:p>
    <w:p>
      <w:pPr>
        <w:pStyle w:val="NoSpacing"/>
        <w:ind w:left="708" w:hanging="0"/>
        <w:jc w:val="both"/>
        <w:rPr>
          <w:rFonts w:ascii="Noto Sans" w:hAnsi="Noto Sans" w:cs="Noto Sans"/>
          <w:sz w:val="22"/>
          <w:szCs w:val="22"/>
        </w:rPr>
      </w:pPr>
      <w:r>
        <w:rPr>
          <w:rFonts w:cs="Noto Sans" w:ascii="Noto Sans" w:hAnsi="Noto Sans"/>
          <w:sz w:val="22"/>
          <w:szCs w:val="22"/>
        </w:rPr>
        <w:t xml:space="preserve">El discurso sonoro es interrumpido constantemente por “un terrible silencio, que transporta el peso de la muerte y la derrota”. No obstante, se debe de mantener la lucha y la esperanza, razón por la cual se utiliza un fragmento de la antífona </w:t>
      </w:r>
      <w:r>
        <w:rPr>
          <w:rFonts w:cs="Noto Sans" w:ascii="Noto Sans" w:hAnsi="Noto Sans"/>
          <w:i/>
          <w:iCs/>
          <w:sz w:val="22"/>
          <w:szCs w:val="22"/>
        </w:rPr>
        <w:t>O rubor sanguinis</w:t>
      </w:r>
      <w:r>
        <w:rPr>
          <w:rFonts w:cs="Noto Sans" w:ascii="Noto Sans" w:hAnsi="Noto Sans"/>
          <w:sz w:val="22"/>
          <w:szCs w:val="22"/>
        </w:rPr>
        <w:t xml:space="preserve"> de Hildegard von Bingen en la que la sangre que desciende es convertida en flor. En palabras de la poetisa: “Sólo quiero morir en mi tierra, que me entierren en ella para resucitar siendo hierba en mi tierra, resucitar siendo flor que deshoje un niño crecido en mi patria.</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Alejandro Ariza</w:t>
      </w:r>
      <w:r>
        <w:rPr>
          <w:rFonts w:cs="Noto Sans" w:ascii="Noto Sans" w:hAnsi="Noto Sans"/>
          <w:sz w:val="22"/>
          <w:szCs w:val="22"/>
        </w:rPr>
        <w:t xml:space="preserve"> (México, 2001)</w:t>
      </w:r>
    </w:p>
    <w:p>
      <w:pPr>
        <w:pStyle w:val="NoSpacing"/>
        <w:jc w:val="both"/>
        <w:rPr>
          <w:rFonts w:ascii="Noto Sans" w:hAnsi="Noto Sans" w:cs="Noto Sans"/>
          <w:sz w:val="22"/>
          <w:szCs w:val="22"/>
        </w:rPr>
      </w:pPr>
      <w:r>
        <w:rPr>
          <w:rFonts w:cs="Noto Sans" w:ascii="Noto Sans" w:hAnsi="Noto Sans"/>
          <w:sz w:val="22"/>
          <w:szCs w:val="22"/>
        </w:rPr>
        <w:t xml:space="preserve">Nacido en Celaya. Realizó estudios de bachillerato musical con especialización en piano en el Conservatorio de Música de Celaya. Inició su formación en composición en 2022 bajo la guía de Guillermo Diego. Actualmente cursa el segundo año de la Licenciatura en Composición en la Facultad de Música de la UNAM (FaM), bajo la tutoría de Gabriela Ortiz. Su obra ha sido interpretada en el Foro Internacional de Música Nueva </w:t>
      </w:r>
      <w:r>
        <w:rPr>
          <w:rFonts w:cs="Noto Sans" w:ascii="Noto Sans" w:hAnsi="Noto Sans"/>
          <w:i w:val="false"/>
          <w:iCs w:val="false"/>
          <w:sz w:val="22"/>
          <w:szCs w:val="22"/>
        </w:rPr>
        <w:t>Manuel Enríquez</w:t>
      </w:r>
      <w:r>
        <w:rPr>
          <w:rFonts w:cs="Noto Sans" w:ascii="Noto Sans" w:hAnsi="Noto Sans"/>
          <w:sz w:val="22"/>
          <w:szCs w:val="22"/>
        </w:rPr>
        <w:t>, el Festival de Música de Cámara de Atlixco y el Festival Yuuban, entre otros. Ha acumulado logros a nivel estudiantil, nacional e internacional, entre los que destacan el Concurso de Música de Cámara Femca, mención honorífica en la convocatoria latinoamericana del Cuarteto Atanor y obra electroacústica ganadora por los 25 años del LIMME de la FaM.</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 xml:space="preserve">Sobre un canino llamado </w:t>
      </w:r>
      <w:r>
        <w:rPr>
          <w:rFonts w:cs="Noto Sans" w:ascii="Noto Sans" w:hAnsi="Noto Sans"/>
          <w:b/>
          <w:bCs/>
          <w:sz w:val="22"/>
          <w:szCs w:val="22"/>
        </w:rPr>
        <w:t>"pegamento"</w:t>
      </w:r>
    </w:p>
    <w:p>
      <w:pPr>
        <w:pStyle w:val="NoSpacing"/>
        <w:ind w:left="708" w:hanging="0"/>
        <w:jc w:val="both"/>
        <w:rPr>
          <w:rFonts w:ascii="Noto Sans" w:hAnsi="Noto Sans" w:cs="Noto Sans"/>
          <w:sz w:val="22"/>
          <w:szCs w:val="22"/>
        </w:rPr>
      </w:pPr>
      <w:r>
        <w:rPr>
          <w:rFonts w:cs="Noto Sans" w:ascii="Noto Sans" w:hAnsi="Noto Sans"/>
          <w:sz w:val="22"/>
          <w:szCs w:val="22"/>
        </w:rPr>
        <w:t xml:space="preserve">Explora la fricción, la energía y la condición rítmica del cuarteto de cuerdas a partir de gestos influenciados por el rock, el metal y ciertos rasgos de la estética del shoegaze. La obra desarrolla un vocabulario sonoro en que el ruido funciona como un elemento percusivo, contrastado por una atmósfera de armónicos que aporta suspensión y ligereza. Aunque el título sugiere una figura aparentemente doméstica, su presencia es deliberadamente irónica, no propone un programa narrativo. El resultado es una pieza en la que el cuarteto se aproxima, por momentos, a la intensidad de una banda eléctrica sin renunciar a su naturaleza acústica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 xml:space="preserve">Joselyn Vargas </w:t>
      </w:r>
      <w:r>
        <w:rPr>
          <w:rFonts w:cs="Noto Sans" w:ascii="Noto Sans" w:hAnsi="Noto Sans"/>
          <w:sz w:val="22"/>
          <w:szCs w:val="22"/>
        </w:rPr>
        <w:t>(México, 1996)</w:t>
      </w:r>
    </w:p>
    <w:p>
      <w:pPr>
        <w:pStyle w:val="NoSpacing"/>
        <w:jc w:val="both"/>
        <w:rPr/>
      </w:pPr>
      <w:r>
        <w:rPr>
          <w:rFonts w:cs="Noto Sans" w:ascii="Noto Sans" w:hAnsi="Noto Sans"/>
          <w:sz w:val="22"/>
          <w:szCs w:val="22"/>
        </w:rPr>
        <w:t>Compositora, pianista y docente mexicana originaria de Hermosillo. Es maestra en Música con énfasis en Composición por la Universidad Veracruzana donde estudió con José Saldaña y Emil Awad. Inició su formación profesional en la Universidad de Sonora, donde se desarrolló como pianista con Pedro Vega y estudió composición con Marco Encinas. Ha participado en los festivales Internacional Camerata 21 en Xalapa y Cultural Álamos Pueblo Mágico 2023. Su música ha sido interpretada por la OFUNAM dentro del programa Jazz Sinfónico Mexicano, bajo la dirección de Vince Mendoza. En 2025 fue seleccionada para el Berlin Transatlantic Composers Workshop en Alemania, así como para el Score Production Workshop en Joy Music House en Nueva York. En 2026 fue seleccionada para asistir al So Percussion Summer Institute en la Universidad de Princeton y fue admitida en el Emerging Composers Intensive en Hidden Valley Music Seminars, en California. Es docente independiente, impart</w:t>
      </w:r>
      <w:r>
        <w:rPr>
          <w:rFonts w:cs="Noto Sans" w:ascii="Noto Sans" w:hAnsi="Noto Sans"/>
          <w:sz w:val="22"/>
          <w:szCs w:val="22"/>
        </w:rPr>
        <w:t>e</w:t>
      </w:r>
      <w:r>
        <w:rPr>
          <w:rFonts w:cs="Noto Sans" w:ascii="Noto Sans" w:hAnsi="Noto Sans"/>
          <w:sz w:val="22"/>
          <w:szCs w:val="22"/>
        </w:rPr>
        <w:t xml:space="preserve"> clases de piano, teoría musical, armonía, composición y arreglos. </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Jabbah</w:t>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 xml:space="preserve">Nombrada a partir de una estrella de la constelación de Escorpio, es una obra que reflexiona sobre el viaje humano a través de lo inesperado. Al igual que las estrellas que iluminan caminos desconocidos, esta obra busca evocar resiliencia, transformación y belleza en medio de los altibajos de la vida. El cuarteto de cuerdas se despliega aquí como un microcosmos de contrastes: momentos de calma introspectiva entrelazados con estallidos de energía y tensión. Las texturas y dinámicas de los instrumentos se combinan para pintar un paisaje sonoro en constante evolución, representando la capacidad de adaptarse frente a la incertidumbre. La estructura de </w:t>
      </w:r>
      <w:r>
        <w:rPr>
          <w:rFonts w:cs="Noto Sans" w:ascii="Noto Sans" w:hAnsi="Noto Sans"/>
          <w:i/>
          <w:iCs/>
          <w:sz w:val="22"/>
          <w:szCs w:val="22"/>
        </w:rPr>
        <w:t xml:space="preserve">Jabbah </w:t>
      </w:r>
      <w:r>
        <w:rPr>
          <w:rFonts w:cs="Noto Sans" w:ascii="Noto Sans" w:hAnsi="Noto Sans"/>
          <w:sz w:val="22"/>
          <w:szCs w:val="22"/>
        </w:rPr>
        <w:t xml:space="preserve">refleja los giros impredecibles del recorrido, con pasajes que sugieren preguntas sin respuesta y que eventualmente encuentran claridad y resolución. Es una música que invita a cada oyente a descubrir su propia constelación interior, navegando entre la oscuridad y la luz. Esta obra no es solo un tributo a los misterios del cosmos, sino también una exploración de la experiencia humana: nuestra lucha por seguir adelante, por brillar y encontrar nuestro lugar en el universo, incluso cuando el camino no está claro. </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Intérpretes</w:t>
      </w:r>
    </w:p>
    <w:p>
      <w:pPr>
        <w:pStyle w:val="NoSpacing"/>
        <w:jc w:val="both"/>
        <w:rPr>
          <w:rFonts w:ascii="Noto Sans" w:hAnsi="Noto Sans" w:cs="Noto Sans"/>
          <w:b/>
          <w:b/>
          <w:bCs/>
          <w:sz w:val="22"/>
          <w:szCs w:val="22"/>
        </w:rPr>
      </w:pPr>
      <w:r>
        <w:rPr>
          <w:rFonts w:cs="Noto Sans" w:ascii="Noto Sans" w:hAnsi="Noto Sans"/>
          <w:b/>
          <w:bCs/>
          <w:sz w:val="22"/>
          <w:szCs w:val="22"/>
        </w:rPr>
        <w:t>Cuarteto Ruvalcaba</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Ganó el Concurso Nacional de Cuartetos de Cuerda Cuarteto Latinoamericano. Su repertorio abarca distintas épocas y estilos musicales, con un énfasis especial en el repertorio mexicano y latinoamericano. Se ha presentado </w:t>
      </w:r>
      <w:r>
        <w:rPr>
          <w:rFonts w:cs="Noto Sans" w:ascii="Noto Sans" w:hAnsi="Noto Sans"/>
          <w:sz w:val="22"/>
          <w:szCs w:val="22"/>
        </w:rPr>
        <w:t xml:space="preserve">en </w:t>
      </w:r>
      <w:r>
        <w:rPr>
          <w:rFonts w:cs="Noto Sans" w:ascii="Noto Sans" w:hAnsi="Noto Sans"/>
          <w:sz w:val="22"/>
          <w:szCs w:val="22"/>
        </w:rPr>
        <w:t xml:space="preserve">la Sala Manuel M. Ponce del Palacio de Bellas Artes, la Sala Carlos Chávez, el Museo Nacional de Arte y el Centro Cultural San Pablo y el Auditorio Mateo Herrera, entre otros recintos. Ha participado en el Festival Artístico de Otoño, realizó una residencia en la Cátedra </w:t>
      </w:r>
      <w:r>
        <w:rPr>
          <w:rFonts w:cs="Noto Sans" w:ascii="Noto Sans" w:hAnsi="Noto Sans"/>
          <w:i w:val="false"/>
          <w:iCs w:val="false"/>
          <w:sz w:val="22"/>
          <w:szCs w:val="22"/>
        </w:rPr>
        <w:t xml:space="preserve">Eduardo Mata </w:t>
      </w:r>
      <w:r>
        <w:rPr>
          <w:rFonts w:cs="Noto Sans" w:ascii="Noto Sans" w:hAnsi="Noto Sans"/>
          <w:sz w:val="22"/>
          <w:szCs w:val="22"/>
        </w:rPr>
        <w:t>de la UNAM y formó parte del proyecto Raíces y Resonancias. Ha tomado clases magistrales con el Cuarteto Penderecki, el Cuarteto Latinoamericano, el Trío Maisky, el Ensamble Curtis, Scott Yoo, Jorge Risi, Arón Bitrán y Felicia Moye. En 2020 grabó la banda sonora de la película </w:t>
      </w:r>
      <w:r>
        <w:rPr>
          <w:rFonts w:cs="Noto Sans" w:ascii="Noto Sans" w:hAnsi="Noto Sans"/>
          <w:i/>
          <w:iCs/>
          <w:sz w:val="22"/>
          <w:szCs w:val="22"/>
        </w:rPr>
        <w:t>El hijo de Monarcas</w:t>
      </w:r>
      <w:r>
        <w:rPr>
          <w:rFonts w:cs="Noto Sans" w:ascii="Noto Sans" w:hAnsi="Noto Sans"/>
          <w:sz w:val="22"/>
          <w:szCs w:val="22"/>
        </w:rPr>
        <w:t>, dirigida por Alexis Gambis, que ha recibido varios premios internacionales. Ha colaborado con los solistas mexicanos Pablo Garibay, Migue Ángel Villlanueva e Irasema terrazas. El nombre del cuarteto honra la memoria de Higinio Ruvalcaba (1905-1976), destacado violinista y compositor mexicano, integrante del Cuarteto Léner.</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MS Gothic">
    <w:charset w:val="01"/>
    <w:family w:val="roman"/>
    <w:pitch w:val="variable"/>
  </w:font>
  <w:font w:name="Microsoft JhengHei">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55445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5445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5445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5445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5445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5445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5445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5445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5445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55445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5445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5445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5445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5445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5445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5445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5445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5445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5445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5445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5445f"/>
    <w:rPr>
      <w:i/>
      <w:iCs/>
      <w:color w:val="404040" w:themeColor="text1" w:themeTint="bf"/>
    </w:rPr>
  </w:style>
  <w:style w:type="character" w:styleId="IntenseEmphasis">
    <w:name w:val="Intense Emphasis"/>
    <w:basedOn w:val="DefaultParagraphFont"/>
    <w:uiPriority w:val="21"/>
    <w:qFormat/>
    <w:rsid w:val="0055445f"/>
    <w:rPr>
      <w:i/>
      <w:iCs/>
      <w:color w:val="0F4761" w:themeColor="accent1" w:themeShade="bf"/>
    </w:rPr>
  </w:style>
  <w:style w:type="character" w:styleId="CitadestacadaCar" w:customStyle="1">
    <w:name w:val="Cita destacada Car"/>
    <w:basedOn w:val="DefaultParagraphFont"/>
    <w:link w:val="Citadestacada"/>
    <w:uiPriority w:val="30"/>
    <w:qFormat/>
    <w:rsid w:val="0055445f"/>
    <w:rPr>
      <w:i/>
      <w:iCs/>
      <w:color w:val="0F4761" w:themeColor="accent1" w:themeShade="bf"/>
    </w:rPr>
  </w:style>
  <w:style w:type="character" w:styleId="IntenseReference">
    <w:name w:val="Intense Reference"/>
    <w:basedOn w:val="DefaultParagraphFont"/>
    <w:uiPriority w:val="32"/>
    <w:qFormat/>
    <w:rsid w:val="0055445f"/>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5445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5445f"/>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5445f"/>
    <w:pPr>
      <w:spacing w:before="160" w:after="160"/>
      <w:jc w:val="center"/>
    </w:pPr>
    <w:rPr>
      <w:i/>
      <w:iCs/>
      <w:color w:val="404040" w:themeColor="text1" w:themeTint="bf"/>
    </w:rPr>
  </w:style>
  <w:style w:type="paragraph" w:styleId="ListParagraph">
    <w:name w:val="List Paragraph"/>
    <w:basedOn w:val="Normal"/>
    <w:uiPriority w:val="34"/>
    <w:qFormat/>
    <w:rsid w:val="0055445f"/>
    <w:pPr>
      <w:spacing w:before="0" w:after="160"/>
      <w:ind w:left="720" w:hanging="0"/>
      <w:contextualSpacing/>
    </w:pPr>
    <w:rPr/>
  </w:style>
  <w:style w:type="paragraph" w:styleId="IntenseQuote">
    <w:name w:val="Intense Quote"/>
    <w:basedOn w:val="Normal"/>
    <w:next w:val="Normal"/>
    <w:link w:val="CitadestacadaCar"/>
    <w:uiPriority w:val="30"/>
    <w:qFormat/>
    <w:rsid w:val="0055445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5445f"/>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4E3E25-6D61-4874-A451-ED5147DFD6DC}"/>
</file>

<file path=customXml/itemProps2.xml><?xml version="1.0" encoding="utf-8"?>
<ds:datastoreItem xmlns:ds="http://schemas.openxmlformats.org/officeDocument/2006/customXml" ds:itemID="{357400F1-E56A-455A-8CA5-906E2D6C81ED}"/>
</file>

<file path=customXml/itemProps3.xml><?xml version="1.0" encoding="utf-8"?>
<ds:datastoreItem xmlns:ds="http://schemas.openxmlformats.org/officeDocument/2006/customXml" ds:itemID="{8921308D-DA3F-4DFF-862B-8B3020884A44}"/>
</file>

<file path=docProps/app.xml><?xml version="1.0" encoding="utf-8"?>
<Properties xmlns="http://schemas.openxmlformats.org/officeDocument/2006/extended-properties" xmlns:vt="http://schemas.openxmlformats.org/officeDocument/2006/docPropsVTypes">
  <Template>Normal</Template>
  <TotalTime>37</TotalTime>
  <Application>LibreOffice/7.0.4.2$MacOSX_X86_64 LibreOffice_project/dcf040e67528d9187c66b2379df5ea4407429775</Application>
  <AppVersion>15.0000</AppVersion>
  <Pages>4</Pages>
  <Words>1309</Words>
  <Characters>7022</Characters>
  <CharactersWithSpaces>8327</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2026-07-31T21:36:00Z</dcterms:created>
  <dc:creator>Xavier González Gómez</dc:creator>
  <dc:description/>
  <dc:language>es-ES</dc:language>
  <cp:lastModifiedBy/>
  <dcterms:modified xsi:type="dcterms:W3CDTF">2026-09-27T11:00:27Z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