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CF7" w:rsidRDefault="00000000">
      <w:pPr>
        <w:spacing w:after="60"/>
      </w:pPr>
      <w:r>
        <w:rPr>
          <w:b/>
          <w:bCs/>
          <w:sz w:val="32"/>
          <w:szCs w:val="32"/>
        </w:rPr>
        <w:t>DANIELA ADALUZ GÓMEZ NAVARRETE</w:t>
      </w:r>
    </w:p>
    <w:p w:rsidR="00D86CF7" w:rsidRDefault="00000000">
      <w:pPr>
        <w:spacing w:after="120"/>
      </w:pPr>
      <w:r>
        <w:rPr>
          <w:i/>
          <w:iCs/>
        </w:rPr>
        <w:t>Artista visual · Ciudad de México, 1992</w:t>
      </w:r>
    </w:p>
    <w:p w:rsidR="00D86CF7" w:rsidRDefault="00000000">
      <w:pPr>
        <w:pBdr>
          <w:bottom w:val="single" w:sz="4" w:space="1" w:color="999999"/>
        </w:pBdr>
        <w:spacing w:after="240"/>
      </w:pPr>
      <w:r>
        <w:t>adaluz.go@gmail.com · +52 55 4004 8661 · @</w:t>
      </w:r>
      <w:r w:rsidR="00901AF2">
        <w:t>danielaadaluz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SEMBLANZA</w:t>
      </w:r>
    </w:p>
    <w:p w:rsidR="00D86CF7" w:rsidRDefault="00000000">
      <w:pPr>
        <w:spacing w:before="120" w:after="120"/>
        <w:jc w:val="both"/>
      </w:pPr>
      <w:r>
        <w:t>Artista visual cuya práctica investiga las estructuras ramificadas como manifestaciones fundamentales de la naturaleza, desafiando las separaciones entre lo humano y lo natural. Su obra actual explora el vínculo entre territorio, memoria y afectos a través de escultura tejida, pintura e instalación. Se nutre del pensamiento de Donna Haraway y Marta Tafalla.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FORMACIÓN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Maestría en Artes Visuales, especialización en Pintura</w:t>
      </w:r>
      <w:r>
        <w:tab/>
        <w:t>2024 – 2026</w:t>
      </w:r>
    </w:p>
    <w:p w:rsidR="00D86CF7" w:rsidRDefault="00000000">
      <w:pPr>
        <w:spacing w:after="60"/>
      </w:pPr>
      <w:r>
        <w:t>Facultad de Artes y Diseño, UNAM (último semestre en curso).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Diplomado en Teoría y Crítica del Arte Moderno y Contemporáneo</w:t>
      </w:r>
      <w:r>
        <w:tab/>
        <w:t>2020</w:t>
      </w:r>
    </w:p>
    <w:p w:rsidR="00D86CF7" w:rsidRDefault="00000000">
      <w:pPr>
        <w:spacing w:after="60"/>
      </w:pPr>
      <w:r>
        <w:t>Instituto Cultural Helénico.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Diplomado en Ilustración y Aplicación Textil</w:t>
      </w:r>
      <w:r>
        <w:tab/>
        <w:t>2018 – 2019</w:t>
      </w:r>
    </w:p>
    <w:p w:rsidR="00D86CF7" w:rsidRDefault="00000000">
      <w:pPr>
        <w:spacing w:after="60"/>
      </w:pPr>
      <w:r>
        <w:t>Academia de San Carlos, UNAM.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Taller de Pintura al Óleo y Acuarela</w:t>
      </w:r>
      <w:r>
        <w:tab/>
        <w:t>2008 – 2013</w:t>
      </w:r>
    </w:p>
    <w:p w:rsidR="00D86CF7" w:rsidRDefault="00000000">
      <w:pPr>
        <w:spacing w:after="60"/>
      </w:pPr>
      <w:r>
        <w:t>Taller de pintura Bunker.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Licenciatura en Diseño y Comunicación Visual, especialización en Animación y Multimedia</w:t>
      </w:r>
      <w:r>
        <w:tab/>
        <w:t>2010 – 2014</w:t>
      </w:r>
    </w:p>
    <w:p w:rsidR="00D86CF7" w:rsidRDefault="00000000">
      <w:pPr>
        <w:spacing w:after="60"/>
      </w:pPr>
      <w:r>
        <w:t>Facultad de Artes y Diseño, UNAM.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BECAS Y DISTINCIONES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PECDA Guerrero 202</w:t>
      </w:r>
      <w:r w:rsidR="00901AF2">
        <w:rPr>
          <w:b/>
          <w:bCs/>
        </w:rPr>
        <w:t>6</w:t>
      </w:r>
      <w:r>
        <w:rPr>
          <w:b/>
          <w:bCs/>
        </w:rPr>
        <w:t xml:space="preserve"> — Programa de Estímulo a la Creación y Desarrollo Artístico</w:t>
      </w:r>
      <w:r>
        <w:tab/>
        <w:t>2025 – 2026</w:t>
      </w:r>
    </w:p>
    <w:p w:rsidR="00D86CF7" w:rsidRDefault="00000000">
      <w:pPr>
        <w:spacing w:after="60"/>
      </w:pPr>
      <w:r>
        <w:t>Categoría Artes Plásticas / Escultura. Proyecto: Ramificaciones de la memoria. Exploración de los afectos en el territorio a través de una escultura tejida. Secretaría de Cultura de Guerrero / Sistema de Apoyos a la Creación y Proyectos Culturales.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Primer lugar, Celebrando México</w:t>
      </w:r>
      <w:r>
        <w:tab/>
        <w:t>2014</w:t>
      </w:r>
    </w:p>
    <w:p w:rsidR="00D86CF7" w:rsidRDefault="00000000">
      <w:pPr>
        <w:spacing w:after="60"/>
      </w:pPr>
      <w:r>
        <w:t>Concurso de videocápsula sobre la tradición mexicana “Día de muertos”. TV UNAM y Discovery Channel.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EXPOSICIONES</w:t>
      </w:r>
    </w:p>
    <w:p w:rsidR="00D86CF7" w:rsidRDefault="00000000">
      <w:pPr>
        <w:spacing w:before="180" w:after="60"/>
      </w:pPr>
      <w:r>
        <w:rPr>
          <w:i/>
          <w:iCs/>
        </w:rPr>
        <w:t>Individuales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Hogar</w:t>
      </w:r>
      <w:r>
        <w:tab/>
        <w:t>Mayo 2021</w:t>
      </w:r>
    </w:p>
    <w:p w:rsidR="00D86CF7" w:rsidRDefault="00000000">
      <w:pPr>
        <w:spacing w:after="60"/>
      </w:pPr>
      <w:r>
        <w:t>Exposición individual con obras en fotografía, ilustración digital, acuarela y pintura al óleo. Espacio independiente, Ciudad de México.</w:t>
      </w:r>
    </w:p>
    <w:p w:rsidR="00D86CF7" w:rsidRDefault="00000000">
      <w:pPr>
        <w:spacing w:before="180" w:after="60"/>
      </w:pPr>
      <w:r>
        <w:rPr>
          <w:i/>
          <w:iCs/>
        </w:rPr>
        <w:t>Colectivas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¿Hacia dónde va el mundo?</w:t>
      </w:r>
      <w:r>
        <w:tab/>
        <w:t>Junio – Julio 2025</w:t>
      </w:r>
    </w:p>
    <w:p w:rsidR="00D86CF7" w:rsidRDefault="00000000">
      <w:pPr>
        <w:spacing w:after="60"/>
      </w:pPr>
      <w:r>
        <w:t>Exposición colectiva, Academia de San Carlos, UNAM.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Convergencias</w:t>
      </w:r>
      <w:r>
        <w:tab/>
        <w:t>Junio – Agosto 2022</w:t>
      </w:r>
    </w:p>
    <w:p w:rsidR="00D86CF7" w:rsidRDefault="00000000">
      <w:pPr>
        <w:spacing w:after="60"/>
      </w:pPr>
      <w:r>
        <w:t>Exposición colectiva, Tlatelolco 1008.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Magia</w:t>
      </w:r>
      <w:r>
        <w:tab/>
        <w:t>2013</w:t>
      </w:r>
    </w:p>
    <w:p w:rsidR="00D86CF7" w:rsidRDefault="00000000">
      <w:pPr>
        <w:spacing w:after="60"/>
      </w:pPr>
      <w:r>
        <w:t>Exposición colectiva, Taller de Pintura Bunker.</w:t>
      </w:r>
    </w:p>
    <w:p w:rsidR="00D86CF7" w:rsidRDefault="00000000">
      <w:pPr>
        <w:spacing w:before="180" w:after="60"/>
      </w:pPr>
      <w:r>
        <w:rPr>
          <w:i/>
          <w:iCs/>
        </w:rPr>
        <w:lastRenderedPageBreak/>
        <w:t>Obra pública / Murales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El universo de Dios</w:t>
      </w:r>
      <w:r>
        <w:tab/>
        <w:t>2016</w:t>
      </w:r>
    </w:p>
    <w:p w:rsidR="00D86CF7" w:rsidRDefault="00000000">
      <w:pPr>
        <w:spacing w:after="60"/>
      </w:pPr>
      <w:r>
        <w:t>Mural, Restaurante Mi Tierra.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¿Y el agua?</w:t>
      </w:r>
      <w:r>
        <w:tab/>
        <w:t>2015</w:t>
      </w:r>
    </w:p>
    <w:p w:rsidR="00D86CF7" w:rsidRDefault="00000000">
      <w:pPr>
        <w:spacing w:after="60"/>
      </w:pPr>
      <w:r>
        <w:t>Mural callejero, Iztapalapa, Ciudad de México.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DOCENCIA Y TALLERES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Clases particulares de artes plásticas</w:t>
      </w:r>
      <w:r>
        <w:tab/>
        <w:t>2022 – actualidad</w:t>
      </w:r>
    </w:p>
    <w:p w:rsidR="00D86CF7" w:rsidRDefault="00000000">
      <w:pPr>
        <w:spacing w:after="60"/>
      </w:pPr>
      <w:r>
        <w:t>Impartición de clases de dibujo, acuarela, acrílico y óleo para niños y adolescentes.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Instructora, Plástica Bunker</w:t>
      </w:r>
      <w:r>
        <w:tab/>
        <w:t>2020 – 2022</w:t>
      </w:r>
    </w:p>
    <w:p w:rsidR="00D86CF7" w:rsidRDefault="00000000">
      <w:pPr>
        <w:spacing w:after="60"/>
      </w:pPr>
      <w:r>
        <w:t>Planeación e impartición de clases de pintura y dibujo para estudiantes de 6 a 18 años.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Workshop Acuarela experimental para niños</w:t>
      </w:r>
      <w:r>
        <w:tab/>
        <w:t>Abril 2023</w:t>
      </w:r>
    </w:p>
    <w:p w:rsidR="00D86CF7" w:rsidRDefault="00000000">
      <w:pPr>
        <w:spacing w:after="60"/>
      </w:pPr>
      <w:r>
        <w:t>Organización, planeación e impartición del taller. Proyecto Colectiva.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Workshop Autorretrato en acuarela</w:t>
      </w:r>
      <w:r>
        <w:tab/>
        <w:t>Febrero 2023</w:t>
      </w:r>
    </w:p>
    <w:p w:rsidR="00D86CF7" w:rsidRDefault="00000000">
      <w:pPr>
        <w:spacing w:after="60"/>
      </w:pPr>
      <w:r>
        <w:t>Organización, planeación e impartición del taller. Proyecto Colectiva.</w:t>
      </w:r>
    </w:p>
    <w:p w:rsidR="00D86CF7" w:rsidRDefault="00000000">
      <w:pPr>
        <w:tabs>
          <w:tab w:val="right" w:pos="9360"/>
        </w:tabs>
        <w:spacing w:before="120" w:after="40"/>
      </w:pPr>
      <w:r>
        <w:rPr>
          <w:b/>
          <w:bCs/>
        </w:rPr>
        <w:t>Prácticas profesionales, Museo de la Acuarela Alfredo Guati Rojo</w:t>
      </w:r>
      <w:r>
        <w:tab/>
        <w:t>2014</w:t>
      </w:r>
    </w:p>
    <w:p w:rsidR="00D86CF7" w:rsidRDefault="00000000">
      <w:pPr>
        <w:spacing w:after="60"/>
      </w:pPr>
      <w:r>
        <w:t>Montaje, creación de material gráfico, organización de eventos y talleres.</w:t>
      </w:r>
    </w:p>
    <w:p w:rsidR="00D86CF7" w:rsidRDefault="00000000">
      <w:pPr>
        <w:pBdr>
          <w:bottom w:val="single" w:sz="4" w:space="1" w:color="999999"/>
        </w:pBdr>
        <w:spacing w:before="360" w:after="180"/>
      </w:pPr>
      <w:r>
        <w:rPr>
          <w:b/>
          <w:bCs/>
          <w:color w:val="000000"/>
          <w:sz w:val="22"/>
          <w:szCs w:val="22"/>
        </w:rPr>
        <w:t>IDIOMAS</w:t>
      </w:r>
    </w:p>
    <w:p w:rsidR="00D86CF7" w:rsidRDefault="00000000">
      <w:pPr>
        <w:spacing w:before="120" w:after="60"/>
      </w:pPr>
      <w:r>
        <w:t>Español (nativo) · Inglés · Alemán</w:t>
      </w:r>
    </w:p>
    <w:sectPr w:rsidR="00D86C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D43BA"/>
    <w:multiLevelType w:val="hybridMultilevel"/>
    <w:tmpl w:val="E7F092FC"/>
    <w:lvl w:ilvl="0" w:tplc="37809E1E">
      <w:start w:val="1"/>
      <w:numFmt w:val="bullet"/>
      <w:lvlText w:val="●"/>
      <w:lvlJc w:val="left"/>
      <w:pPr>
        <w:ind w:left="720" w:hanging="360"/>
      </w:pPr>
    </w:lvl>
    <w:lvl w:ilvl="1" w:tplc="69AC8596">
      <w:start w:val="1"/>
      <w:numFmt w:val="bullet"/>
      <w:lvlText w:val="○"/>
      <w:lvlJc w:val="left"/>
      <w:pPr>
        <w:ind w:left="1440" w:hanging="360"/>
      </w:pPr>
    </w:lvl>
    <w:lvl w:ilvl="2" w:tplc="2EE43BA8">
      <w:start w:val="1"/>
      <w:numFmt w:val="bullet"/>
      <w:lvlText w:val="■"/>
      <w:lvlJc w:val="left"/>
      <w:pPr>
        <w:ind w:left="2160" w:hanging="360"/>
      </w:pPr>
    </w:lvl>
    <w:lvl w:ilvl="3" w:tplc="2F66DDC6">
      <w:start w:val="1"/>
      <w:numFmt w:val="bullet"/>
      <w:lvlText w:val="●"/>
      <w:lvlJc w:val="left"/>
      <w:pPr>
        <w:ind w:left="2880" w:hanging="360"/>
      </w:pPr>
    </w:lvl>
    <w:lvl w:ilvl="4" w:tplc="9C8AF218">
      <w:start w:val="1"/>
      <w:numFmt w:val="bullet"/>
      <w:lvlText w:val="○"/>
      <w:lvlJc w:val="left"/>
      <w:pPr>
        <w:ind w:left="3600" w:hanging="360"/>
      </w:pPr>
    </w:lvl>
    <w:lvl w:ilvl="5" w:tplc="3960801E">
      <w:start w:val="1"/>
      <w:numFmt w:val="bullet"/>
      <w:lvlText w:val="■"/>
      <w:lvlJc w:val="left"/>
      <w:pPr>
        <w:ind w:left="4320" w:hanging="360"/>
      </w:pPr>
    </w:lvl>
    <w:lvl w:ilvl="6" w:tplc="6390F18A">
      <w:start w:val="1"/>
      <w:numFmt w:val="bullet"/>
      <w:lvlText w:val="●"/>
      <w:lvlJc w:val="left"/>
      <w:pPr>
        <w:ind w:left="5040" w:hanging="360"/>
      </w:pPr>
    </w:lvl>
    <w:lvl w:ilvl="7" w:tplc="F56AA07C">
      <w:start w:val="1"/>
      <w:numFmt w:val="bullet"/>
      <w:lvlText w:val="●"/>
      <w:lvlJc w:val="left"/>
      <w:pPr>
        <w:ind w:left="5760" w:hanging="360"/>
      </w:pPr>
    </w:lvl>
    <w:lvl w:ilvl="8" w:tplc="51DE1EEE">
      <w:start w:val="1"/>
      <w:numFmt w:val="bullet"/>
      <w:lvlText w:val="●"/>
      <w:lvlJc w:val="left"/>
      <w:pPr>
        <w:ind w:left="6480" w:hanging="360"/>
      </w:pPr>
    </w:lvl>
  </w:abstractNum>
  <w:num w:numId="1" w16cid:durableId="1116370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CF7"/>
    <w:rsid w:val="00901AF2"/>
    <w:rsid w:val="00BD6F59"/>
    <w:rsid w:val="00D8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A5EB1"/>
  <w15:docId w15:val="{6560EFF1-E76C-1343-A844-E6A0A234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Daniela Adaluz Gómez Navarrete</dc:title>
  <dc:creator>Daniela Adaluz Gómez Navarrete</dc:creator>
  <cp:lastModifiedBy>Daniela Go navarrete</cp:lastModifiedBy>
  <cp:revision>2</cp:revision>
  <dcterms:created xsi:type="dcterms:W3CDTF">2026-04-19T04:03:00Z</dcterms:created>
  <dcterms:modified xsi:type="dcterms:W3CDTF">2026-04-19T04:05:00Z</dcterms:modified>
</cp:coreProperties>
</file>