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D0F1" w14:textId="4683ED53" w:rsidR="004C0842" w:rsidRDefault="004C0842" w:rsidP="004C0842">
      <w:pPr>
        <w:pStyle w:val="Heading1"/>
        <w:jc w:val="center"/>
      </w:pPr>
      <w:r>
        <w:t>Assignment 2: Juan Escalada</w:t>
      </w:r>
    </w:p>
    <w:p w14:paraId="3F08B399" w14:textId="77777777" w:rsidR="004C0842" w:rsidRDefault="004C0842" w:rsidP="004C0842"/>
    <w:p w14:paraId="4BDECCC6" w14:textId="77777777" w:rsidR="004C0842" w:rsidRDefault="004C0842" w:rsidP="004C0842">
      <w:pPr>
        <w:pStyle w:val="Heading2"/>
      </w:pPr>
      <w:r>
        <w:t>Introduction</w:t>
      </w:r>
    </w:p>
    <w:p w14:paraId="3D6299C0" w14:textId="72494183" w:rsidR="004C0842" w:rsidRDefault="004C0842" w:rsidP="004C0842">
      <w:r>
        <w:t xml:space="preserve">In this report, we will be using customer churn data to predict </w:t>
      </w:r>
      <w:r w:rsidR="00276311">
        <w:t>whether</w:t>
      </w:r>
      <w:r>
        <w:t xml:space="preserve"> a given customer will churn (stop using the service) given their current attributes.</w:t>
      </w:r>
    </w:p>
    <w:p w14:paraId="2098175D" w14:textId="77777777" w:rsidR="004C0842" w:rsidRDefault="004C0842" w:rsidP="004C0842">
      <w:r>
        <w:t>Some of the attributes that we will be exploring include:</w:t>
      </w:r>
    </w:p>
    <w:p w14:paraId="61ABA216" w14:textId="71B975AF" w:rsidR="004C0842" w:rsidRDefault="004C0842" w:rsidP="004C0842">
      <w:pPr>
        <w:pStyle w:val="ListParagraph"/>
        <w:numPr>
          <w:ilvl w:val="0"/>
          <w:numId w:val="3"/>
        </w:numPr>
      </w:pPr>
      <w:r w:rsidRPr="004C0842">
        <w:t>Accoun</w:t>
      </w:r>
      <w:r>
        <w:t xml:space="preserve">t: </w:t>
      </w:r>
      <w:r w:rsidR="00F022EB">
        <w:t xml:space="preserve">Account </w:t>
      </w:r>
      <w:r w:rsidRPr="004C0842">
        <w:t>Age</w:t>
      </w:r>
      <w:r w:rsidR="00F022EB">
        <w:t xml:space="preserve"> (months)</w:t>
      </w:r>
      <w:r>
        <w:t xml:space="preserve">, Customer ID, </w:t>
      </w:r>
      <w:r w:rsidRPr="004C0842">
        <w:t>Gender</w:t>
      </w:r>
    </w:p>
    <w:p w14:paraId="109A8393" w14:textId="15F9EA19" w:rsidR="004C0842" w:rsidRDefault="004C0842" w:rsidP="004C0842">
      <w:pPr>
        <w:pStyle w:val="ListParagraph"/>
        <w:numPr>
          <w:ilvl w:val="0"/>
          <w:numId w:val="3"/>
        </w:numPr>
      </w:pPr>
      <w:r>
        <w:t xml:space="preserve">Devices: </w:t>
      </w:r>
      <w:r w:rsidR="00276311" w:rsidRPr="004C0842">
        <w:t>Device</w:t>
      </w:r>
      <w:r w:rsidR="00276311">
        <w:t xml:space="preserve"> </w:t>
      </w:r>
      <w:r w:rsidR="00276311" w:rsidRPr="004C0842">
        <w:t xml:space="preserve">Registered </w:t>
      </w:r>
      <w:r w:rsidR="00276311">
        <w:t xml:space="preserve">, </w:t>
      </w:r>
      <w:r w:rsidRPr="004C0842">
        <w:t>Multi</w:t>
      </w:r>
      <w:r>
        <w:t>-</w:t>
      </w:r>
      <w:r w:rsidRPr="004C0842">
        <w:t>Device</w:t>
      </w:r>
      <w:r>
        <w:t xml:space="preserve"> </w:t>
      </w:r>
      <w:r w:rsidRPr="004C0842">
        <w:t>Access</w:t>
      </w:r>
    </w:p>
    <w:p w14:paraId="5880322F" w14:textId="7EF15B15" w:rsidR="004C0842" w:rsidRDefault="004C0842" w:rsidP="00276311">
      <w:pPr>
        <w:pStyle w:val="ListParagraph"/>
        <w:numPr>
          <w:ilvl w:val="0"/>
          <w:numId w:val="3"/>
        </w:numPr>
      </w:pPr>
      <w:r>
        <w:t xml:space="preserve">Payments: </w:t>
      </w:r>
      <w:r w:rsidRPr="004C0842">
        <w:t>Monthly</w:t>
      </w:r>
      <w:r>
        <w:t xml:space="preserve"> </w:t>
      </w:r>
      <w:r w:rsidRPr="004C0842">
        <w:t>Charges,</w:t>
      </w:r>
      <w:r>
        <w:t xml:space="preserve"> </w:t>
      </w:r>
      <w:r w:rsidR="00276311" w:rsidRPr="004C0842">
        <w:t>Paperless</w:t>
      </w:r>
      <w:r w:rsidR="00276311">
        <w:t xml:space="preserve"> </w:t>
      </w:r>
      <w:r w:rsidR="00276311" w:rsidRPr="004C0842">
        <w:t>Billing</w:t>
      </w:r>
      <w:r w:rsidR="00276311">
        <w:t xml:space="preserve">, </w:t>
      </w:r>
      <w:r w:rsidR="00276311" w:rsidRPr="004C0842">
        <w:t>Payment</w:t>
      </w:r>
      <w:r w:rsidR="00276311">
        <w:t xml:space="preserve"> </w:t>
      </w:r>
      <w:r w:rsidR="00276311" w:rsidRPr="004C0842">
        <w:t>Method,</w:t>
      </w:r>
      <w:r w:rsidR="00276311">
        <w:t xml:space="preserve"> </w:t>
      </w:r>
      <w:r w:rsidRPr="004C0842">
        <w:t>Subscription</w:t>
      </w:r>
      <w:r>
        <w:t xml:space="preserve"> </w:t>
      </w:r>
      <w:r w:rsidRPr="004C0842">
        <w:t>Type,</w:t>
      </w:r>
      <w:r w:rsidR="00276311">
        <w:t xml:space="preserve"> </w:t>
      </w:r>
      <w:r w:rsidR="00276311" w:rsidRPr="004C0842">
        <w:t>Total</w:t>
      </w:r>
      <w:r w:rsidR="00276311">
        <w:t xml:space="preserve"> </w:t>
      </w:r>
      <w:r w:rsidR="00276311" w:rsidRPr="004C0842">
        <w:t>Charges</w:t>
      </w:r>
    </w:p>
    <w:p w14:paraId="708925E8" w14:textId="5FEB13E3" w:rsidR="004C0842" w:rsidRDefault="004C0842" w:rsidP="004C0842">
      <w:pPr>
        <w:pStyle w:val="ListParagraph"/>
        <w:numPr>
          <w:ilvl w:val="0"/>
          <w:numId w:val="3"/>
        </w:numPr>
      </w:pPr>
      <w:r>
        <w:t xml:space="preserve">Preferences: </w:t>
      </w:r>
      <w:r w:rsidR="00276311" w:rsidRPr="004C0842">
        <w:t>Genre</w:t>
      </w:r>
      <w:r w:rsidR="00276311">
        <w:t xml:space="preserve"> </w:t>
      </w:r>
      <w:r w:rsidR="00276311" w:rsidRPr="004C0842">
        <w:t>Preference</w:t>
      </w:r>
      <w:r w:rsidR="00276311">
        <w:t>,</w:t>
      </w:r>
      <w:r w:rsidR="00276311" w:rsidRPr="004C0842">
        <w:t xml:space="preserve"> </w:t>
      </w:r>
      <w:r w:rsidRPr="004C0842">
        <w:t>Parental</w:t>
      </w:r>
      <w:r>
        <w:t xml:space="preserve"> </w:t>
      </w:r>
      <w:r w:rsidRPr="004C0842">
        <w:t>Control,</w:t>
      </w:r>
      <w:r>
        <w:t xml:space="preserve"> </w:t>
      </w:r>
      <w:r w:rsidRPr="004C0842">
        <w:t>Subtitles</w:t>
      </w:r>
      <w:r>
        <w:t xml:space="preserve"> </w:t>
      </w:r>
      <w:r w:rsidRPr="004C0842">
        <w:t>Enabled</w:t>
      </w:r>
      <w:r>
        <w:t xml:space="preserve"> </w:t>
      </w:r>
    </w:p>
    <w:p w14:paraId="4F534AA0" w14:textId="22F42CBC" w:rsidR="004C0842" w:rsidRDefault="004C0842" w:rsidP="004C0842">
      <w:pPr>
        <w:pStyle w:val="ListParagraph"/>
        <w:numPr>
          <w:ilvl w:val="0"/>
          <w:numId w:val="3"/>
        </w:numPr>
      </w:pPr>
      <w:r>
        <w:t xml:space="preserve">Usage Statistics: </w:t>
      </w:r>
      <w:r w:rsidR="00276311" w:rsidRPr="004C0842">
        <w:t>Average</w:t>
      </w:r>
      <w:r w:rsidR="00276311">
        <w:t xml:space="preserve"> </w:t>
      </w:r>
      <w:r w:rsidR="00276311" w:rsidRPr="004C0842">
        <w:t>Viewing</w:t>
      </w:r>
      <w:r w:rsidR="00276311">
        <w:t xml:space="preserve"> </w:t>
      </w:r>
      <w:r w:rsidR="00276311" w:rsidRPr="004C0842">
        <w:t>Duration,</w:t>
      </w:r>
      <w:r w:rsidR="00276311">
        <w:t xml:space="preserve"> </w:t>
      </w:r>
      <w:r w:rsidR="00276311" w:rsidRPr="004C0842">
        <w:t>Content</w:t>
      </w:r>
      <w:r w:rsidR="00276311">
        <w:t xml:space="preserve"> </w:t>
      </w:r>
      <w:r w:rsidR="00276311" w:rsidRPr="004C0842">
        <w:t>Downloads</w:t>
      </w:r>
      <w:r w:rsidR="00276311">
        <w:t xml:space="preserve"> </w:t>
      </w:r>
      <w:r w:rsidR="00276311" w:rsidRPr="004C0842">
        <w:t>Per</w:t>
      </w:r>
      <w:r w:rsidR="00276311">
        <w:t xml:space="preserve"> </w:t>
      </w:r>
      <w:r w:rsidR="00276311" w:rsidRPr="004C0842">
        <w:t>Month</w:t>
      </w:r>
      <w:r w:rsidR="00276311">
        <w:t xml:space="preserve">, </w:t>
      </w:r>
      <w:r w:rsidRPr="004C0842">
        <w:t>Content</w:t>
      </w:r>
      <w:r>
        <w:t xml:space="preserve"> </w:t>
      </w:r>
      <w:r w:rsidRPr="004C0842">
        <w:t>Type</w:t>
      </w:r>
      <w:r>
        <w:t xml:space="preserve">, </w:t>
      </w:r>
      <w:r w:rsidR="00276311" w:rsidRPr="004C0842">
        <w:t>Support</w:t>
      </w:r>
      <w:r w:rsidR="00276311">
        <w:t xml:space="preserve"> </w:t>
      </w:r>
      <w:r w:rsidR="00276311" w:rsidRPr="004C0842">
        <w:t>Tickets</w:t>
      </w:r>
      <w:r w:rsidR="00276311">
        <w:t xml:space="preserve"> </w:t>
      </w:r>
      <w:r w:rsidR="00276311" w:rsidRPr="004C0842">
        <w:t>Per</w:t>
      </w:r>
      <w:r w:rsidR="00276311">
        <w:t xml:space="preserve"> </w:t>
      </w:r>
      <w:r w:rsidR="00276311" w:rsidRPr="004C0842">
        <w:t>Month</w:t>
      </w:r>
      <w:r w:rsidR="00276311">
        <w:t xml:space="preserve">, </w:t>
      </w:r>
      <w:r w:rsidRPr="004C0842">
        <w:t>User</w:t>
      </w:r>
      <w:r>
        <w:t xml:space="preserve"> </w:t>
      </w:r>
      <w:r w:rsidRPr="004C0842">
        <w:t>Rating</w:t>
      </w:r>
      <w:r>
        <w:t xml:space="preserve">, </w:t>
      </w:r>
      <w:r w:rsidR="00276311" w:rsidRPr="004C0842">
        <w:t>Viewing</w:t>
      </w:r>
      <w:r w:rsidR="00276311">
        <w:t xml:space="preserve"> </w:t>
      </w:r>
      <w:r w:rsidR="00276311" w:rsidRPr="004C0842">
        <w:t>Hours</w:t>
      </w:r>
      <w:r w:rsidR="00276311">
        <w:t xml:space="preserve"> </w:t>
      </w:r>
      <w:r w:rsidR="00276311" w:rsidRPr="004C0842">
        <w:t>Per</w:t>
      </w:r>
      <w:r w:rsidR="00276311">
        <w:t xml:space="preserve"> </w:t>
      </w:r>
      <w:r w:rsidR="00276311" w:rsidRPr="004C0842">
        <w:t>Week,</w:t>
      </w:r>
      <w:r w:rsidR="00276311">
        <w:t xml:space="preserve"> </w:t>
      </w:r>
      <w:r w:rsidRPr="004C0842">
        <w:t>Watchlist</w:t>
      </w:r>
      <w:r>
        <w:t xml:space="preserve"> </w:t>
      </w:r>
      <w:r w:rsidRPr="004C0842">
        <w:t>Size</w:t>
      </w:r>
    </w:p>
    <w:p w14:paraId="0AB14214" w14:textId="39AB5000" w:rsidR="004C0842" w:rsidRDefault="004C0842" w:rsidP="004C0842">
      <w:r>
        <w:t>We will begin by exploring the data in the dataset, to get an idea of what the typical customer looks like, as well as summarizing any patterns and correlations that may arise.</w:t>
      </w:r>
    </w:p>
    <w:p w14:paraId="4D40BF40" w14:textId="77777777" w:rsidR="004C0842" w:rsidRDefault="004C0842" w:rsidP="004C0842">
      <w:r>
        <w:t>After that, we will create 3 models based on our analysis, and select the best model.</w:t>
      </w:r>
    </w:p>
    <w:p w14:paraId="47F5C6C0" w14:textId="7C28D59B" w:rsidR="004C0842" w:rsidRDefault="004C0842" w:rsidP="004C0842">
      <w:r>
        <w:t xml:space="preserve">Our best model, along with our other models have a few variables which were highly significant: </w:t>
      </w:r>
    </w:p>
    <w:p w14:paraId="4AFA5E94" w14:textId="1C170FAE" w:rsidR="00276311" w:rsidRPr="00411319" w:rsidRDefault="0086705E" w:rsidP="004C0842">
      <w:r w:rsidRPr="00411319">
        <w:t>Account Age</w:t>
      </w:r>
      <w:r w:rsidR="00411319" w:rsidRPr="00411319">
        <w:t xml:space="preserve">, </w:t>
      </w:r>
      <w:r w:rsidR="00411319">
        <w:t xml:space="preserve">Monthly Charges, Viewing Hours per Week, Average Viewing Duration, Content Downloads </w:t>
      </w:r>
      <w:proofErr w:type="gramStart"/>
      <w:r w:rsidR="00411319">
        <w:t>pre Month</w:t>
      </w:r>
      <w:proofErr w:type="gramEnd"/>
      <w:r w:rsidR="00411319">
        <w:t xml:space="preserve">, </w:t>
      </w:r>
      <w:r w:rsidR="005E71B5">
        <w:t>Support Tickets per Month, Payment Method (Mailed Check), Paperless Billing (No), Content Type (TV Shows) and Multi-device Access (No).</w:t>
      </w:r>
    </w:p>
    <w:p w14:paraId="3AD69F0C" w14:textId="77777777" w:rsidR="004C0842" w:rsidRDefault="004C0842" w:rsidP="004C0842">
      <w:pPr>
        <w:pStyle w:val="Heading2"/>
      </w:pPr>
      <w:r>
        <w:t>Exploring the Data</w:t>
      </w:r>
    </w:p>
    <w:p w14:paraId="447F2161" w14:textId="0BFEEDEA" w:rsidR="00EE4082" w:rsidRDefault="004C0842" w:rsidP="00EE4082">
      <w:r>
        <w:t xml:space="preserve">We can start our data exploration by </w:t>
      </w:r>
      <w:r w:rsidR="00EE4082">
        <w:t>visualizing the typical ranges for various numerical parameters based on whether the user has churned or not</w:t>
      </w:r>
      <w:r w:rsidR="00276311">
        <w:t>. Observe the following boxplots</w:t>
      </w:r>
      <w:r w:rsidR="00EE4082">
        <w:t xml:space="preserve"> (Fig. 1</w:t>
      </w:r>
      <w:r w:rsidR="00276311">
        <w:t>, 2, 3</w:t>
      </w:r>
      <w:r w:rsidR="00F637F0">
        <w:t>, 4</w:t>
      </w:r>
      <w:r w:rsidR="00276311">
        <w:t>)</w:t>
      </w:r>
      <w:r w:rsidR="00EE4082">
        <w:t>:</w:t>
      </w:r>
    </w:p>
    <w:p w14:paraId="064F4C27" w14:textId="661093D4" w:rsidR="00274530" w:rsidRDefault="00274530" w:rsidP="00274530">
      <w:pPr>
        <w:keepNext/>
      </w:pPr>
      <w:r>
        <w:rPr>
          <w:noProof/>
        </w:rPr>
        <mc:AlternateContent>
          <mc:Choice Requires="wps">
            <w:drawing>
              <wp:anchor distT="0" distB="0" distL="114300" distR="114300" simplePos="0" relativeHeight="251677696" behindDoc="0" locked="0" layoutInCell="1" allowOverlap="1" wp14:anchorId="25042481" wp14:editId="3ED04969">
                <wp:simplePos x="0" y="0"/>
                <wp:positionH relativeFrom="column">
                  <wp:posOffset>3048000</wp:posOffset>
                </wp:positionH>
                <wp:positionV relativeFrom="paragraph">
                  <wp:posOffset>2235835</wp:posOffset>
                </wp:positionV>
                <wp:extent cx="2886075" cy="635"/>
                <wp:effectExtent l="0" t="0" r="0" b="0"/>
                <wp:wrapSquare wrapText="bothSides"/>
                <wp:docPr id="1789844277" name="Text Box 1"/>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7BB9F0E1" w14:textId="776FF74F" w:rsidR="00274530" w:rsidRDefault="00274530" w:rsidP="00274530">
                            <w:pPr>
                              <w:pStyle w:val="Caption"/>
                            </w:pPr>
                            <w:r>
                              <w:t>Fig. 2: Monthly Charges</w:t>
                            </w:r>
                            <w:r w:rsidR="00BF2274">
                              <w:t>,</w:t>
                            </w:r>
                            <w:r>
                              <w:t xml:space="preserve"> Grouped by Churn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042481" id="_x0000_t202" coordsize="21600,21600" o:spt="202" path="m,l,21600r21600,l21600,xe">
                <v:stroke joinstyle="miter"/>
                <v:path gradientshapeok="t" o:connecttype="rect"/>
              </v:shapetype>
              <v:shape id="Text Box 1" o:spid="_x0000_s1026" type="#_x0000_t202" style="position:absolute;margin-left:240pt;margin-top:176.05pt;width:227.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" stroked="f">
                <v:textbox style="mso-fit-shape-to-text:t" inset="0,0,0,0">
                  <w:txbxContent>
                    <w:p w14:paraId="7BB9F0E1" w14:textId="776FF74F" w:rsidR="00274530" w:rsidRDefault="00274530" w:rsidP="00274530">
                      <w:pPr>
                        <w:pStyle w:val="Caption"/>
                      </w:pPr>
                      <w:r>
                        <w:t>Fig. 2: Monthly Charges</w:t>
                      </w:r>
                      <w:r w:rsidR="00BF2274">
                        <w:t>,</w:t>
                      </w:r>
                      <w:r>
                        <w:t xml:space="preserve"> Grouped by Churn</w:t>
                      </w:r>
                    </w:p>
                  </w:txbxContent>
                </v:textbox>
                <w10:wrap type="square"/>
              </v:shape>
            </w:pict>
          </mc:Fallback>
        </mc:AlternateContent>
      </w:r>
      <w:r w:rsidRPr="00274530">
        <w:rPr>
          <w:noProof/>
        </w:rPr>
        <w:drawing>
          <wp:anchor distT="0" distB="0" distL="114300" distR="114300" simplePos="0" relativeHeight="251675648" behindDoc="0" locked="0" layoutInCell="1" allowOverlap="1" wp14:anchorId="51B8A0FB" wp14:editId="06F1A98A">
            <wp:simplePos x="0" y="0"/>
            <wp:positionH relativeFrom="margin">
              <wp:align>right</wp:align>
            </wp:positionH>
            <wp:positionV relativeFrom="paragraph">
              <wp:posOffset>14605</wp:posOffset>
            </wp:positionV>
            <wp:extent cx="2886075" cy="2164080"/>
            <wp:effectExtent l="0" t="0" r="9525" b="7620"/>
            <wp:wrapSquare wrapText="bothSides"/>
            <wp:docPr id="100981594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5942" name="Picture 1" descr="A diagram of a box pl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6075" cy="2164080"/>
                    </a:xfrm>
                    <a:prstGeom prst="rect">
                      <a:avLst/>
                    </a:prstGeom>
                  </pic:spPr>
                </pic:pic>
              </a:graphicData>
            </a:graphic>
            <wp14:sizeRelH relativeFrom="page">
              <wp14:pctWidth>0</wp14:pctWidth>
            </wp14:sizeRelH>
            <wp14:sizeRelV relativeFrom="page">
              <wp14:pctHeight>0</wp14:pctHeight>
            </wp14:sizeRelV>
          </wp:anchor>
        </w:drawing>
      </w:r>
      <w:r w:rsidRPr="00274530">
        <w:rPr>
          <w:noProof/>
        </w:rPr>
        <w:drawing>
          <wp:inline distT="0" distB="0" distL="0" distR="0" wp14:anchorId="2F55ECEE" wp14:editId="65F9A7EF">
            <wp:extent cx="2908300" cy="2133600"/>
            <wp:effectExtent l="0" t="0" r="6350" b="0"/>
            <wp:docPr id="160756108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1082" name="Picture 1" descr="A diagram of a box plot&#10;&#10;Description automatically generated"/>
                    <pic:cNvPicPr/>
                  </pic:nvPicPr>
                  <pic:blipFill>
                    <a:blip r:embed="rId9"/>
                    <a:stretch>
                      <a:fillRect/>
                    </a:stretch>
                  </pic:blipFill>
                  <pic:spPr>
                    <a:xfrm>
                      <a:off x="0" y="0"/>
                      <a:ext cx="2908300" cy="2133600"/>
                    </a:xfrm>
                    <a:prstGeom prst="rect">
                      <a:avLst/>
                    </a:prstGeom>
                  </pic:spPr>
                </pic:pic>
              </a:graphicData>
            </a:graphic>
          </wp:inline>
        </w:drawing>
      </w:r>
    </w:p>
    <w:p w14:paraId="2B292626" w14:textId="5F144464" w:rsidR="00274530" w:rsidRDefault="00274530" w:rsidP="00274530">
      <w:pPr>
        <w:pStyle w:val="Caption"/>
      </w:pPr>
      <w:r>
        <w:t>Fig</w:t>
      </w:r>
      <w:r w:rsidR="00BF2274">
        <w:t>.</w:t>
      </w:r>
      <w:r>
        <w:t xml:space="preserve"> 1: Account Ages</w:t>
      </w:r>
      <w:r w:rsidR="00BF2274">
        <w:t>,</w:t>
      </w:r>
      <w:r>
        <w:t xml:space="preserve"> grouped by </w:t>
      </w:r>
      <w:proofErr w:type="gramStart"/>
      <w:r>
        <w:t>Churn</w:t>
      </w:r>
      <w:proofErr w:type="gramEnd"/>
    </w:p>
    <w:p w14:paraId="6CC90925" w14:textId="0A277326" w:rsidR="00F637F0" w:rsidRDefault="00274530" w:rsidP="00EE4082">
      <w:r>
        <w:rPr>
          <w:noProof/>
        </w:rPr>
        <w:lastRenderedPageBreak/>
        <w:t xml:space="preserve">Here, we can see that accounts that churn are typically around 24 months newer than accounts that don’t. This indicates that user loyalty increases over time. On the other hand, </w:t>
      </w:r>
      <w:r w:rsidR="00BF2274">
        <w:rPr>
          <w:noProof/>
        </w:rPr>
        <w:t>monthly charges are slightly higher for accounts that churn, perhaps pointing to an issue with pricing strategies.</w:t>
      </w:r>
    </w:p>
    <w:p w14:paraId="132B5636" w14:textId="02C66136" w:rsidR="00BF2274" w:rsidRDefault="00BF2274" w:rsidP="00EE4082">
      <w:r>
        <w:rPr>
          <w:noProof/>
        </w:rPr>
        <mc:AlternateContent>
          <mc:Choice Requires="wps">
            <w:drawing>
              <wp:anchor distT="0" distB="0" distL="114300" distR="114300" simplePos="0" relativeHeight="251683840" behindDoc="0" locked="0" layoutInCell="1" allowOverlap="1" wp14:anchorId="43D78336" wp14:editId="7EEB4CCA">
                <wp:simplePos x="0" y="0"/>
                <wp:positionH relativeFrom="column">
                  <wp:posOffset>2847975</wp:posOffset>
                </wp:positionH>
                <wp:positionV relativeFrom="paragraph">
                  <wp:posOffset>2085975</wp:posOffset>
                </wp:positionV>
                <wp:extent cx="2730500" cy="635"/>
                <wp:effectExtent l="0" t="0" r="0" b="0"/>
                <wp:wrapSquare wrapText="bothSides"/>
                <wp:docPr id="1626997636"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14D41045" w14:textId="77777777" w:rsidR="00BF2274" w:rsidRDefault="00BF2274" w:rsidP="00BF2274">
                            <w:pPr>
                              <w:pStyle w:val="Caption"/>
                              <w:rPr>
                                <w:noProof/>
                              </w:rPr>
                            </w:pPr>
                            <w:r>
                              <w:t xml:space="preserve">Fig. 4: Support Tickets per month, grouped by </w:t>
                            </w:r>
                            <w:proofErr w:type="gramStart"/>
                            <w:r>
                              <w:t>Churn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D78336" id="_x0000_s1027" type="#_x0000_t202" style="position:absolute;margin-left:224.25pt;margin-top:164.25pt;width:2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" stroked="f">
                <v:textbox style="mso-fit-shape-to-text:t" inset="0,0,0,0">
                  <w:txbxContent>
                    <w:p w14:paraId="14D41045" w14:textId="77777777" w:rsidR="00BF2274" w:rsidRDefault="00BF2274" w:rsidP="00BF2274">
                      <w:pPr>
                        <w:pStyle w:val="Caption"/>
                        <w:rPr>
                          <w:noProof/>
                        </w:rPr>
                      </w:pPr>
                      <w:r>
                        <w:t xml:space="preserve">Fig. 4: Support Tickets per month, grouped by </w:t>
                      </w:r>
                      <w:proofErr w:type="gramStart"/>
                      <w:r>
                        <w:t>Churn</w:t>
                      </w:r>
                      <w:proofErr w:type="gramEnd"/>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34387D74" wp14:editId="3D482C30">
                <wp:simplePos x="0" y="0"/>
                <wp:positionH relativeFrom="margin">
                  <wp:align>left</wp:align>
                </wp:positionH>
                <wp:positionV relativeFrom="paragraph">
                  <wp:posOffset>2076450</wp:posOffset>
                </wp:positionV>
                <wp:extent cx="2730500" cy="635"/>
                <wp:effectExtent l="0" t="0" r="0" b="0"/>
                <wp:wrapSquare wrapText="bothSides"/>
                <wp:docPr id="370376927"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080E80B8" w14:textId="77777777" w:rsidR="00BF2274" w:rsidRDefault="00BF2274" w:rsidP="00BF2274">
                            <w:pPr>
                              <w:pStyle w:val="Caption"/>
                            </w:pPr>
                            <w:r>
                              <w:t xml:space="preserve">Fig. 3: Viewing Hours per week, grouped by </w:t>
                            </w:r>
                            <w:proofErr w:type="gramStart"/>
                            <w:r>
                              <w:t>Churn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87D74" id="_x0000_s1028" type="#_x0000_t202" style="position:absolute;margin-left:0;margin-top:163.5pt;width:215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" stroked="f">
                <v:textbox style="mso-fit-shape-to-text:t" inset="0,0,0,0">
                  <w:txbxContent>
                    <w:p w14:paraId="080E80B8" w14:textId="77777777" w:rsidR="00BF2274" w:rsidRDefault="00BF2274" w:rsidP="00BF2274">
                      <w:pPr>
                        <w:pStyle w:val="Caption"/>
                      </w:pPr>
                      <w:r>
                        <w:t xml:space="preserve">Fig. 3: Viewing Hours per week, grouped by </w:t>
                      </w:r>
                      <w:proofErr w:type="gramStart"/>
                      <w:r>
                        <w:t>Churn</w:t>
                      </w:r>
                      <w:proofErr w:type="gramEnd"/>
                    </w:p>
                  </w:txbxContent>
                </v:textbox>
                <w10:wrap type="square" anchorx="margin"/>
              </v:shape>
            </w:pict>
          </mc:Fallback>
        </mc:AlternateContent>
      </w:r>
      <w:r w:rsidRPr="00BF2274">
        <w:rPr>
          <w:noProof/>
        </w:rPr>
        <w:drawing>
          <wp:anchor distT="0" distB="0" distL="114300" distR="114300" simplePos="0" relativeHeight="251679744" behindDoc="0" locked="0" layoutInCell="1" allowOverlap="1" wp14:anchorId="55270C0A" wp14:editId="59DBF3D7">
            <wp:simplePos x="0" y="0"/>
            <wp:positionH relativeFrom="column">
              <wp:posOffset>2847975</wp:posOffset>
            </wp:positionH>
            <wp:positionV relativeFrom="paragraph">
              <wp:posOffset>0</wp:posOffset>
            </wp:positionV>
            <wp:extent cx="2781300" cy="2085975"/>
            <wp:effectExtent l="0" t="0" r="0" b="9525"/>
            <wp:wrapSquare wrapText="bothSides"/>
            <wp:docPr id="552568507"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68507" name="Picture 1" descr="A diagram of a box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1300" cy="2085975"/>
                    </a:xfrm>
                    <a:prstGeom prst="rect">
                      <a:avLst/>
                    </a:prstGeom>
                  </pic:spPr>
                </pic:pic>
              </a:graphicData>
            </a:graphic>
            <wp14:sizeRelH relativeFrom="page">
              <wp14:pctWidth>0</wp14:pctWidth>
            </wp14:sizeRelH>
            <wp14:sizeRelV relativeFrom="page">
              <wp14:pctHeight>0</wp14:pctHeight>
            </wp14:sizeRelV>
          </wp:anchor>
        </w:drawing>
      </w:r>
      <w:r w:rsidRPr="00BF2274">
        <w:rPr>
          <w:noProof/>
        </w:rPr>
        <w:drawing>
          <wp:anchor distT="0" distB="0" distL="114300" distR="114300" simplePos="0" relativeHeight="251678720" behindDoc="0" locked="0" layoutInCell="1" allowOverlap="1" wp14:anchorId="66301571" wp14:editId="4EEFB1AD">
            <wp:simplePos x="0" y="0"/>
            <wp:positionH relativeFrom="column">
              <wp:posOffset>0</wp:posOffset>
            </wp:positionH>
            <wp:positionV relativeFrom="paragraph">
              <wp:posOffset>0</wp:posOffset>
            </wp:positionV>
            <wp:extent cx="2730500" cy="2047875"/>
            <wp:effectExtent l="0" t="0" r="0" b="9525"/>
            <wp:wrapSquare wrapText="bothSides"/>
            <wp:docPr id="1727032093" name="Picture 1" descr="A graph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32093" name="Picture 1" descr="A graph with blue and green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14:sizeRelH relativeFrom="page">
              <wp14:pctWidth>0</wp14:pctWidth>
            </wp14:sizeRelH>
            <wp14:sizeRelV relativeFrom="page">
              <wp14:pctHeight>0</wp14:pctHeight>
            </wp14:sizeRelV>
          </wp:anchor>
        </w:drawing>
      </w:r>
    </w:p>
    <w:p w14:paraId="779CFB2D" w14:textId="0A95679B" w:rsidR="00F637F0" w:rsidRDefault="00BF2274" w:rsidP="00EE4082">
      <w:r>
        <w:t>We can see that users that churn tend not to spend as much time using the platform, as the average viewing times are about 5-6 hours less, even for avid users</w:t>
      </w:r>
      <w:r w:rsidR="00F637F0">
        <w:t>.</w:t>
      </w:r>
      <w:r>
        <w:t xml:space="preserve"> Meanwhile, users who churn seem to make on average 1 extra support ticket per month, perhaps indicating dissatisfaction with the service as their main reason to cancel their service.</w:t>
      </w:r>
    </w:p>
    <w:p w14:paraId="2F7287BE" w14:textId="03A69BA5" w:rsidR="00BF2274" w:rsidRDefault="00D44421" w:rsidP="00EE4082">
      <w:r>
        <w:t>It’s also interesting to look at the churn rates for different groups. This will allow us to identify the categorical variables that influence the churn outcome. We can see some rather unexpected results after calculating the churn rates for certain features, such as the user’s Genre Preference and the type of content they like to view (Fig. 5, 6):</w:t>
      </w:r>
    </w:p>
    <w:p w14:paraId="4599B795" w14:textId="77777777" w:rsidR="00D44421" w:rsidRDefault="00D44421" w:rsidP="00D44421">
      <w:pPr>
        <w:keepNext/>
      </w:pPr>
      <w:r w:rsidRPr="00D44421">
        <w:rPr>
          <w:noProof/>
        </w:rPr>
        <w:drawing>
          <wp:inline distT="0" distB="0" distL="0" distR="0" wp14:anchorId="43091D59" wp14:editId="01DAB899">
            <wp:extent cx="5943600" cy="2971800"/>
            <wp:effectExtent l="0" t="0" r="0" b="0"/>
            <wp:docPr id="604809485"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09485" name="Picture 1" descr="A graph of a bar chart&#10;&#10;Description automatically generated"/>
                    <pic:cNvPicPr/>
                  </pic:nvPicPr>
                  <pic:blipFill>
                    <a:blip r:embed="rId12"/>
                    <a:stretch>
                      <a:fillRect/>
                    </a:stretch>
                  </pic:blipFill>
                  <pic:spPr>
                    <a:xfrm>
                      <a:off x="0" y="0"/>
                      <a:ext cx="5943600" cy="2971800"/>
                    </a:xfrm>
                    <a:prstGeom prst="rect">
                      <a:avLst/>
                    </a:prstGeom>
                  </pic:spPr>
                </pic:pic>
              </a:graphicData>
            </a:graphic>
          </wp:inline>
        </w:drawing>
      </w:r>
    </w:p>
    <w:p w14:paraId="03F52D77" w14:textId="1307433B" w:rsidR="00D44421" w:rsidRDefault="00D44421" w:rsidP="00D44421">
      <w:pPr>
        <w:pStyle w:val="Caption"/>
      </w:pPr>
      <w:r>
        <w:t>Fig. 5: Churn Rates by Genre Preference</w:t>
      </w:r>
    </w:p>
    <w:p w14:paraId="6D10C493" w14:textId="77777777" w:rsidR="00D44421" w:rsidRDefault="00D44421" w:rsidP="00D44421">
      <w:pPr>
        <w:keepNext/>
      </w:pPr>
      <w:r w:rsidRPr="00D44421">
        <w:rPr>
          <w:noProof/>
        </w:rPr>
        <w:lastRenderedPageBreak/>
        <w:drawing>
          <wp:inline distT="0" distB="0" distL="0" distR="0" wp14:anchorId="4D32FA14" wp14:editId="77ABDEF5">
            <wp:extent cx="5943600" cy="1697990"/>
            <wp:effectExtent l="0" t="0" r="0" b="0"/>
            <wp:docPr id="1649168627"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68627" name="Picture 1" descr="A graph of blue rectangular bars&#10;&#10;Description automatically generated with medium confidence"/>
                    <pic:cNvPicPr/>
                  </pic:nvPicPr>
                  <pic:blipFill>
                    <a:blip r:embed="rId13"/>
                    <a:stretch>
                      <a:fillRect/>
                    </a:stretch>
                  </pic:blipFill>
                  <pic:spPr>
                    <a:xfrm>
                      <a:off x="0" y="0"/>
                      <a:ext cx="5943600" cy="1697990"/>
                    </a:xfrm>
                    <a:prstGeom prst="rect">
                      <a:avLst/>
                    </a:prstGeom>
                  </pic:spPr>
                </pic:pic>
              </a:graphicData>
            </a:graphic>
          </wp:inline>
        </w:drawing>
      </w:r>
    </w:p>
    <w:p w14:paraId="7611B649" w14:textId="16ED0EA1" w:rsidR="00D44421" w:rsidRDefault="00D44421" w:rsidP="00D44421">
      <w:pPr>
        <w:pStyle w:val="Caption"/>
      </w:pPr>
      <w:r>
        <w:t>Fig. 6: Churn Rates grouped by Subscription and Content Types</w:t>
      </w:r>
    </w:p>
    <w:p w14:paraId="6540700E" w14:textId="7DD26A3D" w:rsidR="00D44421" w:rsidRDefault="00D44421" w:rsidP="00D44421">
      <w:r>
        <w:t>Depending on the user’s favourite Genre, the churn rates can vary from 16.56% to 19.28%. In other words, Comedy enjoyers are 16% more likely to churn versus Action enjoyers. This is a rather surprising finding, especially considering that the average churn rate is 18.13%.</w:t>
      </w:r>
    </w:p>
    <w:p w14:paraId="725CE1E5" w14:textId="5FE303B9" w:rsidR="00D44421" w:rsidRDefault="00D44421" w:rsidP="00D44421">
      <w:r>
        <w:t xml:space="preserve">In Fig. 6, we plot the churn rate of all combinations of Subscription and Content Types. Possible Subscription Types are: </w:t>
      </w:r>
      <w:r w:rsidR="00297435">
        <w:t xml:space="preserve">Basic, Standard and Premium. Possible Content Types </w:t>
      </w:r>
      <w:proofErr w:type="gramStart"/>
      <w:r w:rsidR="00297435">
        <w:t>are:</w:t>
      </w:r>
      <w:proofErr w:type="gramEnd"/>
      <w:r w:rsidR="00297435">
        <w:t xml:space="preserve"> Movies, Shows and Both. We found that the churn rates for Premium users that view exclusively TV Shows are 2.5% lower than the mean, which is very significant. On the other hand, Basic users that view both TV Shows and Movies have a churn rate almost 2.5% higher than the norm.</w:t>
      </w:r>
    </w:p>
    <w:p w14:paraId="2B2DE56A" w14:textId="37A9B18E" w:rsidR="00535AB7" w:rsidRDefault="00535AB7" w:rsidP="00D44421">
      <w:r>
        <w:t>Based on our previous boxplots, we decided to separate the account ages into bins, by dividing the account age by 12 and rounding it down. This gives us the number of years that the account has been active. This is by far the most significant indicator of whether a user will churn (Fig. 7):</w:t>
      </w:r>
    </w:p>
    <w:p w14:paraId="3504E204" w14:textId="77777777" w:rsidR="00DF7B2F" w:rsidRDefault="00DF7B2F" w:rsidP="00DF7B2F">
      <w:pPr>
        <w:keepNext/>
      </w:pPr>
      <w:r w:rsidRPr="00DF7B2F">
        <w:rPr>
          <w:noProof/>
        </w:rPr>
        <w:drawing>
          <wp:inline distT="0" distB="0" distL="0" distR="0" wp14:anchorId="35157E89" wp14:editId="57B098C3">
            <wp:extent cx="5943600" cy="2377440"/>
            <wp:effectExtent l="0" t="0" r="0" b="3810"/>
            <wp:docPr id="1774864354" name="Picture 1" descr="A graph with blue and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64354" name="Picture 1" descr="A graph with blue and gray bars&#10;&#10;Description automatically generated"/>
                    <pic:cNvPicPr/>
                  </pic:nvPicPr>
                  <pic:blipFill>
                    <a:blip r:embed="rId14"/>
                    <a:stretch>
                      <a:fillRect/>
                    </a:stretch>
                  </pic:blipFill>
                  <pic:spPr>
                    <a:xfrm>
                      <a:off x="0" y="0"/>
                      <a:ext cx="5943600" cy="2377440"/>
                    </a:xfrm>
                    <a:prstGeom prst="rect">
                      <a:avLst/>
                    </a:prstGeom>
                  </pic:spPr>
                </pic:pic>
              </a:graphicData>
            </a:graphic>
          </wp:inline>
        </w:drawing>
      </w:r>
    </w:p>
    <w:p w14:paraId="123056C6" w14:textId="2CAF0823" w:rsidR="00535AB7" w:rsidRDefault="00DF7B2F" w:rsidP="00DF7B2F">
      <w:pPr>
        <w:pStyle w:val="Caption"/>
      </w:pPr>
      <w:r>
        <w:t>Fig. 7: Churn Rates grouped by Account Age (years)</w:t>
      </w:r>
    </w:p>
    <w:p w14:paraId="61DEA3A5" w14:textId="191BB77B" w:rsidR="00535AB7" w:rsidRDefault="00535AB7" w:rsidP="00D44421">
      <w:r>
        <w:t>New users (&lt;12 months active), have a very high churn rate of 31.</w:t>
      </w:r>
      <w:r w:rsidR="00DF7B2F">
        <w:t>1</w:t>
      </w:r>
      <w:r>
        <w:t>8%, compared to an abysmal 7.6</w:t>
      </w:r>
      <w:r w:rsidR="00DF7B2F">
        <w:t>8</w:t>
      </w:r>
      <w:r>
        <w:t xml:space="preserve">% churn rate for users who have been active </w:t>
      </w:r>
      <w:r w:rsidR="00DF7B2F">
        <w:t>for over 9 years. This means that churn rates fall as the users become more loyal. Notably, the churn rate falls below the average after the 5-year mark, showing that there is a high risk of losing users during the first 4 years.</w:t>
      </w:r>
    </w:p>
    <w:p w14:paraId="4B855178" w14:textId="0C7FFBA2" w:rsidR="00DF7B2F" w:rsidRDefault="001A40CA" w:rsidP="00D44421">
      <w:r>
        <w:lastRenderedPageBreak/>
        <w:t>Furthermore</w:t>
      </w:r>
      <w:r w:rsidR="00DF7B2F">
        <w:t>, we analyzed the churn rates depending on payment method. Inconvenient payment methods such as checks have churn rates 3% higher compared to credit cards (Fig. 8). This means they are almost 20% more likely to churn:</w:t>
      </w:r>
    </w:p>
    <w:p w14:paraId="6A150F0D" w14:textId="77777777" w:rsidR="001A40CA" w:rsidRDefault="00DF7B2F" w:rsidP="001A40CA">
      <w:pPr>
        <w:keepNext/>
      </w:pPr>
      <w:r w:rsidRPr="00DF7B2F">
        <w:rPr>
          <w:noProof/>
        </w:rPr>
        <w:drawing>
          <wp:inline distT="0" distB="0" distL="0" distR="0" wp14:anchorId="4C82EF60" wp14:editId="5FF27AEE">
            <wp:extent cx="5943600" cy="2971800"/>
            <wp:effectExtent l="0" t="0" r="0" b="0"/>
            <wp:docPr id="37699063"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9063" name="Picture 1" descr="A graph of a number of blue bars&#10;&#10;Description automatically generated with medium confidence"/>
                    <pic:cNvPicPr/>
                  </pic:nvPicPr>
                  <pic:blipFill>
                    <a:blip r:embed="rId15"/>
                    <a:stretch>
                      <a:fillRect/>
                    </a:stretch>
                  </pic:blipFill>
                  <pic:spPr>
                    <a:xfrm>
                      <a:off x="0" y="0"/>
                      <a:ext cx="5943600" cy="2971800"/>
                    </a:xfrm>
                    <a:prstGeom prst="rect">
                      <a:avLst/>
                    </a:prstGeom>
                  </pic:spPr>
                </pic:pic>
              </a:graphicData>
            </a:graphic>
          </wp:inline>
        </w:drawing>
      </w:r>
    </w:p>
    <w:p w14:paraId="3C3BA772" w14:textId="012109A2" w:rsidR="00DF7B2F" w:rsidRDefault="001A40CA" w:rsidP="001A40CA">
      <w:pPr>
        <w:pStyle w:val="Caption"/>
      </w:pPr>
      <w:r>
        <w:t>Fig. 8: Churn Rates grouped by Payment Method</w:t>
      </w:r>
    </w:p>
    <w:p w14:paraId="3D587A6F" w14:textId="456F2A96" w:rsidR="001A40CA" w:rsidRDefault="001A40CA" w:rsidP="001A40CA">
      <w:r>
        <w:t xml:space="preserve">Finally, we analyzed the churn rates based on each account’s User Rating. </w:t>
      </w:r>
      <w:r w:rsidR="00A363DF">
        <w:t xml:space="preserve">To do so, we separated the account into 4 bins: Average rating 1-2, 2-3, 3-4 and 4-5. </w:t>
      </w:r>
      <w:r>
        <w:t xml:space="preserve">This </w:t>
      </w:r>
      <w:r w:rsidR="00A363DF">
        <w:t xml:space="preserve">represents </w:t>
      </w:r>
      <w:r>
        <w:t xml:space="preserve">the average rating that the users gave to the content they watched. Surprisingly, as the churn rates go down as the user rating goes down. In other words, users that were more ruthless in their ratings, were </w:t>
      </w:r>
      <w:r w:rsidR="00A363DF">
        <w:t>less</w:t>
      </w:r>
      <w:r>
        <w:t xml:space="preserve"> likely to cancel their subscription (Fig.</w:t>
      </w:r>
      <w:r w:rsidR="00A363DF">
        <w:t xml:space="preserve"> 9). High raters were almost 15% more likely to cancel their subscription that low raters.</w:t>
      </w:r>
    </w:p>
    <w:p w14:paraId="03245570" w14:textId="77777777" w:rsidR="00A363DF" w:rsidRDefault="00A363DF" w:rsidP="00A363DF">
      <w:pPr>
        <w:keepNext/>
        <w:jc w:val="center"/>
      </w:pPr>
      <w:r w:rsidRPr="00A363DF">
        <w:rPr>
          <w:noProof/>
        </w:rPr>
        <w:drawing>
          <wp:inline distT="0" distB="0" distL="0" distR="0" wp14:anchorId="43572EA4" wp14:editId="5DC40E40">
            <wp:extent cx="5876014" cy="2938007"/>
            <wp:effectExtent l="0" t="0" r="0" b="0"/>
            <wp:docPr id="966380961"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80961" name="Picture 1" descr="A graph of blue rectangular bars&#10;&#10;Description automatically generated with medium confidence"/>
                    <pic:cNvPicPr/>
                  </pic:nvPicPr>
                  <pic:blipFill>
                    <a:blip r:embed="rId16"/>
                    <a:stretch>
                      <a:fillRect/>
                    </a:stretch>
                  </pic:blipFill>
                  <pic:spPr>
                    <a:xfrm>
                      <a:off x="0" y="0"/>
                      <a:ext cx="5876014" cy="2938007"/>
                    </a:xfrm>
                    <a:prstGeom prst="rect">
                      <a:avLst/>
                    </a:prstGeom>
                  </pic:spPr>
                </pic:pic>
              </a:graphicData>
            </a:graphic>
          </wp:inline>
        </w:drawing>
      </w:r>
    </w:p>
    <w:p w14:paraId="23E19356" w14:textId="78EF3F49" w:rsidR="00A363DF" w:rsidRPr="001A40CA" w:rsidRDefault="00A363DF" w:rsidP="00A363DF">
      <w:pPr>
        <w:pStyle w:val="Caption"/>
      </w:pPr>
      <w:r>
        <w:t>Fig. 9: Churn Rates grouped by User Rating</w:t>
      </w:r>
    </w:p>
    <w:p w14:paraId="5755D3CE" w14:textId="77777777" w:rsidR="004C0842" w:rsidRDefault="004C0842" w:rsidP="004C0842">
      <w:pPr>
        <w:pStyle w:val="Heading2"/>
      </w:pPr>
      <w:r>
        <w:lastRenderedPageBreak/>
        <w:t>Developing Models</w:t>
      </w:r>
    </w:p>
    <w:p w14:paraId="232A9F28" w14:textId="77777777" w:rsidR="005E7AB2" w:rsidRDefault="004C0842" w:rsidP="004C0842">
      <w:r>
        <w:t xml:space="preserve">We developed various </w:t>
      </w:r>
      <w:r w:rsidR="00A363DF">
        <w:t xml:space="preserve">logistic </w:t>
      </w:r>
      <w:r>
        <w:t xml:space="preserve">regression models to predict </w:t>
      </w:r>
      <w:r w:rsidR="00A363DF">
        <w:t>whether a given user will churn, namely, cancel their subscription</w:t>
      </w:r>
      <w:r>
        <w:t xml:space="preserve">. </w:t>
      </w:r>
      <w:r w:rsidR="008E6837">
        <w:t>Model 1</w:t>
      </w:r>
      <w:r>
        <w:t xml:space="preserve"> includes only the highly correlated factors we identified before</w:t>
      </w:r>
      <w:r w:rsidR="00224E8C">
        <w:t>, categorized using some basic bins</w:t>
      </w:r>
      <w:r>
        <w:t xml:space="preserve">. </w:t>
      </w:r>
      <w:r w:rsidR="008E6837">
        <w:t xml:space="preserve">Model 2 uses </w:t>
      </w:r>
      <w:r>
        <w:t>recursive feature extraction (RFE)</w:t>
      </w:r>
      <w:r w:rsidR="003677CA">
        <w:t xml:space="preserve"> to identify the best predictors</w:t>
      </w:r>
      <w:r w:rsidR="004F5BFB">
        <w:t xml:space="preserve"> among the binned variables and the pre-existing ones</w:t>
      </w:r>
      <w:r>
        <w:t xml:space="preserve">. </w:t>
      </w:r>
      <w:r w:rsidR="003677CA">
        <w:t>Finally, model 3</w:t>
      </w:r>
      <w:r w:rsidR="004F5BFB">
        <w:t xml:space="preserve"> makes use of every single variable</w:t>
      </w:r>
      <w:r w:rsidR="00B91199">
        <w:t>, to identify any potential predictor we may have missed</w:t>
      </w:r>
      <w:r w:rsidR="00A363DF">
        <w:t>.</w:t>
      </w:r>
    </w:p>
    <w:p w14:paraId="12AB76D5" w14:textId="57A8C762" w:rsidR="004C0842" w:rsidRDefault="005E7AB2" w:rsidP="004C0842">
      <w:r>
        <w:t>Models 1 and 3</w:t>
      </w:r>
      <w:r w:rsidR="002F529B">
        <w:t xml:space="preserve"> make use of </w:t>
      </w:r>
      <w:r w:rsidR="00B91199">
        <w:t>SCUT (</w:t>
      </w:r>
      <w:r w:rsidR="00343982">
        <w:t xml:space="preserve">SMOTE and Clustered </w:t>
      </w:r>
      <w:proofErr w:type="spellStart"/>
      <w:r w:rsidR="00343982">
        <w:t>Undersampling</w:t>
      </w:r>
      <w:proofErr w:type="spellEnd"/>
      <w:r w:rsidR="00343982">
        <w:t xml:space="preserve"> Technique) which allows </w:t>
      </w:r>
      <w:r w:rsidR="00B11D5C">
        <w:t>interpolating values for the churned users which are quite few compared to the non-churned ones.</w:t>
      </w:r>
      <w:r w:rsidR="002F529B">
        <w:t xml:space="preserve"> On the other hand, model 2 uses </w:t>
      </w:r>
      <w:r w:rsidR="003008C6">
        <w:t xml:space="preserve">JUST (Juan’s </w:t>
      </w:r>
      <w:proofErr w:type="spellStart"/>
      <w:r w:rsidR="003008C6">
        <w:t>UnderSampling</w:t>
      </w:r>
      <w:proofErr w:type="spellEnd"/>
      <w:r w:rsidR="003008C6">
        <w:t xml:space="preserve"> Technique) </w:t>
      </w:r>
      <w:r w:rsidR="002F529B">
        <w:t>an experimental technique</w:t>
      </w:r>
      <w:r w:rsidR="003008C6">
        <w:t xml:space="preserve"> for handling imbalanced data by </w:t>
      </w:r>
      <w:r w:rsidR="00BF5E98">
        <w:t>selecting a random sample among the class with the most total samples.</w:t>
      </w:r>
    </w:p>
    <w:p w14:paraId="0DCFC533" w14:textId="2CC420F3" w:rsidR="007F4F63" w:rsidRDefault="007F4F63" w:rsidP="004C0842">
      <w:r>
        <w:t>The bins in all the models were selected conveniently according to the data we analyzed previously. Ages have been grouped according to years rather than months. User Ratings have been rounded to the nearest 0.1 to make them easier to work with, and then binned into 4 groups (1 to 2, 2 to 3, 3 to 4 and 4 to 5) which are representative of all the available samples.</w:t>
      </w:r>
    </w:p>
    <w:p w14:paraId="56FA798F" w14:textId="77777777" w:rsidR="004C0842" w:rsidRDefault="004C0842" w:rsidP="004C0842">
      <w:pPr>
        <w:pStyle w:val="Heading3"/>
      </w:pPr>
      <w:r>
        <w:t>Model 1</w:t>
      </w:r>
    </w:p>
    <w:p w14:paraId="621634EB" w14:textId="7DD87573" w:rsidR="004C0842" w:rsidRDefault="004C0842" w:rsidP="004C0842">
      <w:r>
        <w:t xml:space="preserve">This is a simple model which uses </w:t>
      </w:r>
      <w:r w:rsidR="00A348A3">
        <w:t xml:space="preserve">some of the basic influential features </w:t>
      </w:r>
      <w:r>
        <w:t xml:space="preserve">we identified previously: </w:t>
      </w:r>
      <w:r w:rsidR="00A348A3">
        <w:t>Account Age</w:t>
      </w:r>
      <w:r>
        <w:t xml:space="preserve">, </w:t>
      </w:r>
      <w:r w:rsidR="00224E8C">
        <w:t>Viewing Hours per Week</w:t>
      </w:r>
      <w:r>
        <w:t>,</w:t>
      </w:r>
      <w:r w:rsidR="00224E8C">
        <w:t xml:space="preserve"> Genre Preference and User Rating</w:t>
      </w:r>
      <w:r>
        <w:t>.</w:t>
      </w:r>
      <w:r w:rsidR="00CA7FDD">
        <w:t xml:space="preserve"> As performance by itself was quite low, binning was required to improve the </w:t>
      </w:r>
      <w:r w:rsidR="00F97B1D">
        <w:t>model’s viability, as well as the strength of its main predictor, Account Age.</w:t>
      </w:r>
    </w:p>
    <w:p w14:paraId="08F910A3" w14:textId="635079B3" w:rsidR="004C0842" w:rsidRDefault="004C0842" w:rsidP="004C0842">
      <w:r>
        <w:t xml:space="preserve">We implemented scaling to boost model performance. On top of that, invalid values have been </w:t>
      </w:r>
      <w:r w:rsidR="00F97B1D">
        <w:t>imputed</w:t>
      </w:r>
      <w:r>
        <w:t xml:space="preserve"> </w:t>
      </w:r>
      <w:r w:rsidR="00F97B1D">
        <w:t xml:space="preserve">using </w:t>
      </w:r>
      <w:r w:rsidR="00693EEE">
        <w:t>the median and standard deviation which would be expected depending on whether the user has churned or not</w:t>
      </w:r>
      <w:r>
        <w:t>.</w:t>
      </w:r>
    </w:p>
    <w:p w14:paraId="55FFFAF4" w14:textId="77777777" w:rsidR="004C0842" w:rsidRDefault="004C0842" w:rsidP="004C0842">
      <w:pPr>
        <w:pStyle w:val="Heading3"/>
      </w:pPr>
      <w:r>
        <w:t>Model 2</w:t>
      </w:r>
    </w:p>
    <w:p w14:paraId="584B5641" w14:textId="73300994" w:rsidR="004C0842" w:rsidRDefault="004C0842" w:rsidP="004C0842">
      <w:r>
        <w:t>This is another relatively simple model, which starts by generating dummy variables for every single categorical feature. The</w:t>
      </w:r>
      <w:r w:rsidR="00D91CAC">
        <w:t xml:space="preserve"> 10 most relevant features are selected using Recursive Feature Extraction. </w:t>
      </w:r>
      <w:r w:rsidR="00645633">
        <w:t>I</w:t>
      </w:r>
      <w:r>
        <w:t xml:space="preserve">mputing </w:t>
      </w:r>
      <w:r w:rsidR="00926389">
        <w:t xml:space="preserve">via K-nearest Neighbours </w:t>
      </w:r>
      <w:r w:rsidR="00645633">
        <w:t xml:space="preserve">was also employed </w:t>
      </w:r>
      <w:r>
        <w:t>to fill in the missing values and increase performance</w:t>
      </w:r>
      <w:r w:rsidR="00926389">
        <w:t>, however</w:t>
      </w:r>
      <w:r w:rsidR="000A460D">
        <w:t>, the production code does not apply this imputation algorithm, choosing instead to use a randomized normal distribution.</w:t>
      </w:r>
    </w:p>
    <w:p w14:paraId="49FE5424" w14:textId="670D56C1" w:rsidR="000A460D" w:rsidRDefault="000A460D" w:rsidP="004C0842">
      <w:r>
        <w:t xml:space="preserve">This model makes use of </w:t>
      </w:r>
      <w:r w:rsidR="00CB5EC6">
        <w:t xml:space="preserve">JUST for data balancing rather than oversampling. This allows it to process the entirety of the samples in a very short time, which makes this </w:t>
      </w:r>
      <w:r w:rsidR="006D2A0F">
        <w:t>model scalable. It shouldn’t have trouble processing millions of rows, which would take weeks to process using SMOTE/SCUT.</w:t>
      </w:r>
    </w:p>
    <w:p w14:paraId="5D38DFDE" w14:textId="77777777" w:rsidR="004C0842" w:rsidRDefault="004C0842" w:rsidP="004C0842">
      <w:pPr>
        <w:pStyle w:val="Heading3"/>
      </w:pPr>
      <w:r>
        <w:t>Model 3</w:t>
      </w:r>
    </w:p>
    <w:p w14:paraId="06E91FCD" w14:textId="50E989B6" w:rsidR="006D2A0F" w:rsidRDefault="004C0842" w:rsidP="006D2A0F">
      <w:r>
        <w:t xml:space="preserve">This is a model </w:t>
      </w:r>
      <w:r w:rsidR="00645633">
        <w:t xml:space="preserve">that uses </w:t>
      </w:r>
      <w:proofErr w:type="gramStart"/>
      <w:r w:rsidR="00645633">
        <w:t>all of</w:t>
      </w:r>
      <w:proofErr w:type="gramEnd"/>
      <w:r w:rsidR="00645633">
        <w:t xml:space="preserve"> the existing variables indiscriminately</w:t>
      </w:r>
      <w:r w:rsidR="0025492E">
        <w:t xml:space="preserve">. The processing speed is relatively low, therefore sampling the original dataset (taking only </w:t>
      </w:r>
      <w:r w:rsidR="00C33FD5">
        <w:t xml:space="preserve">about 30% of the original data) </w:t>
      </w:r>
      <w:r w:rsidR="0025492E">
        <w:t>was required</w:t>
      </w:r>
      <w:r w:rsidR="00C33FD5">
        <w:t xml:space="preserve"> to keep processing times at a reasonable enough pace</w:t>
      </w:r>
      <w:r>
        <w:t>.</w:t>
      </w:r>
    </w:p>
    <w:p w14:paraId="1436EFD2" w14:textId="77777777" w:rsidR="006D2A0F" w:rsidRDefault="006D2A0F" w:rsidP="006D2A0F"/>
    <w:p w14:paraId="40191564" w14:textId="66D7FBF0" w:rsidR="004C0842" w:rsidRDefault="004C0842" w:rsidP="004C0842">
      <w:pPr>
        <w:pStyle w:val="Heading2"/>
        <w:rPr>
          <w:rFonts w:asciiTheme="minorHAnsi" w:eastAsiaTheme="minorEastAsia" w:hAnsiTheme="minorHAnsi" w:cstheme="minorBidi"/>
          <w:color w:val="auto"/>
          <w:sz w:val="22"/>
          <w:szCs w:val="22"/>
        </w:rPr>
      </w:pPr>
      <w:r>
        <w:lastRenderedPageBreak/>
        <w:t>Evaluating the Models</w:t>
      </w:r>
    </w:p>
    <w:p w14:paraId="1D56761F" w14:textId="0D55D7F3" w:rsidR="004C0842" w:rsidRDefault="004C0842" w:rsidP="004C0842">
      <w:r>
        <w:t xml:space="preserve">To evaluate the models, we use various metrics which are commonly used in machine learning, particularly for assessing </w:t>
      </w:r>
      <w:r w:rsidR="00B127B3">
        <w:t>Logistic</w:t>
      </w:r>
      <w:r>
        <w:t xml:space="preserve"> Regression models:</w:t>
      </w:r>
      <w:r w:rsidR="00732D5C">
        <w:t xml:space="preserve"> Accuracy, Precision, Recall, AUC and F1</w:t>
      </w:r>
      <w:r>
        <w:t>.</w:t>
      </w:r>
      <w:r w:rsidR="00732D5C">
        <w:t xml:space="preserve"> Our primary guiding metric is F1, which is </w:t>
      </w:r>
      <w:r w:rsidR="002D2622">
        <w:t>like a weighted average of the Accuracy, Precision and Recall.</w:t>
      </w:r>
    </w:p>
    <w:p w14:paraId="18FE401B" w14:textId="77777777" w:rsidR="004C0842" w:rsidRDefault="004C0842" w:rsidP="004C0842">
      <w:r>
        <w:t xml:space="preserve">Each model is </w:t>
      </w:r>
      <w:proofErr w:type="gramStart"/>
      <w:r>
        <w:t>cross-validated</w:t>
      </w:r>
      <w:proofErr w:type="gramEnd"/>
      <w:r>
        <w:t xml:space="preserve"> 5 times to achieve more accurate results for each of these metrics. Each metric has a mean and a standard deviation between all the generated cross-validated models.</w:t>
      </w:r>
    </w:p>
    <w:p w14:paraId="6CEE122A" w14:textId="77777777" w:rsidR="004C0842" w:rsidRDefault="004C0842" w:rsidP="004C0842">
      <w:r>
        <w:t>The parameters for each model are shown in the diagram below:</w:t>
      </w:r>
    </w:p>
    <w:tbl>
      <w:tblPr>
        <w:tblStyle w:val="TableGrid"/>
        <w:tblW w:w="9351" w:type="dxa"/>
        <w:tblLook w:val="04A0" w:firstRow="1" w:lastRow="0" w:firstColumn="1" w:lastColumn="0" w:noHBand="0" w:noVBand="1"/>
      </w:tblPr>
      <w:tblGrid>
        <w:gridCol w:w="1167"/>
        <w:gridCol w:w="1522"/>
        <w:gridCol w:w="1701"/>
        <w:gridCol w:w="1559"/>
        <w:gridCol w:w="1701"/>
        <w:gridCol w:w="1701"/>
      </w:tblGrid>
      <w:tr w:rsidR="00530F90" w14:paraId="46E7CC7D" w14:textId="77777777" w:rsidTr="002B22F6">
        <w:tc>
          <w:tcPr>
            <w:tcW w:w="1167" w:type="dxa"/>
          </w:tcPr>
          <w:p w14:paraId="043BC49B" w14:textId="77777777" w:rsidR="00530F90" w:rsidRDefault="00530F90" w:rsidP="004E6FAB">
            <w:r>
              <w:t>Mean (SD)</w:t>
            </w:r>
          </w:p>
        </w:tc>
        <w:tc>
          <w:tcPr>
            <w:tcW w:w="1522" w:type="dxa"/>
          </w:tcPr>
          <w:p w14:paraId="03F21ECB" w14:textId="77777777" w:rsidR="00530F90" w:rsidRDefault="00530F90" w:rsidP="004E6FAB">
            <w:r>
              <w:t>Parameters</w:t>
            </w:r>
          </w:p>
        </w:tc>
        <w:tc>
          <w:tcPr>
            <w:tcW w:w="1701" w:type="dxa"/>
          </w:tcPr>
          <w:p w14:paraId="7A93F2DC" w14:textId="77777777" w:rsidR="00530F90" w:rsidRDefault="00530F90" w:rsidP="004E6FAB">
            <w:r>
              <w:t>Accuracy</w:t>
            </w:r>
          </w:p>
        </w:tc>
        <w:tc>
          <w:tcPr>
            <w:tcW w:w="1559" w:type="dxa"/>
          </w:tcPr>
          <w:p w14:paraId="18D8ED11" w14:textId="30AB592F" w:rsidR="00530F90" w:rsidRDefault="00530F90" w:rsidP="004E6FAB">
            <w:r>
              <w:t>Precision</w:t>
            </w:r>
          </w:p>
        </w:tc>
        <w:tc>
          <w:tcPr>
            <w:tcW w:w="1701" w:type="dxa"/>
          </w:tcPr>
          <w:p w14:paraId="550B647D" w14:textId="24F9BA28" w:rsidR="00530F90" w:rsidRPr="00F27248" w:rsidRDefault="00530F90" w:rsidP="004E6FAB">
            <w:r>
              <w:t>Recall</w:t>
            </w:r>
          </w:p>
        </w:tc>
        <w:tc>
          <w:tcPr>
            <w:tcW w:w="1701" w:type="dxa"/>
          </w:tcPr>
          <w:p w14:paraId="733ECDB8" w14:textId="53A420CE" w:rsidR="00530F90" w:rsidRDefault="00530F90" w:rsidP="004E6FAB">
            <w:r>
              <w:t>F1</w:t>
            </w:r>
          </w:p>
        </w:tc>
      </w:tr>
      <w:tr w:rsidR="00530F90" w14:paraId="7494A22E" w14:textId="77777777" w:rsidTr="002B22F6">
        <w:tc>
          <w:tcPr>
            <w:tcW w:w="1167" w:type="dxa"/>
          </w:tcPr>
          <w:p w14:paraId="459CB692" w14:textId="77777777" w:rsidR="00530F90" w:rsidRDefault="00530F90" w:rsidP="004E6FAB">
            <w:r>
              <w:t>Model 1</w:t>
            </w:r>
          </w:p>
        </w:tc>
        <w:tc>
          <w:tcPr>
            <w:tcW w:w="1522" w:type="dxa"/>
          </w:tcPr>
          <w:p w14:paraId="2814CCBE" w14:textId="006A30C2" w:rsidR="00530F90" w:rsidRDefault="00530F90" w:rsidP="004E6FAB">
            <w:r>
              <w:t>22</w:t>
            </w:r>
          </w:p>
        </w:tc>
        <w:tc>
          <w:tcPr>
            <w:tcW w:w="1701" w:type="dxa"/>
          </w:tcPr>
          <w:p w14:paraId="1EA0F040" w14:textId="409B01B5" w:rsidR="00530F90" w:rsidRDefault="00530F90" w:rsidP="004E6FAB">
            <w:r w:rsidRPr="009F14D0">
              <w:rPr>
                <w:highlight w:val="yellow"/>
              </w:rPr>
              <w:t>6</w:t>
            </w:r>
            <w:r w:rsidR="006D460A" w:rsidRPr="009F14D0">
              <w:rPr>
                <w:highlight w:val="yellow"/>
              </w:rPr>
              <w:t>2.6</w:t>
            </w:r>
            <w:r w:rsidRPr="009F14D0">
              <w:rPr>
                <w:highlight w:val="yellow"/>
              </w:rPr>
              <w:t>%</w:t>
            </w:r>
            <w:r w:rsidR="006D460A">
              <w:t xml:space="preserve"> (0.62%)</w:t>
            </w:r>
          </w:p>
        </w:tc>
        <w:tc>
          <w:tcPr>
            <w:tcW w:w="1559" w:type="dxa"/>
          </w:tcPr>
          <w:p w14:paraId="1F2D7F26" w14:textId="2BE52B30" w:rsidR="00530F90" w:rsidRDefault="00530F90" w:rsidP="004E6FAB">
            <w:r w:rsidRPr="009F14D0">
              <w:rPr>
                <w:highlight w:val="yellow"/>
              </w:rPr>
              <w:t>27.</w:t>
            </w:r>
            <w:r w:rsidR="006131A4" w:rsidRPr="009F14D0">
              <w:rPr>
                <w:highlight w:val="yellow"/>
              </w:rPr>
              <w:t>4</w:t>
            </w:r>
            <w:r w:rsidRPr="009F14D0">
              <w:rPr>
                <w:highlight w:val="yellow"/>
              </w:rPr>
              <w:t>%</w:t>
            </w:r>
            <w:r w:rsidR="006D460A">
              <w:t xml:space="preserve"> (</w:t>
            </w:r>
            <w:r w:rsidR="006131A4">
              <w:t>0.44%)</w:t>
            </w:r>
          </w:p>
        </w:tc>
        <w:tc>
          <w:tcPr>
            <w:tcW w:w="1701" w:type="dxa"/>
          </w:tcPr>
          <w:p w14:paraId="2F739B9D" w14:textId="758483F8" w:rsidR="00530F90" w:rsidRDefault="00530F90" w:rsidP="004E6FAB">
            <w:r w:rsidRPr="009F14D0">
              <w:rPr>
                <w:highlight w:val="yellow"/>
              </w:rPr>
              <w:t>6</w:t>
            </w:r>
            <w:r w:rsidR="006131A4" w:rsidRPr="009F14D0">
              <w:rPr>
                <w:highlight w:val="yellow"/>
              </w:rPr>
              <w:t>4</w:t>
            </w:r>
            <w:r w:rsidRPr="009F14D0">
              <w:rPr>
                <w:highlight w:val="yellow"/>
              </w:rPr>
              <w:t>.0%</w:t>
            </w:r>
            <w:r w:rsidR="006131A4">
              <w:t xml:space="preserve"> (0.81%)</w:t>
            </w:r>
          </w:p>
        </w:tc>
        <w:tc>
          <w:tcPr>
            <w:tcW w:w="1701" w:type="dxa"/>
          </w:tcPr>
          <w:p w14:paraId="1BD66D33" w14:textId="7E0DEF10" w:rsidR="00530F90" w:rsidRDefault="00530F90" w:rsidP="004E6FAB">
            <w:r w:rsidRPr="009F14D0">
              <w:rPr>
                <w:highlight w:val="yellow"/>
              </w:rPr>
              <w:t>38.3%</w:t>
            </w:r>
            <w:r w:rsidR="006556C8">
              <w:t xml:space="preserve"> (0.38%)</w:t>
            </w:r>
          </w:p>
        </w:tc>
      </w:tr>
      <w:tr w:rsidR="00530F90" w14:paraId="3E1877BC" w14:textId="77777777" w:rsidTr="002B22F6">
        <w:tc>
          <w:tcPr>
            <w:tcW w:w="1167" w:type="dxa"/>
          </w:tcPr>
          <w:p w14:paraId="051EA9AD" w14:textId="77777777" w:rsidR="00530F90" w:rsidRDefault="00530F90" w:rsidP="004E6FAB">
            <w:r>
              <w:t>Model 2</w:t>
            </w:r>
          </w:p>
        </w:tc>
        <w:tc>
          <w:tcPr>
            <w:tcW w:w="1522" w:type="dxa"/>
          </w:tcPr>
          <w:p w14:paraId="045FFD63" w14:textId="1ECB21F3" w:rsidR="00530F90" w:rsidRDefault="00530F90" w:rsidP="004E6FAB">
            <w:r w:rsidRPr="00637725">
              <w:rPr>
                <w:highlight w:val="green"/>
              </w:rPr>
              <w:t>10</w:t>
            </w:r>
          </w:p>
        </w:tc>
        <w:tc>
          <w:tcPr>
            <w:tcW w:w="1701" w:type="dxa"/>
          </w:tcPr>
          <w:p w14:paraId="71886088" w14:textId="4C7F0977" w:rsidR="00530F90" w:rsidRDefault="00530F90" w:rsidP="004E6FAB">
            <w:r w:rsidRPr="00845E4D">
              <w:rPr>
                <w:highlight w:val="green"/>
              </w:rPr>
              <w:t>67.9%</w:t>
            </w:r>
            <w:r w:rsidR="002B22F6">
              <w:t xml:space="preserve"> (0.7%)</w:t>
            </w:r>
          </w:p>
        </w:tc>
        <w:tc>
          <w:tcPr>
            <w:tcW w:w="1559" w:type="dxa"/>
          </w:tcPr>
          <w:p w14:paraId="17EC29A2" w14:textId="431435EB" w:rsidR="00530F90" w:rsidRDefault="00530F90" w:rsidP="004E6FAB">
            <w:r w:rsidRPr="00B71941">
              <w:rPr>
                <w:highlight w:val="green"/>
              </w:rPr>
              <w:t>67.6%</w:t>
            </w:r>
            <w:r w:rsidR="002B22F6">
              <w:t xml:space="preserve"> (1.2%)</w:t>
            </w:r>
          </w:p>
        </w:tc>
        <w:tc>
          <w:tcPr>
            <w:tcW w:w="1701" w:type="dxa"/>
          </w:tcPr>
          <w:p w14:paraId="5A05F8CD" w14:textId="76737D06" w:rsidR="00530F90" w:rsidRDefault="00530F90" w:rsidP="004E6FAB">
            <w:r w:rsidRPr="00637725">
              <w:rPr>
                <w:highlight w:val="green"/>
              </w:rPr>
              <w:t>6</w:t>
            </w:r>
            <w:r>
              <w:rPr>
                <w:highlight w:val="green"/>
              </w:rPr>
              <w:t>9.2</w:t>
            </w:r>
            <w:r w:rsidRPr="00637725">
              <w:rPr>
                <w:highlight w:val="green"/>
              </w:rPr>
              <w:t>%</w:t>
            </w:r>
            <w:r w:rsidR="00110DCB">
              <w:t xml:space="preserve"> (</w:t>
            </w:r>
            <w:r w:rsidR="002B22F6">
              <w:t>0.52%)</w:t>
            </w:r>
          </w:p>
        </w:tc>
        <w:tc>
          <w:tcPr>
            <w:tcW w:w="1701" w:type="dxa"/>
          </w:tcPr>
          <w:p w14:paraId="13828CA8" w14:textId="709DE5C1" w:rsidR="00530F90" w:rsidRDefault="00110DCB" w:rsidP="004E6FAB">
            <w:r w:rsidRPr="00B71941">
              <w:rPr>
                <w:highlight w:val="green"/>
              </w:rPr>
              <w:t>68.4%</w:t>
            </w:r>
            <w:r>
              <w:t xml:space="preserve"> (0.78%)</w:t>
            </w:r>
          </w:p>
        </w:tc>
      </w:tr>
      <w:tr w:rsidR="00530F90" w14:paraId="40C82336" w14:textId="77777777" w:rsidTr="002B22F6">
        <w:tc>
          <w:tcPr>
            <w:tcW w:w="1167" w:type="dxa"/>
          </w:tcPr>
          <w:p w14:paraId="4BB641F6" w14:textId="77777777" w:rsidR="00530F90" w:rsidRDefault="00530F90" w:rsidP="004E6FAB">
            <w:r>
              <w:t>Model 3</w:t>
            </w:r>
          </w:p>
        </w:tc>
        <w:tc>
          <w:tcPr>
            <w:tcW w:w="1522" w:type="dxa"/>
          </w:tcPr>
          <w:p w14:paraId="2A0D4BF7" w14:textId="55872E2B" w:rsidR="00530F90" w:rsidRDefault="00530F90" w:rsidP="004E6FAB">
            <w:r w:rsidRPr="009F14D0">
              <w:rPr>
                <w:highlight w:val="yellow"/>
              </w:rPr>
              <w:t>52</w:t>
            </w:r>
          </w:p>
        </w:tc>
        <w:tc>
          <w:tcPr>
            <w:tcW w:w="1701" w:type="dxa"/>
          </w:tcPr>
          <w:p w14:paraId="5B281526" w14:textId="4DDC4C54" w:rsidR="00530F90" w:rsidRPr="004C65C4" w:rsidRDefault="00075E75" w:rsidP="004E6FAB">
            <w:pPr>
              <w:rPr>
                <w:highlight w:val="green"/>
              </w:rPr>
            </w:pPr>
            <w:r w:rsidRPr="00075E75">
              <w:t>67.7%</w:t>
            </w:r>
            <w:r>
              <w:t xml:space="preserve"> (</w:t>
            </w:r>
            <w:r w:rsidR="00845E4D">
              <w:t>0.65%)</w:t>
            </w:r>
          </w:p>
        </w:tc>
        <w:tc>
          <w:tcPr>
            <w:tcW w:w="1559" w:type="dxa"/>
          </w:tcPr>
          <w:p w14:paraId="2BC04B84" w14:textId="0C01AA7B" w:rsidR="00530F90" w:rsidRPr="004C65C4" w:rsidRDefault="00530F90" w:rsidP="004E6FAB">
            <w:pPr>
              <w:rPr>
                <w:highlight w:val="green"/>
              </w:rPr>
            </w:pPr>
            <w:r w:rsidRPr="00B71941">
              <w:t>3</w:t>
            </w:r>
            <w:r w:rsidR="00845E4D">
              <w:t>1.5</w:t>
            </w:r>
            <w:r w:rsidRPr="00B71941">
              <w:t>%</w:t>
            </w:r>
            <w:r w:rsidR="00845E4D">
              <w:t xml:space="preserve"> (0.61%)</w:t>
            </w:r>
          </w:p>
        </w:tc>
        <w:tc>
          <w:tcPr>
            <w:tcW w:w="1701" w:type="dxa"/>
          </w:tcPr>
          <w:p w14:paraId="0B1DD256" w14:textId="7D9A9B34" w:rsidR="00530F90" w:rsidRPr="004C65C4" w:rsidRDefault="00530F90" w:rsidP="004E6FAB">
            <w:pPr>
              <w:rPr>
                <w:highlight w:val="green"/>
              </w:rPr>
            </w:pPr>
            <w:r w:rsidRPr="00B71941">
              <w:t>68.</w:t>
            </w:r>
            <w:r w:rsidR="00845E4D">
              <w:t>1</w:t>
            </w:r>
            <w:r w:rsidRPr="00B71941">
              <w:t>%</w:t>
            </w:r>
            <w:r w:rsidR="00845E4D">
              <w:t xml:space="preserve"> (1.59%)</w:t>
            </w:r>
          </w:p>
        </w:tc>
        <w:tc>
          <w:tcPr>
            <w:tcW w:w="1701" w:type="dxa"/>
          </w:tcPr>
          <w:p w14:paraId="2A9F165D" w14:textId="74CEFA3C" w:rsidR="00530F90" w:rsidRPr="004C65C4" w:rsidRDefault="00530F90" w:rsidP="004E6FAB">
            <w:pPr>
              <w:rPr>
                <w:highlight w:val="green"/>
              </w:rPr>
            </w:pPr>
            <w:r w:rsidRPr="00B71941">
              <w:t>43.</w:t>
            </w:r>
            <w:r w:rsidR="009F14D0">
              <w:t>1</w:t>
            </w:r>
            <w:r w:rsidRPr="00B71941">
              <w:t>%</w:t>
            </w:r>
            <w:r w:rsidR="009F14D0">
              <w:t xml:space="preserve"> (0.78%)</w:t>
            </w:r>
          </w:p>
        </w:tc>
      </w:tr>
    </w:tbl>
    <w:p w14:paraId="58FBB3FE" w14:textId="77777777" w:rsidR="004C0842" w:rsidRDefault="004C0842" w:rsidP="004C0842">
      <w:pPr>
        <w:rPr>
          <w:sz w:val="2"/>
          <w:szCs w:val="2"/>
        </w:rPr>
      </w:pPr>
    </w:p>
    <w:p w14:paraId="4B350E42" w14:textId="77777777" w:rsidR="004C0842" w:rsidRPr="00E5312C" w:rsidRDefault="004C0842" w:rsidP="004C0842">
      <w:pPr>
        <w:rPr>
          <w:sz w:val="2"/>
          <w:szCs w:val="2"/>
        </w:rPr>
      </w:pPr>
    </w:p>
    <w:tbl>
      <w:tblPr>
        <w:tblStyle w:val="TableGrid"/>
        <w:tblW w:w="0" w:type="auto"/>
        <w:tblLook w:val="04A0" w:firstRow="1" w:lastRow="0" w:firstColumn="1" w:lastColumn="0" w:noHBand="0" w:noVBand="1"/>
      </w:tblPr>
      <w:tblGrid>
        <w:gridCol w:w="1271"/>
        <w:gridCol w:w="8079"/>
      </w:tblGrid>
      <w:tr w:rsidR="004C0842" w14:paraId="4471780B" w14:textId="77777777" w:rsidTr="004E6FAB">
        <w:tc>
          <w:tcPr>
            <w:tcW w:w="1271" w:type="dxa"/>
          </w:tcPr>
          <w:p w14:paraId="4D70E4E6" w14:textId="77777777" w:rsidR="004C0842" w:rsidRDefault="004C0842" w:rsidP="004E6FAB"/>
        </w:tc>
        <w:tc>
          <w:tcPr>
            <w:tcW w:w="8079" w:type="dxa"/>
          </w:tcPr>
          <w:p w14:paraId="7F0A2D1C" w14:textId="7AD79A05" w:rsidR="004C0842" w:rsidRDefault="004C0842" w:rsidP="004E6FAB">
            <w:r>
              <w:t>Features</w:t>
            </w:r>
          </w:p>
        </w:tc>
      </w:tr>
      <w:tr w:rsidR="004C0842" w14:paraId="5CC58A0D" w14:textId="77777777" w:rsidTr="004E6FAB">
        <w:tc>
          <w:tcPr>
            <w:tcW w:w="1271" w:type="dxa"/>
          </w:tcPr>
          <w:p w14:paraId="501714FD" w14:textId="77777777" w:rsidR="004C0842" w:rsidRDefault="004C0842" w:rsidP="004E6FAB">
            <w:r>
              <w:t>Model 1</w:t>
            </w:r>
          </w:p>
        </w:tc>
        <w:tc>
          <w:tcPr>
            <w:tcW w:w="8079" w:type="dxa"/>
          </w:tcPr>
          <w:p w14:paraId="208D0355" w14:textId="20CE4E93" w:rsidR="004C0842" w:rsidRPr="009A352A" w:rsidRDefault="001F081A" w:rsidP="004E6FAB">
            <w:pPr>
              <w:rPr>
                <w:sz w:val="16"/>
                <w:szCs w:val="16"/>
              </w:rPr>
            </w:pPr>
            <w:proofErr w:type="spellStart"/>
            <w:r w:rsidRPr="001F081A">
              <w:rPr>
                <w:sz w:val="16"/>
                <w:szCs w:val="16"/>
              </w:rPr>
              <w:t>AccountAge</w:t>
            </w:r>
            <w:proofErr w:type="spellEnd"/>
            <w:r w:rsidR="00DA570F">
              <w:rPr>
                <w:sz w:val="16"/>
                <w:szCs w:val="16"/>
              </w:rPr>
              <w:t>,</w:t>
            </w:r>
            <w:r w:rsidRPr="001F081A">
              <w:rPr>
                <w:sz w:val="16"/>
                <w:szCs w:val="16"/>
              </w:rPr>
              <w:t xml:space="preserve"> </w:t>
            </w:r>
            <w:proofErr w:type="spellStart"/>
            <w:r w:rsidRPr="001F081A">
              <w:rPr>
                <w:sz w:val="16"/>
                <w:szCs w:val="16"/>
              </w:rPr>
              <w:t>ViewingHoursPerWeek</w:t>
            </w:r>
            <w:proofErr w:type="spellEnd"/>
            <w:r w:rsidR="00DA570F">
              <w:rPr>
                <w:sz w:val="16"/>
                <w:szCs w:val="16"/>
              </w:rPr>
              <w:t>,</w:t>
            </w:r>
            <w:r w:rsidRPr="001F081A">
              <w:rPr>
                <w:sz w:val="16"/>
                <w:szCs w:val="16"/>
              </w:rPr>
              <w:t xml:space="preserve"> </w:t>
            </w:r>
            <w:proofErr w:type="spellStart"/>
            <w:r w:rsidRPr="001F081A">
              <w:rPr>
                <w:sz w:val="16"/>
                <w:szCs w:val="16"/>
              </w:rPr>
              <w:t>UserRating</w:t>
            </w:r>
            <w:proofErr w:type="spellEnd"/>
            <w:r w:rsidR="00DA570F">
              <w:rPr>
                <w:sz w:val="16"/>
                <w:szCs w:val="16"/>
              </w:rPr>
              <w:t>,</w:t>
            </w:r>
            <w:r w:rsidRPr="001F081A">
              <w:rPr>
                <w:sz w:val="16"/>
                <w:szCs w:val="16"/>
              </w:rPr>
              <w:t xml:space="preserve"> </w:t>
            </w:r>
            <w:proofErr w:type="spellStart"/>
            <w:r w:rsidRPr="001F081A">
              <w:rPr>
                <w:sz w:val="16"/>
                <w:szCs w:val="16"/>
              </w:rPr>
              <w:t>GenrePreference_Action</w:t>
            </w:r>
            <w:proofErr w:type="spellEnd"/>
            <w:r w:rsidR="00DA570F">
              <w:rPr>
                <w:sz w:val="16"/>
                <w:szCs w:val="16"/>
              </w:rPr>
              <w:t>,</w:t>
            </w:r>
            <w:r w:rsidRPr="001F081A">
              <w:rPr>
                <w:sz w:val="16"/>
                <w:szCs w:val="16"/>
              </w:rPr>
              <w:t xml:space="preserve"> </w:t>
            </w:r>
            <w:proofErr w:type="spellStart"/>
            <w:r w:rsidRPr="001F081A">
              <w:rPr>
                <w:sz w:val="16"/>
                <w:szCs w:val="16"/>
              </w:rPr>
              <w:t>GenrePreference_Comedy</w:t>
            </w:r>
            <w:proofErr w:type="spellEnd"/>
            <w:r w:rsidR="00DA570F">
              <w:rPr>
                <w:sz w:val="16"/>
                <w:szCs w:val="16"/>
              </w:rPr>
              <w:t>,</w:t>
            </w:r>
            <w:r w:rsidRPr="001F081A">
              <w:rPr>
                <w:sz w:val="16"/>
                <w:szCs w:val="16"/>
              </w:rPr>
              <w:t xml:space="preserve"> </w:t>
            </w:r>
            <w:proofErr w:type="spellStart"/>
            <w:r w:rsidRPr="001F081A">
              <w:rPr>
                <w:sz w:val="16"/>
                <w:szCs w:val="16"/>
              </w:rPr>
              <w:t>GenrePreference_Drama</w:t>
            </w:r>
            <w:proofErr w:type="spellEnd"/>
            <w:r w:rsidR="00DA570F">
              <w:rPr>
                <w:sz w:val="16"/>
                <w:szCs w:val="16"/>
              </w:rPr>
              <w:t>,</w:t>
            </w:r>
            <w:r w:rsidRPr="001F081A">
              <w:rPr>
                <w:sz w:val="16"/>
                <w:szCs w:val="16"/>
              </w:rPr>
              <w:t xml:space="preserve"> </w:t>
            </w:r>
            <w:proofErr w:type="spellStart"/>
            <w:r w:rsidRPr="001F081A">
              <w:rPr>
                <w:sz w:val="16"/>
                <w:szCs w:val="16"/>
              </w:rPr>
              <w:t>GenrePreference_Fantasy</w:t>
            </w:r>
            <w:proofErr w:type="spellEnd"/>
            <w:r w:rsidR="00DA570F">
              <w:rPr>
                <w:sz w:val="16"/>
                <w:szCs w:val="16"/>
              </w:rPr>
              <w:t>,</w:t>
            </w:r>
            <w:r w:rsidRPr="001F081A">
              <w:rPr>
                <w:sz w:val="16"/>
                <w:szCs w:val="16"/>
              </w:rPr>
              <w:t xml:space="preserve"> </w:t>
            </w:r>
            <w:proofErr w:type="spellStart"/>
            <w:r w:rsidRPr="001F081A">
              <w:rPr>
                <w:sz w:val="16"/>
                <w:szCs w:val="16"/>
              </w:rPr>
              <w:t>GenrePreference_Sci</w:t>
            </w:r>
            <w:proofErr w:type="spellEnd"/>
            <w:r w:rsidRPr="001F081A">
              <w:rPr>
                <w:sz w:val="16"/>
                <w:szCs w:val="16"/>
              </w:rPr>
              <w:t>-Fi</w:t>
            </w:r>
            <w:r w:rsidR="00DA570F">
              <w:rPr>
                <w:sz w:val="16"/>
                <w:szCs w:val="16"/>
              </w:rPr>
              <w:t>,</w:t>
            </w:r>
            <w:r w:rsidRPr="001F081A">
              <w:rPr>
                <w:sz w:val="16"/>
                <w:szCs w:val="16"/>
              </w:rPr>
              <w:t xml:space="preserve"> AccountAgeBins_0</w:t>
            </w:r>
            <w:r w:rsidR="00DA570F">
              <w:rPr>
                <w:sz w:val="16"/>
                <w:szCs w:val="16"/>
              </w:rPr>
              <w:t>,</w:t>
            </w:r>
            <w:r w:rsidRPr="001F081A">
              <w:rPr>
                <w:sz w:val="16"/>
                <w:szCs w:val="16"/>
              </w:rPr>
              <w:t xml:space="preserve"> AccountAgeBins_1</w:t>
            </w:r>
            <w:r w:rsidR="00DA570F">
              <w:rPr>
                <w:sz w:val="16"/>
                <w:szCs w:val="16"/>
              </w:rPr>
              <w:t>,</w:t>
            </w:r>
            <w:r w:rsidRPr="001F081A">
              <w:rPr>
                <w:sz w:val="16"/>
                <w:szCs w:val="16"/>
              </w:rPr>
              <w:t xml:space="preserve"> AccountAgeBins_2</w:t>
            </w:r>
            <w:r w:rsidR="00DA570F">
              <w:rPr>
                <w:sz w:val="16"/>
                <w:szCs w:val="16"/>
              </w:rPr>
              <w:t>,</w:t>
            </w:r>
            <w:r w:rsidRPr="001F081A">
              <w:rPr>
                <w:sz w:val="16"/>
                <w:szCs w:val="16"/>
              </w:rPr>
              <w:t xml:space="preserve"> AccountAgeBins_3</w:t>
            </w:r>
            <w:r w:rsidR="00527AD3">
              <w:rPr>
                <w:sz w:val="16"/>
                <w:szCs w:val="16"/>
              </w:rPr>
              <w:t>,</w:t>
            </w:r>
            <w:r w:rsidRPr="001F081A">
              <w:rPr>
                <w:sz w:val="16"/>
                <w:szCs w:val="16"/>
              </w:rPr>
              <w:t xml:space="preserve"> AccountAgeBins_4</w:t>
            </w:r>
            <w:r w:rsidR="00527AD3">
              <w:rPr>
                <w:sz w:val="16"/>
                <w:szCs w:val="16"/>
              </w:rPr>
              <w:t>,</w:t>
            </w:r>
            <w:r w:rsidRPr="001F081A">
              <w:rPr>
                <w:sz w:val="16"/>
                <w:szCs w:val="16"/>
              </w:rPr>
              <w:t xml:space="preserve"> AccountAgeBins_5</w:t>
            </w:r>
            <w:r w:rsidR="00527AD3">
              <w:rPr>
                <w:sz w:val="16"/>
                <w:szCs w:val="16"/>
              </w:rPr>
              <w:t>,</w:t>
            </w:r>
            <w:r w:rsidRPr="001F081A">
              <w:rPr>
                <w:sz w:val="16"/>
                <w:szCs w:val="16"/>
              </w:rPr>
              <w:t xml:space="preserve"> AccountAgeBins_6</w:t>
            </w:r>
            <w:r w:rsidR="00527AD3">
              <w:rPr>
                <w:sz w:val="16"/>
                <w:szCs w:val="16"/>
              </w:rPr>
              <w:t>,</w:t>
            </w:r>
            <w:r w:rsidRPr="001F081A">
              <w:rPr>
                <w:sz w:val="16"/>
                <w:szCs w:val="16"/>
              </w:rPr>
              <w:t xml:space="preserve"> AccountAgeBins_7</w:t>
            </w:r>
            <w:r w:rsidR="00527AD3">
              <w:rPr>
                <w:sz w:val="16"/>
                <w:szCs w:val="16"/>
              </w:rPr>
              <w:t>,</w:t>
            </w:r>
            <w:r w:rsidRPr="001F081A">
              <w:rPr>
                <w:sz w:val="16"/>
                <w:szCs w:val="16"/>
              </w:rPr>
              <w:t xml:space="preserve"> AccountAgeBins_8</w:t>
            </w:r>
            <w:r w:rsidR="00527AD3">
              <w:rPr>
                <w:sz w:val="16"/>
                <w:szCs w:val="16"/>
              </w:rPr>
              <w:t>,</w:t>
            </w:r>
            <w:r w:rsidRPr="001F081A">
              <w:rPr>
                <w:sz w:val="16"/>
                <w:szCs w:val="16"/>
              </w:rPr>
              <w:t xml:space="preserve"> AccountAgeBins_9</w:t>
            </w:r>
            <w:r w:rsidR="00527AD3">
              <w:rPr>
                <w:sz w:val="16"/>
                <w:szCs w:val="16"/>
              </w:rPr>
              <w:t>,</w:t>
            </w:r>
            <w:r w:rsidRPr="001F081A">
              <w:rPr>
                <w:sz w:val="16"/>
                <w:szCs w:val="16"/>
              </w:rPr>
              <w:t xml:space="preserve"> </w:t>
            </w:r>
            <w:proofErr w:type="spellStart"/>
            <w:r w:rsidRPr="001F081A">
              <w:rPr>
                <w:sz w:val="16"/>
                <w:szCs w:val="16"/>
              </w:rPr>
              <w:t>UserRatingBins</w:t>
            </w:r>
            <w:proofErr w:type="spellEnd"/>
            <w:r w:rsidRPr="001F081A">
              <w:rPr>
                <w:sz w:val="16"/>
                <w:szCs w:val="16"/>
              </w:rPr>
              <w:t>_(0.996, 2.0]</w:t>
            </w:r>
            <w:r w:rsidR="00527AD3">
              <w:rPr>
                <w:sz w:val="16"/>
                <w:szCs w:val="16"/>
              </w:rPr>
              <w:t>,</w:t>
            </w:r>
            <w:r w:rsidRPr="001F081A">
              <w:rPr>
                <w:sz w:val="16"/>
                <w:szCs w:val="16"/>
              </w:rPr>
              <w:t xml:space="preserve"> </w:t>
            </w:r>
            <w:proofErr w:type="spellStart"/>
            <w:r w:rsidRPr="001F081A">
              <w:rPr>
                <w:sz w:val="16"/>
                <w:szCs w:val="16"/>
              </w:rPr>
              <w:t>UserRatingBins</w:t>
            </w:r>
            <w:proofErr w:type="spellEnd"/>
            <w:r w:rsidRPr="001F081A">
              <w:rPr>
                <w:sz w:val="16"/>
                <w:szCs w:val="16"/>
              </w:rPr>
              <w:t>_(2.0, 3.0]</w:t>
            </w:r>
            <w:r w:rsidR="00527AD3">
              <w:rPr>
                <w:sz w:val="16"/>
                <w:szCs w:val="16"/>
              </w:rPr>
              <w:t>,</w:t>
            </w:r>
            <w:r w:rsidRPr="001F081A">
              <w:rPr>
                <w:sz w:val="16"/>
                <w:szCs w:val="16"/>
              </w:rPr>
              <w:t xml:space="preserve"> </w:t>
            </w:r>
            <w:proofErr w:type="spellStart"/>
            <w:r w:rsidRPr="001F081A">
              <w:rPr>
                <w:sz w:val="16"/>
                <w:szCs w:val="16"/>
              </w:rPr>
              <w:t>UserRatingBins</w:t>
            </w:r>
            <w:proofErr w:type="spellEnd"/>
            <w:r w:rsidRPr="001F081A">
              <w:rPr>
                <w:sz w:val="16"/>
                <w:szCs w:val="16"/>
              </w:rPr>
              <w:t>_(3.0, 4.0]</w:t>
            </w:r>
            <w:r w:rsidR="00527AD3">
              <w:rPr>
                <w:sz w:val="16"/>
                <w:szCs w:val="16"/>
              </w:rPr>
              <w:t>,</w:t>
            </w:r>
            <w:r w:rsidRPr="001F081A">
              <w:rPr>
                <w:sz w:val="16"/>
                <w:szCs w:val="16"/>
              </w:rPr>
              <w:t xml:space="preserve"> </w:t>
            </w:r>
            <w:proofErr w:type="spellStart"/>
            <w:r w:rsidRPr="001F081A">
              <w:rPr>
                <w:sz w:val="16"/>
                <w:szCs w:val="16"/>
              </w:rPr>
              <w:t>UserRatingBins</w:t>
            </w:r>
            <w:proofErr w:type="spellEnd"/>
            <w:r w:rsidRPr="001F081A">
              <w:rPr>
                <w:sz w:val="16"/>
                <w:szCs w:val="16"/>
              </w:rPr>
              <w:t>_(4.0, 5.0]</w:t>
            </w:r>
          </w:p>
        </w:tc>
      </w:tr>
      <w:tr w:rsidR="004C0842" w14:paraId="5E4935B1" w14:textId="77777777" w:rsidTr="004E6FAB">
        <w:tc>
          <w:tcPr>
            <w:tcW w:w="1271" w:type="dxa"/>
          </w:tcPr>
          <w:p w14:paraId="214DFB14" w14:textId="77777777" w:rsidR="004C0842" w:rsidRDefault="004C0842" w:rsidP="004E6FAB">
            <w:r>
              <w:t>Model 2</w:t>
            </w:r>
          </w:p>
        </w:tc>
        <w:tc>
          <w:tcPr>
            <w:tcW w:w="8079" w:type="dxa"/>
          </w:tcPr>
          <w:p w14:paraId="18DC80E3" w14:textId="2E608DA6" w:rsidR="004C0842" w:rsidRPr="009A352A" w:rsidRDefault="00537FB9" w:rsidP="004E6FAB">
            <w:pPr>
              <w:rPr>
                <w:sz w:val="16"/>
                <w:szCs w:val="16"/>
              </w:rPr>
            </w:pPr>
            <w:proofErr w:type="spellStart"/>
            <w:r w:rsidRPr="00537FB9">
              <w:rPr>
                <w:sz w:val="16"/>
                <w:szCs w:val="16"/>
              </w:rPr>
              <w:t>AccountAge</w:t>
            </w:r>
            <w:proofErr w:type="spellEnd"/>
            <w:r>
              <w:rPr>
                <w:sz w:val="16"/>
                <w:szCs w:val="16"/>
              </w:rPr>
              <w:t>,</w:t>
            </w:r>
            <w:r w:rsidRPr="00537FB9">
              <w:rPr>
                <w:sz w:val="16"/>
                <w:szCs w:val="16"/>
              </w:rPr>
              <w:t xml:space="preserve"> </w:t>
            </w:r>
            <w:proofErr w:type="spellStart"/>
            <w:r w:rsidRPr="00537FB9">
              <w:rPr>
                <w:sz w:val="16"/>
                <w:szCs w:val="16"/>
              </w:rPr>
              <w:t>MonthlyCharges</w:t>
            </w:r>
            <w:proofErr w:type="spellEnd"/>
            <w:r>
              <w:rPr>
                <w:sz w:val="16"/>
                <w:szCs w:val="16"/>
              </w:rPr>
              <w:t>,</w:t>
            </w:r>
            <w:r w:rsidRPr="00537FB9">
              <w:rPr>
                <w:sz w:val="16"/>
                <w:szCs w:val="16"/>
              </w:rPr>
              <w:t xml:space="preserve"> </w:t>
            </w:r>
            <w:proofErr w:type="spellStart"/>
            <w:r w:rsidRPr="00537FB9">
              <w:rPr>
                <w:sz w:val="16"/>
                <w:szCs w:val="16"/>
              </w:rPr>
              <w:t>ViewingHoursPerWeek</w:t>
            </w:r>
            <w:proofErr w:type="spellEnd"/>
            <w:r>
              <w:rPr>
                <w:sz w:val="16"/>
                <w:szCs w:val="16"/>
              </w:rPr>
              <w:t>,</w:t>
            </w:r>
            <w:r w:rsidRPr="00537FB9">
              <w:rPr>
                <w:sz w:val="16"/>
                <w:szCs w:val="16"/>
              </w:rPr>
              <w:t xml:space="preserve"> </w:t>
            </w:r>
            <w:proofErr w:type="spellStart"/>
            <w:r w:rsidRPr="00537FB9">
              <w:rPr>
                <w:sz w:val="16"/>
                <w:szCs w:val="16"/>
              </w:rPr>
              <w:t>AverageViewingDuration</w:t>
            </w:r>
            <w:proofErr w:type="spellEnd"/>
            <w:r>
              <w:rPr>
                <w:sz w:val="16"/>
                <w:szCs w:val="16"/>
              </w:rPr>
              <w:t>,</w:t>
            </w:r>
            <w:r w:rsidRPr="00537FB9">
              <w:rPr>
                <w:sz w:val="16"/>
                <w:szCs w:val="16"/>
              </w:rPr>
              <w:t xml:space="preserve"> </w:t>
            </w:r>
            <w:proofErr w:type="spellStart"/>
            <w:r w:rsidRPr="00537FB9">
              <w:rPr>
                <w:sz w:val="16"/>
                <w:szCs w:val="16"/>
              </w:rPr>
              <w:t>ContentDownloadsPerMonth</w:t>
            </w:r>
            <w:proofErr w:type="spellEnd"/>
            <w:r>
              <w:rPr>
                <w:sz w:val="16"/>
                <w:szCs w:val="16"/>
              </w:rPr>
              <w:t>,</w:t>
            </w:r>
            <w:r w:rsidRPr="00537FB9">
              <w:rPr>
                <w:sz w:val="16"/>
                <w:szCs w:val="16"/>
              </w:rPr>
              <w:t xml:space="preserve"> </w:t>
            </w:r>
            <w:proofErr w:type="spellStart"/>
            <w:r w:rsidRPr="00537FB9">
              <w:rPr>
                <w:sz w:val="16"/>
                <w:szCs w:val="16"/>
              </w:rPr>
              <w:t>SupportTicketsPerMonth</w:t>
            </w:r>
            <w:proofErr w:type="spellEnd"/>
            <w:r>
              <w:rPr>
                <w:sz w:val="16"/>
                <w:szCs w:val="16"/>
              </w:rPr>
              <w:t>,</w:t>
            </w:r>
            <w:r w:rsidRPr="00537FB9">
              <w:rPr>
                <w:sz w:val="16"/>
                <w:szCs w:val="16"/>
              </w:rPr>
              <w:t xml:space="preserve"> </w:t>
            </w:r>
            <w:proofErr w:type="spellStart"/>
            <w:r w:rsidRPr="00537FB9">
              <w:rPr>
                <w:sz w:val="16"/>
                <w:szCs w:val="16"/>
              </w:rPr>
              <w:t>PaymentMethod_Mailed</w:t>
            </w:r>
            <w:proofErr w:type="spellEnd"/>
            <w:r w:rsidRPr="00537FB9">
              <w:rPr>
                <w:sz w:val="16"/>
                <w:szCs w:val="16"/>
              </w:rPr>
              <w:t xml:space="preserve"> check</w:t>
            </w:r>
            <w:r>
              <w:rPr>
                <w:sz w:val="16"/>
                <w:szCs w:val="16"/>
              </w:rPr>
              <w:t>,</w:t>
            </w:r>
            <w:r w:rsidRPr="00537FB9">
              <w:rPr>
                <w:sz w:val="16"/>
                <w:szCs w:val="16"/>
              </w:rPr>
              <w:t xml:space="preserve"> </w:t>
            </w:r>
            <w:proofErr w:type="spellStart"/>
            <w:r w:rsidRPr="00537FB9">
              <w:rPr>
                <w:sz w:val="16"/>
                <w:szCs w:val="16"/>
              </w:rPr>
              <w:t>PaperlessBilling_No</w:t>
            </w:r>
            <w:proofErr w:type="spellEnd"/>
            <w:r>
              <w:rPr>
                <w:sz w:val="16"/>
                <w:szCs w:val="16"/>
              </w:rPr>
              <w:t>,</w:t>
            </w:r>
            <w:r w:rsidRPr="00537FB9">
              <w:rPr>
                <w:sz w:val="16"/>
                <w:szCs w:val="16"/>
              </w:rPr>
              <w:t xml:space="preserve"> </w:t>
            </w:r>
            <w:proofErr w:type="spellStart"/>
            <w:r w:rsidRPr="00537FB9">
              <w:rPr>
                <w:sz w:val="16"/>
                <w:szCs w:val="16"/>
              </w:rPr>
              <w:t>ContentType_TV</w:t>
            </w:r>
            <w:proofErr w:type="spellEnd"/>
            <w:r w:rsidRPr="00537FB9">
              <w:rPr>
                <w:sz w:val="16"/>
                <w:szCs w:val="16"/>
              </w:rPr>
              <w:t xml:space="preserve"> Shows</w:t>
            </w:r>
            <w:r>
              <w:rPr>
                <w:sz w:val="16"/>
                <w:szCs w:val="16"/>
              </w:rPr>
              <w:t>,</w:t>
            </w:r>
            <w:r w:rsidRPr="00537FB9">
              <w:rPr>
                <w:sz w:val="16"/>
                <w:szCs w:val="16"/>
              </w:rPr>
              <w:t xml:space="preserve"> </w:t>
            </w:r>
            <w:proofErr w:type="spellStart"/>
            <w:r w:rsidRPr="00537FB9">
              <w:rPr>
                <w:sz w:val="16"/>
                <w:szCs w:val="16"/>
              </w:rPr>
              <w:t>MultiDeviceAccess_No</w:t>
            </w:r>
            <w:proofErr w:type="spellEnd"/>
          </w:p>
        </w:tc>
      </w:tr>
      <w:tr w:rsidR="004C0842" w14:paraId="3758AC32" w14:textId="77777777" w:rsidTr="004E6FAB">
        <w:tc>
          <w:tcPr>
            <w:tcW w:w="1271" w:type="dxa"/>
          </w:tcPr>
          <w:p w14:paraId="399DAE1A" w14:textId="77777777" w:rsidR="004C0842" w:rsidRDefault="004C0842" w:rsidP="004E6FAB">
            <w:r>
              <w:t>Model 3</w:t>
            </w:r>
          </w:p>
        </w:tc>
        <w:tc>
          <w:tcPr>
            <w:tcW w:w="8079" w:type="dxa"/>
          </w:tcPr>
          <w:p w14:paraId="1249E165" w14:textId="422BEE47" w:rsidR="004C0842" w:rsidRPr="004E7C7E" w:rsidRDefault="004E7C7E" w:rsidP="004E6FAB">
            <w:pPr>
              <w:rPr>
                <w:sz w:val="16"/>
                <w:szCs w:val="16"/>
              </w:rPr>
            </w:pPr>
            <w:proofErr w:type="spellStart"/>
            <w:r w:rsidRPr="004E7C7E">
              <w:rPr>
                <w:sz w:val="16"/>
                <w:szCs w:val="16"/>
              </w:rPr>
              <w:t>AccountAge</w:t>
            </w:r>
            <w:proofErr w:type="spellEnd"/>
            <w:r w:rsidR="0080413A">
              <w:rPr>
                <w:sz w:val="16"/>
                <w:szCs w:val="16"/>
              </w:rPr>
              <w:t>,</w:t>
            </w:r>
            <w:r w:rsidRPr="004E7C7E">
              <w:rPr>
                <w:sz w:val="16"/>
                <w:szCs w:val="16"/>
              </w:rPr>
              <w:t xml:space="preserve"> </w:t>
            </w:r>
            <w:proofErr w:type="spellStart"/>
            <w:r w:rsidRPr="004E7C7E">
              <w:rPr>
                <w:sz w:val="16"/>
                <w:szCs w:val="16"/>
              </w:rPr>
              <w:t>MonthlyCharges</w:t>
            </w:r>
            <w:proofErr w:type="spellEnd"/>
            <w:r w:rsidR="0080413A">
              <w:rPr>
                <w:sz w:val="16"/>
                <w:szCs w:val="16"/>
              </w:rPr>
              <w:t>,</w:t>
            </w:r>
            <w:r w:rsidRPr="004E7C7E">
              <w:rPr>
                <w:sz w:val="16"/>
                <w:szCs w:val="16"/>
              </w:rPr>
              <w:t xml:space="preserve"> </w:t>
            </w:r>
            <w:proofErr w:type="spellStart"/>
            <w:r w:rsidRPr="004E7C7E">
              <w:rPr>
                <w:sz w:val="16"/>
                <w:szCs w:val="16"/>
              </w:rPr>
              <w:t>TotalCharges</w:t>
            </w:r>
            <w:proofErr w:type="spellEnd"/>
            <w:r w:rsidR="0080413A">
              <w:rPr>
                <w:sz w:val="16"/>
                <w:szCs w:val="16"/>
              </w:rPr>
              <w:t>,</w:t>
            </w:r>
            <w:r w:rsidRPr="004E7C7E">
              <w:rPr>
                <w:sz w:val="16"/>
                <w:szCs w:val="16"/>
              </w:rPr>
              <w:t xml:space="preserve"> </w:t>
            </w:r>
            <w:proofErr w:type="spellStart"/>
            <w:r w:rsidRPr="004E7C7E">
              <w:rPr>
                <w:sz w:val="16"/>
                <w:szCs w:val="16"/>
              </w:rPr>
              <w:t>ViewingHoursPerWeek</w:t>
            </w:r>
            <w:proofErr w:type="spellEnd"/>
            <w:r w:rsidR="0080413A">
              <w:rPr>
                <w:sz w:val="16"/>
                <w:szCs w:val="16"/>
              </w:rPr>
              <w:t>,</w:t>
            </w:r>
            <w:r w:rsidRPr="004E7C7E">
              <w:rPr>
                <w:sz w:val="16"/>
                <w:szCs w:val="16"/>
              </w:rPr>
              <w:t xml:space="preserve"> </w:t>
            </w:r>
            <w:proofErr w:type="spellStart"/>
            <w:r w:rsidRPr="004E7C7E">
              <w:rPr>
                <w:sz w:val="16"/>
                <w:szCs w:val="16"/>
              </w:rPr>
              <w:t>AverageViewingDuration</w:t>
            </w:r>
            <w:proofErr w:type="spellEnd"/>
            <w:r w:rsidR="0080413A">
              <w:rPr>
                <w:sz w:val="16"/>
                <w:szCs w:val="16"/>
              </w:rPr>
              <w:t>,</w:t>
            </w:r>
            <w:r w:rsidRPr="004E7C7E">
              <w:rPr>
                <w:sz w:val="16"/>
                <w:szCs w:val="16"/>
              </w:rPr>
              <w:t xml:space="preserve"> </w:t>
            </w:r>
            <w:proofErr w:type="spellStart"/>
            <w:r w:rsidRPr="004E7C7E">
              <w:rPr>
                <w:sz w:val="16"/>
                <w:szCs w:val="16"/>
              </w:rPr>
              <w:t>ContentDownloadsPerMonth</w:t>
            </w:r>
            <w:proofErr w:type="spellEnd"/>
            <w:r w:rsidR="0080413A">
              <w:rPr>
                <w:sz w:val="16"/>
                <w:szCs w:val="16"/>
              </w:rPr>
              <w:t>,</w:t>
            </w:r>
            <w:r w:rsidRPr="004E7C7E">
              <w:rPr>
                <w:sz w:val="16"/>
                <w:szCs w:val="16"/>
              </w:rPr>
              <w:t xml:space="preserve"> </w:t>
            </w:r>
            <w:proofErr w:type="spellStart"/>
            <w:r w:rsidRPr="004E7C7E">
              <w:rPr>
                <w:sz w:val="16"/>
                <w:szCs w:val="16"/>
              </w:rPr>
              <w:t>UserRating</w:t>
            </w:r>
            <w:proofErr w:type="spellEnd"/>
            <w:r w:rsidR="0080413A">
              <w:rPr>
                <w:sz w:val="16"/>
                <w:szCs w:val="16"/>
              </w:rPr>
              <w:t>,</w:t>
            </w:r>
            <w:r w:rsidRPr="004E7C7E">
              <w:rPr>
                <w:sz w:val="16"/>
                <w:szCs w:val="16"/>
              </w:rPr>
              <w:t xml:space="preserve"> </w:t>
            </w:r>
            <w:proofErr w:type="spellStart"/>
            <w:r w:rsidRPr="004E7C7E">
              <w:rPr>
                <w:sz w:val="16"/>
                <w:szCs w:val="16"/>
              </w:rPr>
              <w:t>SupportTicketsPerMonth</w:t>
            </w:r>
            <w:proofErr w:type="spellEnd"/>
            <w:r w:rsidR="0080413A">
              <w:rPr>
                <w:sz w:val="16"/>
                <w:szCs w:val="16"/>
              </w:rPr>
              <w:t>,</w:t>
            </w:r>
            <w:r w:rsidRPr="004E7C7E">
              <w:rPr>
                <w:sz w:val="16"/>
                <w:szCs w:val="16"/>
              </w:rPr>
              <w:t xml:space="preserve"> </w:t>
            </w:r>
            <w:proofErr w:type="spellStart"/>
            <w:r w:rsidRPr="004E7C7E">
              <w:rPr>
                <w:sz w:val="16"/>
                <w:szCs w:val="16"/>
              </w:rPr>
              <w:t>WatchlistSize</w:t>
            </w:r>
            <w:proofErr w:type="spellEnd"/>
            <w:r w:rsidR="0080413A">
              <w:rPr>
                <w:sz w:val="16"/>
                <w:szCs w:val="16"/>
              </w:rPr>
              <w:t>,</w:t>
            </w:r>
            <w:r w:rsidRPr="004E7C7E">
              <w:rPr>
                <w:sz w:val="16"/>
                <w:szCs w:val="16"/>
              </w:rPr>
              <w:t xml:space="preserve"> </w:t>
            </w:r>
            <w:proofErr w:type="spellStart"/>
            <w:r w:rsidRPr="004E7C7E">
              <w:rPr>
                <w:sz w:val="16"/>
                <w:szCs w:val="16"/>
              </w:rPr>
              <w:t>SubscriptionType_Basic</w:t>
            </w:r>
            <w:proofErr w:type="spellEnd"/>
            <w:r w:rsidR="0080413A">
              <w:rPr>
                <w:sz w:val="16"/>
                <w:szCs w:val="16"/>
              </w:rPr>
              <w:t>,</w:t>
            </w:r>
            <w:r w:rsidRPr="004E7C7E">
              <w:rPr>
                <w:sz w:val="16"/>
                <w:szCs w:val="16"/>
              </w:rPr>
              <w:t xml:space="preserve"> </w:t>
            </w:r>
            <w:proofErr w:type="spellStart"/>
            <w:r w:rsidRPr="004E7C7E">
              <w:rPr>
                <w:sz w:val="16"/>
                <w:szCs w:val="16"/>
              </w:rPr>
              <w:t>SubscriptionType_Premium</w:t>
            </w:r>
            <w:proofErr w:type="spellEnd"/>
            <w:r w:rsidR="0080413A">
              <w:rPr>
                <w:sz w:val="16"/>
                <w:szCs w:val="16"/>
              </w:rPr>
              <w:t>,</w:t>
            </w:r>
            <w:r w:rsidRPr="004E7C7E">
              <w:rPr>
                <w:sz w:val="16"/>
                <w:szCs w:val="16"/>
              </w:rPr>
              <w:t xml:space="preserve"> </w:t>
            </w:r>
            <w:proofErr w:type="spellStart"/>
            <w:r w:rsidRPr="004E7C7E">
              <w:rPr>
                <w:sz w:val="16"/>
                <w:szCs w:val="16"/>
              </w:rPr>
              <w:t>SubscriptionType_Standard</w:t>
            </w:r>
            <w:proofErr w:type="spellEnd"/>
            <w:r w:rsidR="0080413A">
              <w:rPr>
                <w:sz w:val="16"/>
                <w:szCs w:val="16"/>
              </w:rPr>
              <w:t>,</w:t>
            </w:r>
            <w:r w:rsidRPr="004E7C7E">
              <w:rPr>
                <w:sz w:val="16"/>
                <w:szCs w:val="16"/>
              </w:rPr>
              <w:t xml:space="preserve"> </w:t>
            </w:r>
            <w:proofErr w:type="spellStart"/>
            <w:r w:rsidRPr="004E7C7E">
              <w:rPr>
                <w:sz w:val="16"/>
                <w:szCs w:val="16"/>
              </w:rPr>
              <w:t>PaymentMethod_Bank</w:t>
            </w:r>
            <w:proofErr w:type="spellEnd"/>
            <w:r w:rsidRPr="004E7C7E">
              <w:rPr>
                <w:sz w:val="16"/>
                <w:szCs w:val="16"/>
              </w:rPr>
              <w:t xml:space="preserve"> transfer</w:t>
            </w:r>
            <w:r w:rsidR="0080413A">
              <w:rPr>
                <w:sz w:val="16"/>
                <w:szCs w:val="16"/>
              </w:rPr>
              <w:t>,</w:t>
            </w:r>
            <w:r w:rsidRPr="004E7C7E">
              <w:rPr>
                <w:sz w:val="16"/>
                <w:szCs w:val="16"/>
              </w:rPr>
              <w:t xml:space="preserve"> </w:t>
            </w:r>
            <w:proofErr w:type="spellStart"/>
            <w:r w:rsidRPr="004E7C7E">
              <w:rPr>
                <w:sz w:val="16"/>
                <w:szCs w:val="16"/>
              </w:rPr>
              <w:t>PaymentMethod_Credit</w:t>
            </w:r>
            <w:proofErr w:type="spellEnd"/>
            <w:r w:rsidRPr="004E7C7E">
              <w:rPr>
                <w:sz w:val="16"/>
                <w:szCs w:val="16"/>
              </w:rPr>
              <w:t xml:space="preserve"> card</w:t>
            </w:r>
            <w:r w:rsidR="0080413A">
              <w:rPr>
                <w:sz w:val="16"/>
                <w:szCs w:val="16"/>
              </w:rPr>
              <w:t>,</w:t>
            </w:r>
            <w:r w:rsidRPr="004E7C7E">
              <w:rPr>
                <w:sz w:val="16"/>
                <w:szCs w:val="16"/>
              </w:rPr>
              <w:t xml:space="preserve"> </w:t>
            </w:r>
            <w:proofErr w:type="spellStart"/>
            <w:r w:rsidRPr="004E7C7E">
              <w:rPr>
                <w:sz w:val="16"/>
                <w:szCs w:val="16"/>
              </w:rPr>
              <w:t>PaymentMethod_Electronic</w:t>
            </w:r>
            <w:proofErr w:type="spellEnd"/>
            <w:r w:rsidRPr="004E7C7E">
              <w:rPr>
                <w:sz w:val="16"/>
                <w:szCs w:val="16"/>
              </w:rPr>
              <w:t xml:space="preserve"> check</w:t>
            </w:r>
            <w:r w:rsidR="0080413A">
              <w:rPr>
                <w:sz w:val="16"/>
                <w:szCs w:val="16"/>
              </w:rPr>
              <w:t>,</w:t>
            </w:r>
            <w:r w:rsidRPr="004E7C7E">
              <w:rPr>
                <w:sz w:val="16"/>
                <w:szCs w:val="16"/>
              </w:rPr>
              <w:t xml:space="preserve"> </w:t>
            </w:r>
            <w:proofErr w:type="spellStart"/>
            <w:r w:rsidRPr="004E7C7E">
              <w:rPr>
                <w:sz w:val="16"/>
                <w:szCs w:val="16"/>
              </w:rPr>
              <w:t>PaymentMethod_Mailed</w:t>
            </w:r>
            <w:proofErr w:type="spellEnd"/>
            <w:r w:rsidRPr="004E7C7E">
              <w:rPr>
                <w:sz w:val="16"/>
                <w:szCs w:val="16"/>
              </w:rPr>
              <w:t xml:space="preserve"> check</w:t>
            </w:r>
            <w:r w:rsidR="0080413A">
              <w:rPr>
                <w:sz w:val="16"/>
                <w:szCs w:val="16"/>
              </w:rPr>
              <w:t>,</w:t>
            </w:r>
            <w:r w:rsidRPr="004E7C7E">
              <w:rPr>
                <w:sz w:val="16"/>
                <w:szCs w:val="16"/>
              </w:rPr>
              <w:t xml:space="preserve"> </w:t>
            </w:r>
            <w:proofErr w:type="spellStart"/>
            <w:r w:rsidRPr="004E7C7E">
              <w:rPr>
                <w:sz w:val="16"/>
                <w:szCs w:val="16"/>
              </w:rPr>
              <w:t>PaperlessBilling_No</w:t>
            </w:r>
            <w:proofErr w:type="spellEnd"/>
            <w:r w:rsidR="0080413A">
              <w:rPr>
                <w:sz w:val="16"/>
                <w:szCs w:val="16"/>
              </w:rPr>
              <w:t>,</w:t>
            </w:r>
            <w:r w:rsidRPr="004E7C7E">
              <w:rPr>
                <w:sz w:val="16"/>
                <w:szCs w:val="16"/>
              </w:rPr>
              <w:t xml:space="preserve"> </w:t>
            </w:r>
            <w:proofErr w:type="spellStart"/>
            <w:r w:rsidRPr="004E7C7E">
              <w:rPr>
                <w:sz w:val="16"/>
                <w:szCs w:val="16"/>
              </w:rPr>
              <w:t>PaperlessBilling_Yes</w:t>
            </w:r>
            <w:proofErr w:type="spellEnd"/>
            <w:r w:rsidR="0080413A">
              <w:rPr>
                <w:sz w:val="16"/>
                <w:szCs w:val="16"/>
              </w:rPr>
              <w:t>,</w:t>
            </w:r>
            <w:r w:rsidRPr="004E7C7E">
              <w:rPr>
                <w:sz w:val="16"/>
                <w:szCs w:val="16"/>
              </w:rPr>
              <w:t xml:space="preserve"> </w:t>
            </w:r>
            <w:proofErr w:type="spellStart"/>
            <w:r w:rsidRPr="004E7C7E">
              <w:rPr>
                <w:sz w:val="16"/>
                <w:szCs w:val="16"/>
              </w:rPr>
              <w:t>ContentType_Both</w:t>
            </w:r>
            <w:proofErr w:type="spellEnd"/>
            <w:r w:rsidR="0080413A">
              <w:rPr>
                <w:sz w:val="16"/>
                <w:szCs w:val="16"/>
              </w:rPr>
              <w:t>,</w:t>
            </w:r>
            <w:r w:rsidRPr="004E7C7E">
              <w:rPr>
                <w:sz w:val="16"/>
                <w:szCs w:val="16"/>
              </w:rPr>
              <w:t xml:space="preserve"> </w:t>
            </w:r>
            <w:proofErr w:type="spellStart"/>
            <w:r w:rsidRPr="004E7C7E">
              <w:rPr>
                <w:sz w:val="16"/>
                <w:szCs w:val="16"/>
              </w:rPr>
              <w:t>ContentType_Movies</w:t>
            </w:r>
            <w:proofErr w:type="spellEnd"/>
            <w:r w:rsidR="0080413A">
              <w:rPr>
                <w:sz w:val="16"/>
                <w:szCs w:val="16"/>
              </w:rPr>
              <w:t>,</w:t>
            </w:r>
            <w:r w:rsidRPr="004E7C7E">
              <w:rPr>
                <w:sz w:val="16"/>
                <w:szCs w:val="16"/>
              </w:rPr>
              <w:t xml:space="preserve"> </w:t>
            </w:r>
            <w:proofErr w:type="spellStart"/>
            <w:r w:rsidRPr="004E7C7E">
              <w:rPr>
                <w:sz w:val="16"/>
                <w:szCs w:val="16"/>
              </w:rPr>
              <w:t>ContentType_TV</w:t>
            </w:r>
            <w:proofErr w:type="spellEnd"/>
            <w:r w:rsidRPr="004E7C7E">
              <w:rPr>
                <w:sz w:val="16"/>
                <w:szCs w:val="16"/>
              </w:rPr>
              <w:t xml:space="preserve"> Shows</w:t>
            </w:r>
            <w:r w:rsidR="0080413A">
              <w:rPr>
                <w:sz w:val="16"/>
                <w:szCs w:val="16"/>
              </w:rPr>
              <w:t>,</w:t>
            </w:r>
            <w:r w:rsidRPr="004E7C7E">
              <w:rPr>
                <w:sz w:val="16"/>
                <w:szCs w:val="16"/>
              </w:rPr>
              <w:t xml:space="preserve"> </w:t>
            </w:r>
            <w:proofErr w:type="spellStart"/>
            <w:r w:rsidRPr="004E7C7E">
              <w:rPr>
                <w:sz w:val="16"/>
                <w:szCs w:val="16"/>
              </w:rPr>
              <w:t>MultiDeviceAccess_No</w:t>
            </w:r>
            <w:proofErr w:type="spellEnd"/>
            <w:r w:rsidR="0080413A">
              <w:rPr>
                <w:sz w:val="16"/>
                <w:szCs w:val="16"/>
              </w:rPr>
              <w:t>,</w:t>
            </w:r>
            <w:r w:rsidRPr="004E7C7E">
              <w:rPr>
                <w:sz w:val="16"/>
                <w:szCs w:val="16"/>
              </w:rPr>
              <w:t xml:space="preserve"> </w:t>
            </w:r>
            <w:proofErr w:type="spellStart"/>
            <w:r w:rsidRPr="004E7C7E">
              <w:rPr>
                <w:sz w:val="16"/>
                <w:szCs w:val="16"/>
              </w:rPr>
              <w:t>MultiDeviceAccess_Yes</w:t>
            </w:r>
            <w:proofErr w:type="spellEnd"/>
            <w:r w:rsidR="0080413A">
              <w:rPr>
                <w:sz w:val="16"/>
                <w:szCs w:val="16"/>
              </w:rPr>
              <w:t>,</w:t>
            </w:r>
            <w:r w:rsidRPr="004E7C7E">
              <w:rPr>
                <w:sz w:val="16"/>
                <w:szCs w:val="16"/>
              </w:rPr>
              <w:t xml:space="preserve"> </w:t>
            </w:r>
            <w:proofErr w:type="spellStart"/>
            <w:r w:rsidRPr="004E7C7E">
              <w:rPr>
                <w:sz w:val="16"/>
                <w:szCs w:val="16"/>
              </w:rPr>
              <w:t>DeviceRegistered_Computer</w:t>
            </w:r>
            <w:proofErr w:type="spellEnd"/>
            <w:r w:rsidR="0080413A">
              <w:rPr>
                <w:sz w:val="16"/>
                <w:szCs w:val="16"/>
              </w:rPr>
              <w:t>,</w:t>
            </w:r>
            <w:r w:rsidRPr="004E7C7E">
              <w:rPr>
                <w:sz w:val="16"/>
                <w:szCs w:val="16"/>
              </w:rPr>
              <w:t xml:space="preserve"> </w:t>
            </w:r>
            <w:proofErr w:type="spellStart"/>
            <w:r w:rsidRPr="004E7C7E">
              <w:rPr>
                <w:sz w:val="16"/>
                <w:szCs w:val="16"/>
              </w:rPr>
              <w:t>DeviceRegistered_Mobile</w:t>
            </w:r>
            <w:proofErr w:type="spellEnd"/>
            <w:r w:rsidR="0080413A">
              <w:rPr>
                <w:sz w:val="16"/>
                <w:szCs w:val="16"/>
              </w:rPr>
              <w:t>,</w:t>
            </w:r>
            <w:r w:rsidRPr="004E7C7E">
              <w:rPr>
                <w:sz w:val="16"/>
                <w:szCs w:val="16"/>
              </w:rPr>
              <w:t xml:space="preserve"> </w:t>
            </w:r>
            <w:proofErr w:type="spellStart"/>
            <w:r w:rsidRPr="004E7C7E">
              <w:rPr>
                <w:sz w:val="16"/>
                <w:szCs w:val="16"/>
              </w:rPr>
              <w:t>DeviceRegistered_TV</w:t>
            </w:r>
            <w:proofErr w:type="spellEnd"/>
            <w:r w:rsidR="0080413A">
              <w:rPr>
                <w:sz w:val="16"/>
                <w:szCs w:val="16"/>
              </w:rPr>
              <w:t>,</w:t>
            </w:r>
            <w:r w:rsidRPr="004E7C7E">
              <w:rPr>
                <w:sz w:val="16"/>
                <w:szCs w:val="16"/>
              </w:rPr>
              <w:t xml:space="preserve"> </w:t>
            </w:r>
            <w:proofErr w:type="spellStart"/>
            <w:r w:rsidRPr="004E7C7E">
              <w:rPr>
                <w:sz w:val="16"/>
                <w:szCs w:val="16"/>
              </w:rPr>
              <w:t>DeviceRegistered_Tablet</w:t>
            </w:r>
            <w:proofErr w:type="spellEnd"/>
            <w:r w:rsidR="0080413A">
              <w:rPr>
                <w:sz w:val="16"/>
                <w:szCs w:val="16"/>
              </w:rPr>
              <w:t>,</w:t>
            </w:r>
            <w:r w:rsidRPr="004E7C7E">
              <w:rPr>
                <w:sz w:val="16"/>
                <w:szCs w:val="16"/>
              </w:rPr>
              <w:t xml:space="preserve"> </w:t>
            </w:r>
            <w:proofErr w:type="spellStart"/>
            <w:r w:rsidRPr="004E7C7E">
              <w:rPr>
                <w:sz w:val="16"/>
                <w:szCs w:val="16"/>
              </w:rPr>
              <w:t>GenrePreference_Action</w:t>
            </w:r>
            <w:proofErr w:type="spellEnd"/>
            <w:r w:rsidR="0080413A">
              <w:rPr>
                <w:sz w:val="16"/>
                <w:szCs w:val="16"/>
              </w:rPr>
              <w:t>,</w:t>
            </w:r>
            <w:r w:rsidRPr="004E7C7E">
              <w:rPr>
                <w:sz w:val="16"/>
                <w:szCs w:val="16"/>
              </w:rPr>
              <w:t xml:space="preserve"> </w:t>
            </w:r>
            <w:proofErr w:type="spellStart"/>
            <w:r w:rsidRPr="004E7C7E">
              <w:rPr>
                <w:sz w:val="16"/>
                <w:szCs w:val="16"/>
              </w:rPr>
              <w:t>GenrePreference_Comedy</w:t>
            </w:r>
            <w:proofErr w:type="spellEnd"/>
            <w:r w:rsidR="0080413A">
              <w:rPr>
                <w:sz w:val="16"/>
                <w:szCs w:val="16"/>
              </w:rPr>
              <w:t>,</w:t>
            </w:r>
            <w:r w:rsidRPr="004E7C7E">
              <w:rPr>
                <w:sz w:val="16"/>
                <w:szCs w:val="16"/>
              </w:rPr>
              <w:t xml:space="preserve"> </w:t>
            </w:r>
            <w:proofErr w:type="spellStart"/>
            <w:r w:rsidRPr="004E7C7E">
              <w:rPr>
                <w:sz w:val="16"/>
                <w:szCs w:val="16"/>
              </w:rPr>
              <w:t>GenrePreference_Drama</w:t>
            </w:r>
            <w:proofErr w:type="spellEnd"/>
            <w:r w:rsidR="0080413A">
              <w:rPr>
                <w:sz w:val="16"/>
                <w:szCs w:val="16"/>
              </w:rPr>
              <w:t>,</w:t>
            </w:r>
            <w:r w:rsidRPr="004E7C7E">
              <w:rPr>
                <w:sz w:val="16"/>
                <w:szCs w:val="16"/>
              </w:rPr>
              <w:t xml:space="preserve"> </w:t>
            </w:r>
            <w:proofErr w:type="spellStart"/>
            <w:r w:rsidRPr="004E7C7E">
              <w:rPr>
                <w:sz w:val="16"/>
                <w:szCs w:val="16"/>
              </w:rPr>
              <w:t>GenrePreference_Fantasy</w:t>
            </w:r>
            <w:proofErr w:type="spellEnd"/>
            <w:r w:rsidR="0080413A">
              <w:rPr>
                <w:sz w:val="16"/>
                <w:szCs w:val="16"/>
              </w:rPr>
              <w:t>,</w:t>
            </w:r>
            <w:r w:rsidRPr="004E7C7E">
              <w:rPr>
                <w:sz w:val="16"/>
                <w:szCs w:val="16"/>
              </w:rPr>
              <w:t xml:space="preserve"> </w:t>
            </w:r>
            <w:proofErr w:type="spellStart"/>
            <w:r w:rsidRPr="004E7C7E">
              <w:rPr>
                <w:sz w:val="16"/>
                <w:szCs w:val="16"/>
              </w:rPr>
              <w:t>GenrePreference_Sci</w:t>
            </w:r>
            <w:proofErr w:type="spellEnd"/>
            <w:r w:rsidRPr="004E7C7E">
              <w:rPr>
                <w:sz w:val="16"/>
                <w:szCs w:val="16"/>
              </w:rPr>
              <w:t>-Fi</w:t>
            </w:r>
            <w:r w:rsidR="0080413A">
              <w:rPr>
                <w:sz w:val="16"/>
                <w:szCs w:val="16"/>
              </w:rPr>
              <w:t>,</w:t>
            </w:r>
            <w:r w:rsidRPr="004E7C7E">
              <w:rPr>
                <w:sz w:val="16"/>
                <w:szCs w:val="16"/>
              </w:rPr>
              <w:t xml:space="preserve"> </w:t>
            </w:r>
            <w:proofErr w:type="spellStart"/>
            <w:r w:rsidRPr="004E7C7E">
              <w:rPr>
                <w:sz w:val="16"/>
                <w:szCs w:val="16"/>
              </w:rPr>
              <w:t>Gender_Female</w:t>
            </w:r>
            <w:proofErr w:type="spellEnd"/>
            <w:r w:rsidR="0080413A">
              <w:rPr>
                <w:sz w:val="16"/>
                <w:szCs w:val="16"/>
              </w:rPr>
              <w:t>,</w:t>
            </w:r>
            <w:r w:rsidRPr="004E7C7E">
              <w:rPr>
                <w:sz w:val="16"/>
                <w:szCs w:val="16"/>
              </w:rPr>
              <w:t xml:space="preserve"> </w:t>
            </w:r>
            <w:proofErr w:type="spellStart"/>
            <w:r w:rsidRPr="004E7C7E">
              <w:rPr>
                <w:sz w:val="16"/>
                <w:szCs w:val="16"/>
              </w:rPr>
              <w:t>Gender_Male</w:t>
            </w:r>
            <w:proofErr w:type="spellEnd"/>
            <w:r w:rsidR="0080413A">
              <w:rPr>
                <w:sz w:val="16"/>
                <w:szCs w:val="16"/>
              </w:rPr>
              <w:t>,</w:t>
            </w:r>
            <w:r w:rsidRPr="004E7C7E">
              <w:rPr>
                <w:sz w:val="16"/>
                <w:szCs w:val="16"/>
              </w:rPr>
              <w:t xml:space="preserve"> </w:t>
            </w:r>
            <w:proofErr w:type="spellStart"/>
            <w:r w:rsidRPr="004E7C7E">
              <w:rPr>
                <w:sz w:val="16"/>
                <w:szCs w:val="16"/>
              </w:rPr>
              <w:t>ParentalControl_No</w:t>
            </w:r>
            <w:proofErr w:type="spellEnd"/>
            <w:r w:rsidR="0080413A">
              <w:rPr>
                <w:sz w:val="16"/>
                <w:szCs w:val="16"/>
              </w:rPr>
              <w:t>,</w:t>
            </w:r>
            <w:r w:rsidRPr="004E7C7E">
              <w:rPr>
                <w:sz w:val="16"/>
                <w:szCs w:val="16"/>
              </w:rPr>
              <w:t xml:space="preserve"> </w:t>
            </w:r>
            <w:proofErr w:type="spellStart"/>
            <w:r w:rsidRPr="004E7C7E">
              <w:rPr>
                <w:sz w:val="16"/>
                <w:szCs w:val="16"/>
              </w:rPr>
              <w:t>ParentalControl_Yes</w:t>
            </w:r>
            <w:proofErr w:type="spellEnd"/>
            <w:r w:rsidR="0080413A">
              <w:rPr>
                <w:sz w:val="16"/>
                <w:szCs w:val="16"/>
              </w:rPr>
              <w:t>,</w:t>
            </w:r>
            <w:r w:rsidRPr="004E7C7E">
              <w:rPr>
                <w:sz w:val="16"/>
                <w:szCs w:val="16"/>
              </w:rPr>
              <w:t xml:space="preserve"> </w:t>
            </w:r>
            <w:proofErr w:type="spellStart"/>
            <w:r w:rsidRPr="004E7C7E">
              <w:rPr>
                <w:sz w:val="16"/>
                <w:szCs w:val="16"/>
              </w:rPr>
              <w:t>SubtitlesEnabled_No</w:t>
            </w:r>
            <w:proofErr w:type="spellEnd"/>
            <w:r w:rsidR="0080413A">
              <w:rPr>
                <w:sz w:val="16"/>
                <w:szCs w:val="16"/>
              </w:rPr>
              <w:t>,</w:t>
            </w:r>
            <w:r w:rsidRPr="004E7C7E">
              <w:rPr>
                <w:sz w:val="16"/>
                <w:szCs w:val="16"/>
              </w:rPr>
              <w:t xml:space="preserve"> </w:t>
            </w:r>
            <w:proofErr w:type="spellStart"/>
            <w:r w:rsidRPr="004E7C7E">
              <w:rPr>
                <w:sz w:val="16"/>
                <w:szCs w:val="16"/>
              </w:rPr>
              <w:t>SubtitlesEnabled_Yes</w:t>
            </w:r>
            <w:proofErr w:type="spellEnd"/>
            <w:r w:rsidR="0080413A">
              <w:rPr>
                <w:sz w:val="16"/>
                <w:szCs w:val="16"/>
              </w:rPr>
              <w:t>,</w:t>
            </w:r>
            <w:r w:rsidRPr="004E7C7E">
              <w:rPr>
                <w:sz w:val="16"/>
                <w:szCs w:val="16"/>
              </w:rPr>
              <w:t xml:space="preserve"> AccountAgeBins_0</w:t>
            </w:r>
            <w:r w:rsidR="0080413A">
              <w:rPr>
                <w:sz w:val="16"/>
                <w:szCs w:val="16"/>
              </w:rPr>
              <w:t>,</w:t>
            </w:r>
            <w:r w:rsidRPr="004E7C7E">
              <w:rPr>
                <w:sz w:val="16"/>
                <w:szCs w:val="16"/>
              </w:rPr>
              <w:t xml:space="preserve"> AccountAgeBins_1</w:t>
            </w:r>
            <w:r w:rsidR="0080413A">
              <w:rPr>
                <w:sz w:val="16"/>
                <w:szCs w:val="16"/>
              </w:rPr>
              <w:t>,</w:t>
            </w:r>
            <w:r w:rsidRPr="004E7C7E">
              <w:rPr>
                <w:sz w:val="16"/>
                <w:szCs w:val="16"/>
              </w:rPr>
              <w:t xml:space="preserve"> AccountAgeBins_2</w:t>
            </w:r>
            <w:r w:rsidR="0080413A">
              <w:rPr>
                <w:sz w:val="16"/>
                <w:szCs w:val="16"/>
              </w:rPr>
              <w:t>,</w:t>
            </w:r>
            <w:r w:rsidRPr="004E7C7E">
              <w:rPr>
                <w:sz w:val="16"/>
                <w:szCs w:val="16"/>
              </w:rPr>
              <w:t xml:space="preserve"> AccountAgeBins_3</w:t>
            </w:r>
            <w:r w:rsidR="0080413A">
              <w:rPr>
                <w:sz w:val="16"/>
                <w:szCs w:val="16"/>
              </w:rPr>
              <w:t>,</w:t>
            </w:r>
            <w:r w:rsidRPr="004E7C7E">
              <w:rPr>
                <w:sz w:val="16"/>
                <w:szCs w:val="16"/>
              </w:rPr>
              <w:t xml:space="preserve"> AccountAgeBins_4</w:t>
            </w:r>
            <w:r w:rsidR="0080413A">
              <w:rPr>
                <w:sz w:val="16"/>
                <w:szCs w:val="16"/>
              </w:rPr>
              <w:t>,</w:t>
            </w:r>
            <w:r w:rsidRPr="004E7C7E">
              <w:rPr>
                <w:sz w:val="16"/>
                <w:szCs w:val="16"/>
              </w:rPr>
              <w:t xml:space="preserve"> AccountAgeBins_5</w:t>
            </w:r>
            <w:r w:rsidR="0080413A">
              <w:rPr>
                <w:sz w:val="16"/>
                <w:szCs w:val="16"/>
              </w:rPr>
              <w:t>,</w:t>
            </w:r>
            <w:r w:rsidRPr="004E7C7E">
              <w:rPr>
                <w:sz w:val="16"/>
                <w:szCs w:val="16"/>
              </w:rPr>
              <w:t xml:space="preserve"> AccountAgeBins_6</w:t>
            </w:r>
            <w:r w:rsidR="0080413A">
              <w:rPr>
                <w:sz w:val="16"/>
                <w:szCs w:val="16"/>
              </w:rPr>
              <w:t>,</w:t>
            </w:r>
            <w:r w:rsidRPr="004E7C7E">
              <w:rPr>
                <w:sz w:val="16"/>
                <w:szCs w:val="16"/>
              </w:rPr>
              <w:t xml:space="preserve"> AccountAgeBins_7</w:t>
            </w:r>
            <w:r w:rsidR="0080413A">
              <w:rPr>
                <w:sz w:val="16"/>
                <w:szCs w:val="16"/>
              </w:rPr>
              <w:t>,</w:t>
            </w:r>
            <w:r w:rsidRPr="004E7C7E">
              <w:rPr>
                <w:sz w:val="16"/>
                <w:szCs w:val="16"/>
              </w:rPr>
              <w:t xml:space="preserve"> AccountAgeBins_8</w:t>
            </w:r>
            <w:r w:rsidR="0080413A">
              <w:rPr>
                <w:sz w:val="16"/>
                <w:szCs w:val="16"/>
              </w:rPr>
              <w:t>,</w:t>
            </w:r>
            <w:r w:rsidRPr="004E7C7E">
              <w:rPr>
                <w:sz w:val="16"/>
                <w:szCs w:val="16"/>
              </w:rPr>
              <w:t xml:space="preserve"> AccountAgeBins_9</w:t>
            </w:r>
            <w:r w:rsidR="0080413A">
              <w:rPr>
                <w:sz w:val="16"/>
                <w:szCs w:val="16"/>
              </w:rPr>
              <w:t>,</w:t>
            </w:r>
            <w:r w:rsidRPr="004E7C7E">
              <w:rPr>
                <w:sz w:val="16"/>
                <w:szCs w:val="16"/>
              </w:rPr>
              <w:t xml:space="preserve"> </w:t>
            </w:r>
            <w:proofErr w:type="spellStart"/>
            <w:r w:rsidRPr="004E7C7E">
              <w:rPr>
                <w:sz w:val="16"/>
                <w:szCs w:val="16"/>
              </w:rPr>
              <w:t>UserRatingBins</w:t>
            </w:r>
            <w:proofErr w:type="spellEnd"/>
            <w:r w:rsidRPr="004E7C7E">
              <w:rPr>
                <w:sz w:val="16"/>
                <w:szCs w:val="16"/>
              </w:rPr>
              <w:t>_(0.996, 2.0]</w:t>
            </w:r>
            <w:r w:rsidR="0080413A">
              <w:rPr>
                <w:sz w:val="16"/>
                <w:szCs w:val="16"/>
              </w:rPr>
              <w:t xml:space="preserve">, </w:t>
            </w:r>
            <w:proofErr w:type="spellStart"/>
            <w:r w:rsidR="0080413A" w:rsidRPr="0080413A">
              <w:rPr>
                <w:sz w:val="16"/>
                <w:szCs w:val="16"/>
              </w:rPr>
              <w:t>UserRatingBins</w:t>
            </w:r>
            <w:proofErr w:type="spellEnd"/>
            <w:r w:rsidR="0080413A" w:rsidRPr="0080413A">
              <w:rPr>
                <w:sz w:val="16"/>
                <w:szCs w:val="16"/>
              </w:rPr>
              <w:t>_(2.0, 3.0]</w:t>
            </w:r>
            <w:r w:rsidR="0080413A">
              <w:rPr>
                <w:sz w:val="16"/>
                <w:szCs w:val="16"/>
              </w:rPr>
              <w:t>,</w:t>
            </w:r>
            <w:r w:rsidR="0080413A" w:rsidRPr="0080413A">
              <w:rPr>
                <w:sz w:val="16"/>
                <w:szCs w:val="16"/>
              </w:rPr>
              <w:t xml:space="preserve"> </w:t>
            </w:r>
            <w:proofErr w:type="spellStart"/>
            <w:r w:rsidR="0080413A" w:rsidRPr="0080413A">
              <w:rPr>
                <w:sz w:val="16"/>
                <w:szCs w:val="16"/>
              </w:rPr>
              <w:t>UserRatingBins</w:t>
            </w:r>
            <w:proofErr w:type="spellEnd"/>
            <w:r w:rsidR="0080413A" w:rsidRPr="0080413A">
              <w:rPr>
                <w:sz w:val="16"/>
                <w:szCs w:val="16"/>
              </w:rPr>
              <w:t>_(3.0, 4.0]</w:t>
            </w:r>
            <w:r w:rsidR="0080413A">
              <w:rPr>
                <w:sz w:val="16"/>
                <w:szCs w:val="16"/>
              </w:rPr>
              <w:t>,</w:t>
            </w:r>
            <w:r w:rsidR="0080413A" w:rsidRPr="0080413A">
              <w:rPr>
                <w:sz w:val="16"/>
                <w:szCs w:val="16"/>
              </w:rPr>
              <w:t xml:space="preserve"> </w:t>
            </w:r>
            <w:proofErr w:type="spellStart"/>
            <w:r w:rsidR="0080413A" w:rsidRPr="0080413A">
              <w:rPr>
                <w:sz w:val="16"/>
                <w:szCs w:val="16"/>
              </w:rPr>
              <w:t>UserRatingBins</w:t>
            </w:r>
            <w:proofErr w:type="spellEnd"/>
            <w:r w:rsidR="0080413A" w:rsidRPr="0080413A">
              <w:rPr>
                <w:sz w:val="16"/>
                <w:szCs w:val="16"/>
              </w:rPr>
              <w:t>_(4.0, 5.0]</w:t>
            </w:r>
          </w:p>
        </w:tc>
      </w:tr>
    </w:tbl>
    <w:p w14:paraId="5FD2CA99" w14:textId="77777777" w:rsidR="004C0842" w:rsidRPr="00784422" w:rsidRDefault="004C0842" w:rsidP="004C0842">
      <w:pPr>
        <w:rPr>
          <w:sz w:val="2"/>
          <w:szCs w:val="2"/>
        </w:rPr>
      </w:pPr>
    </w:p>
    <w:p w14:paraId="6F76E1F8" w14:textId="77777777" w:rsidR="005D7962" w:rsidRDefault="005D7962" w:rsidP="004C0842">
      <w:pPr>
        <w:pStyle w:val="Heading2"/>
      </w:pPr>
    </w:p>
    <w:p w14:paraId="3F76BD7D" w14:textId="3AC33FE4" w:rsidR="004C0842" w:rsidRDefault="004C0842" w:rsidP="004C0842">
      <w:pPr>
        <w:pStyle w:val="Heading2"/>
      </w:pPr>
      <w:r>
        <w:t>Model Selection</w:t>
      </w:r>
    </w:p>
    <w:p w14:paraId="16AC5BB3" w14:textId="7FA0965F" w:rsidR="00B71941" w:rsidRDefault="004C0842" w:rsidP="004C0842">
      <w:r>
        <w:t xml:space="preserve">Based on the model summary comparison, I selected Model </w:t>
      </w:r>
      <w:r w:rsidR="00360F8C">
        <w:t>2</w:t>
      </w:r>
      <w:r>
        <w:t xml:space="preserve">. </w:t>
      </w:r>
      <w:r w:rsidR="00B71941">
        <w:t>T</w:t>
      </w:r>
      <w:r w:rsidR="00360F8C">
        <w:t xml:space="preserve">he </w:t>
      </w:r>
      <w:r w:rsidR="000252F2">
        <w:t xml:space="preserve">performance </w:t>
      </w:r>
      <w:r w:rsidR="00DD5711">
        <w:t xml:space="preserve">is </w:t>
      </w:r>
      <w:r w:rsidR="00B71941">
        <w:t xml:space="preserve">significantly higher across the board. Interestingly, in previous experiments, I found that model 3 had slightly better performance until I implemented the new </w:t>
      </w:r>
      <w:proofErr w:type="spellStart"/>
      <w:r w:rsidR="00B71941">
        <w:t>undersampling</w:t>
      </w:r>
      <w:proofErr w:type="spellEnd"/>
      <w:r w:rsidR="00B71941">
        <w:t xml:space="preserve"> technique.</w:t>
      </w:r>
      <w:r w:rsidR="00DD5711">
        <w:t xml:space="preserve"> </w:t>
      </w:r>
      <w:r w:rsidR="00B652BA">
        <w:t xml:space="preserve">Model 2 has only 10 predictor variables, allowing for simpler </w:t>
      </w:r>
      <w:r w:rsidR="00010E01">
        <w:t xml:space="preserve">and more performant </w:t>
      </w:r>
      <w:r w:rsidR="00B652BA">
        <w:t>production code</w:t>
      </w:r>
      <w:r w:rsidR="00010E01">
        <w:t>.</w:t>
      </w:r>
    </w:p>
    <w:p w14:paraId="49503781" w14:textId="4EB5B279" w:rsidR="004C0842" w:rsidRDefault="000252F2" w:rsidP="004C0842">
      <w:r>
        <w:t xml:space="preserve">Furthermore, Model 2 was the only one which was trained on the full dataset, while Model 1 and 3, due to processing speed issues, could only be trained on a random sample of </w:t>
      </w:r>
      <w:r w:rsidR="00512CDB">
        <w:t>50,000 data points. This means that Model 2’s F1 value is more reliable than the other ones.</w:t>
      </w:r>
    </w:p>
    <w:p w14:paraId="6F4BECAC" w14:textId="367901A3" w:rsidR="00956F81" w:rsidRDefault="00956F81" w:rsidP="004C0842">
      <w:r>
        <w:t>This model could be improved</w:t>
      </w:r>
      <w:r w:rsidR="00010E01">
        <w:t xml:space="preserve"> by doing due diligence on the </w:t>
      </w:r>
      <w:r w:rsidR="00047B1B">
        <w:t xml:space="preserve">feature selection process. I must admit that my </w:t>
      </w:r>
      <w:r w:rsidR="00F66766">
        <w:t>focus</w:t>
      </w:r>
      <w:r w:rsidR="00047B1B">
        <w:t xml:space="preserve"> was to find a “hack” </w:t>
      </w:r>
      <w:r w:rsidR="00613340">
        <w:t>that would give me considerably higher F1 scores, rather than refining the quality of the features.</w:t>
      </w:r>
      <w:r w:rsidR="00877E96">
        <w:t xml:space="preserve"> By finding more relevant features, we could probably take the </w:t>
      </w:r>
      <w:r w:rsidR="00897F6B">
        <w:t xml:space="preserve">mean </w:t>
      </w:r>
      <w:r w:rsidR="00877E96">
        <w:t>F1 score to around 70-72%</w:t>
      </w:r>
      <w:r w:rsidR="00897F6B">
        <w:t>, as the model occasionally reaches these F1 values</w:t>
      </w:r>
      <w:r w:rsidR="00877E96">
        <w:t>.</w:t>
      </w:r>
    </w:p>
    <w:p w14:paraId="053109A8" w14:textId="77777777" w:rsidR="00F66766" w:rsidRDefault="00F66766" w:rsidP="004C0842"/>
    <w:p w14:paraId="45E910AD" w14:textId="77777777" w:rsidR="004C0842" w:rsidRDefault="004C0842" w:rsidP="004C0842">
      <w:pPr>
        <w:pStyle w:val="Heading2"/>
      </w:pPr>
      <w:r>
        <w:lastRenderedPageBreak/>
        <w:t>Model Interpretation</w:t>
      </w:r>
    </w:p>
    <w:p w14:paraId="19318E99" w14:textId="06A14225" w:rsidR="004C0842" w:rsidRDefault="00B41E8C" w:rsidP="004C0842">
      <w:r>
        <w:t xml:space="preserve">Although our final model doesn’t have a simple equation, we can still </w:t>
      </w:r>
      <w:proofErr w:type="gramStart"/>
      <w:r>
        <w:t>take a look</w:t>
      </w:r>
      <w:proofErr w:type="gramEnd"/>
      <w:r>
        <w:t xml:space="preserve"> at the related coefficients for each of the features</w:t>
      </w:r>
      <w:r w:rsidR="004C0842">
        <w:t>:</w:t>
      </w:r>
    </w:p>
    <w:tbl>
      <w:tblPr>
        <w:tblStyle w:val="TableGrid"/>
        <w:tblW w:w="0" w:type="auto"/>
        <w:jc w:val="center"/>
        <w:tblLook w:val="04A0" w:firstRow="1" w:lastRow="0" w:firstColumn="1" w:lastColumn="0" w:noHBand="0" w:noVBand="1"/>
      </w:tblPr>
      <w:tblGrid>
        <w:gridCol w:w="2649"/>
        <w:gridCol w:w="1557"/>
      </w:tblGrid>
      <w:tr w:rsidR="00FD5E9D" w:rsidRPr="00FD5E9D" w14:paraId="32B08930" w14:textId="77777777" w:rsidTr="00FD5E9D">
        <w:trPr>
          <w:jc w:val="center"/>
        </w:trPr>
        <w:tc>
          <w:tcPr>
            <w:tcW w:w="1561" w:type="dxa"/>
          </w:tcPr>
          <w:p w14:paraId="5FF1A3D1" w14:textId="7715D8C4" w:rsidR="00FD5E9D" w:rsidRPr="009D66EA" w:rsidRDefault="00FD5E9D" w:rsidP="009D66EA">
            <w:pPr>
              <w:rPr>
                <w:rFonts w:cstheme="minorHAnsi"/>
                <w:sz w:val="24"/>
                <w:szCs w:val="24"/>
              </w:rPr>
            </w:pPr>
            <w:r w:rsidRPr="009D66EA">
              <w:rPr>
                <w:rFonts w:cstheme="minorHAnsi"/>
                <w:sz w:val="24"/>
                <w:szCs w:val="24"/>
              </w:rPr>
              <w:t>Feature</w:t>
            </w:r>
          </w:p>
        </w:tc>
        <w:tc>
          <w:tcPr>
            <w:tcW w:w="1557" w:type="dxa"/>
          </w:tcPr>
          <w:p w14:paraId="54267DE3" w14:textId="3ACCDEAF" w:rsidR="00FD5E9D" w:rsidRPr="009D66EA" w:rsidRDefault="00FD5E9D" w:rsidP="009D66EA">
            <w:pPr>
              <w:rPr>
                <w:rFonts w:cstheme="minorHAnsi"/>
                <w:sz w:val="24"/>
                <w:szCs w:val="24"/>
              </w:rPr>
            </w:pPr>
            <w:r w:rsidRPr="009D66EA">
              <w:rPr>
                <w:rFonts w:cstheme="minorHAnsi"/>
                <w:sz w:val="24"/>
                <w:szCs w:val="24"/>
              </w:rPr>
              <w:t>Coefficient</w:t>
            </w:r>
          </w:p>
        </w:tc>
      </w:tr>
      <w:tr w:rsidR="00FD5E9D" w:rsidRPr="00FD5E9D" w14:paraId="1EFDA54D" w14:textId="77777777" w:rsidTr="00FD5E9D">
        <w:trPr>
          <w:jc w:val="center"/>
        </w:trPr>
        <w:tc>
          <w:tcPr>
            <w:tcW w:w="1561" w:type="dxa"/>
          </w:tcPr>
          <w:p w14:paraId="398BB2D5" w14:textId="7DB8C328" w:rsidR="00FD5E9D" w:rsidRPr="009D66EA" w:rsidRDefault="00FD5E9D" w:rsidP="004C0842">
            <w:pPr>
              <w:rPr>
                <w:rFonts w:cstheme="minorHAnsi"/>
                <w:b/>
                <w:bCs/>
                <w:sz w:val="20"/>
                <w:szCs w:val="20"/>
              </w:rPr>
            </w:pPr>
            <w:proofErr w:type="spellStart"/>
            <w:r w:rsidRPr="009D66EA">
              <w:rPr>
                <w:rFonts w:cstheme="minorHAnsi"/>
                <w:b/>
                <w:bCs/>
                <w:sz w:val="20"/>
                <w:szCs w:val="20"/>
              </w:rPr>
              <w:t>AccountAge</w:t>
            </w:r>
            <w:proofErr w:type="spellEnd"/>
          </w:p>
        </w:tc>
        <w:tc>
          <w:tcPr>
            <w:tcW w:w="1557" w:type="dxa"/>
          </w:tcPr>
          <w:p w14:paraId="3F58584A" w14:textId="46E3D74B" w:rsidR="00FD5E9D" w:rsidRPr="009D66EA" w:rsidRDefault="00F6347A" w:rsidP="004C0842">
            <w:pPr>
              <w:rPr>
                <w:rFonts w:cstheme="minorHAnsi"/>
                <w:b/>
                <w:bCs/>
                <w:sz w:val="20"/>
                <w:szCs w:val="20"/>
              </w:rPr>
            </w:pPr>
            <w:r w:rsidRPr="009D66EA">
              <w:rPr>
                <w:rFonts w:cstheme="minorHAnsi"/>
                <w:b/>
                <w:bCs/>
                <w:sz w:val="20"/>
                <w:szCs w:val="20"/>
              </w:rPr>
              <w:t>-2.1182</w:t>
            </w:r>
          </w:p>
        </w:tc>
      </w:tr>
      <w:tr w:rsidR="00FD5E9D" w:rsidRPr="00FD5E9D" w14:paraId="7F1DB572" w14:textId="77777777" w:rsidTr="00FD5E9D">
        <w:trPr>
          <w:jc w:val="center"/>
        </w:trPr>
        <w:tc>
          <w:tcPr>
            <w:tcW w:w="1561" w:type="dxa"/>
          </w:tcPr>
          <w:p w14:paraId="03BB49A7" w14:textId="19148FF1" w:rsidR="00FD5E9D" w:rsidRPr="009D66EA" w:rsidRDefault="00F6347A" w:rsidP="004C0842">
            <w:pPr>
              <w:rPr>
                <w:rFonts w:cstheme="minorHAnsi"/>
                <w:b/>
                <w:bCs/>
                <w:sz w:val="20"/>
                <w:szCs w:val="20"/>
              </w:rPr>
            </w:pPr>
            <w:proofErr w:type="spellStart"/>
            <w:r w:rsidRPr="009D66EA">
              <w:rPr>
                <w:rFonts w:cstheme="minorHAnsi"/>
                <w:b/>
                <w:bCs/>
                <w:sz w:val="20"/>
                <w:szCs w:val="20"/>
              </w:rPr>
              <w:t>MonthlyCharges</w:t>
            </w:r>
            <w:proofErr w:type="spellEnd"/>
          </w:p>
        </w:tc>
        <w:tc>
          <w:tcPr>
            <w:tcW w:w="1557" w:type="dxa"/>
          </w:tcPr>
          <w:p w14:paraId="43053481" w14:textId="0DCE4FB0" w:rsidR="00FD5E9D" w:rsidRPr="009D66EA" w:rsidRDefault="00F6347A" w:rsidP="004C0842">
            <w:pPr>
              <w:rPr>
                <w:rFonts w:cstheme="minorHAnsi"/>
                <w:b/>
                <w:bCs/>
                <w:sz w:val="20"/>
                <w:szCs w:val="20"/>
              </w:rPr>
            </w:pPr>
            <w:r w:rsidRPr="009D66EA">
              <w:rPr>
                <w:rFonts w:cstheme="minorHAnsi"/>
                <w:b/>
                <w:bCs/>
                <w:sz w:val="20"/>
                <w:szCs w:val="20"/>
              </w:rPr>
              <w:t>1.2301</w:t>
            </w:r>
          </w:p>
        </w:tc>
      </w:tr>
      <w:tr w:rsidR="00FD5E9D" w:rsidRPr="00FD5E9D" w14:paraId="5BE780B5" w14:textId="77777777" w:rsidTr="00FD5E9D">
        <w:trPr>
          <w:jc w:val="center"/>
        </w:trPr>
        <w:tc>
          <w:tcPr>
            <w:tcW w:w="1561" w:type="dxa"/>
          </w:tcPr>
          <w:p w14:paraId="31C6E288" w14:textId="175265CF" w:rsidR="00FD5E9D" w:rsidRPr="009D66EA" w:rsidRDefault="00F6347A" w:rsidP="004C0842">
            <w:pPr>
              <w:rPr>
                <w:rFonts w:cstheme="minorHAnsi"/>
                <w:b/>
                <w:bCs/>
                <w:sz w:val="20"/>
                <w:szCs w:val="20"/>
              </w:rPr>
            </w:pPr>
            <w:proofErr w:type="spellStart"/>
            <w:r w:rsidRPr="009D66EA">
              <w:rPr>
                <w:rFonts w:cstheme="minorHAnsi"/>
                <w:b/>
                <w:bCs/>
                <w:sz w:val="20"/>
                <w:szCs w:val="20"/>
              </w:rPr>
              <w:t>ViewingHoursPerWeek</w:t>
            </w:r>
            <w:proofErr w:type="spellEnd"/>
          </w:p>
        </w:tc>
        <w:tc>
          <w:tcPr>
            <w:tcW w:w="1557" w:type="dxa"/>
          </w:tcPr>
          <w:p w14:paraId="35ED48A9" w14:textId="5155B4DB" w:rsidR="00FD5E9D" w:rsidRPr="009D66EA" w:rsidRDefault="00A01666" w:rsidP="004C0842">
            <w:pPr>
              <w:rPr>
                <w:rFonts w:cstheme="minorHAnsi"/>
                <w:b/>
                <w:bCs/>
                <w:sz w:val="20"/>
                <w:szCs w:val="20"/>
              </w:rPr>
            </w:pPr>
            <w:r w:rsidRPr="009D66EA">
              <w:rPr>
                <w:rFonts w:cstheme="minorHAnsi"/>
                <w:b/>
                <w:bCs/>
                <w:sz w:val="20"/>
                <w:szCs w:val="20"/>
              </w:rPr>
              <w:t>-1.3251</w:t>
            </w:r>
          </w:p>
        </w:tc>
      </w:tr>
      <w:tr w:rsidR="00FD5E9D" w:rsidRPr="00FD5E9D" w14:paraId="00ACC1BB" w14:textId="77777777" w:rsidTr="00FD5E9D">
        <w:trPr>
          <w:jc w:val="center"/>
        </w:trPr>
        <w:tc>
          <w:tcPr>
            <w:tcW w:w="1561" w:type="dxa"/>
          </w:tcPr>
          <w:p w14:paraId="5B417BD7" w14:textId="55F96AFD" w:rsidR="00FD5E9D" w:rsidRPr="009D66EA" w:rsidRDefault="00A01666" w:rsidP="004C0842">
            <w:pPr>
              <w:rPr>
                <w:rFonts w:cstheme="minorHAnsi"/>
                <w:b/>
                <w:bCs/>
                <w:sz w:val="20"/>
                <w:szCs w:val="20"/>
              </w:rPr>
            </w:pPr>
            <w:proofErr w:type="spellStart"/>
            <w:r w:rsidRPr="009D66EA">
              <w:rPr>
                <w:rFonts w:cstheme="minorHAnsi"/>
                <w:b/>
                <w:bCs/>
                <w:sz w:val="20"/>
                <w:szCs w:val="20"/>
              </w:rPr>
              <w:t>AverageViewingDuration</w:t>
            </w:r>
            <w:proofErr w:type="spellEnd"/>
          </w:p>
        </w:tc>
        <w:tc>
          <w:tcPr>
            <w:tcW w:w="1557" w:type="dxa"/>
          </w:tcPr>
          <w:p w14:paraId="7A38CA02" w14:textId="0225C67E" w:rsidR="00FD5E9D" w:rsidRPr="009D66EA" w:rsidRDefault="00A01666" w:rsidP="004C0842">
            <w:pPr>
              <w:rPr>
                <w:rFonts w:cstheme="minorHAnsi"/>
                <w:b/>
                <w:bCs/>
                <w:sz w:val="20"/>
                <w:szCs w:val="20"/>
              </w:rPr>
            </w:pPr>
            <w:r w:rsidRPr="009D66EA">
              <w:rPr>
                <w:rFonts w:cstheme="minorHAnsi"/>
                <w:b/>
                <w:bCs/>
                <w:sz w:val="20"/>
                <w:szCs w:val="20"/>
              </w:rPr>
              <w:t>-1.5460</w:t>
            </w:r>
          </w:p>
        </w:tc>
      </w:tr>
      <w:tr w:rsidR="00FD5E9D" w:rsidRPr="00FD5E9D" w14:paraId="0653263A" w14:textId="77777777" w:rsidTr="00FD5E9D">
        <w:trPr>
          <w:jc w:val="center"/>
        </w:trPr>
        <w:tc>
          <w:tcPr>
            <w:tcW w:w="1561" w:type="dxa"/>
          </w:tcPr>
          <w:p w14:paraId="7E90D8CE" w14:textId="6FD7364B" w:rsidR="00FD5E9D" w:rsidRPr="009D66EA" w:rsidRDefault="00C8093F" w:rsidP="004C0842">
            <w:pPr>
              <w:rPr>
                <w:rFonts w:cstheme="minorHAnsi"/>
                <w:b/>
                <w:bCs/>
                <w:sz w:val="20"/>
                <w:szCs w:val="20"/>
              </w:rPr>
            </w:pPr>
            <w:proofErr w:type="spellStart"/>
            <w:r w:rsidRPr="009D66EA">
              <w:rPr>
                <w:rFonts w:cstheme="minorHAnsi"/>
                <w:b/>
                <w:bCs/>
                <w:sz w:val="20"/>
                <w:szCs w:val="20"/>
              </w:rPr>
              <w:t>ContentDownloadsPerMonth</w:t>
            </w:r>
            <w:proofErr w:type="spellEnd"/>
          </w:p>
        </w:tc>
        <w:tc>
          <w:tcPr>
            <w:tcW w:w="1557" w:type="dxa"/>
          </w:tcPr>
          <w:p w14:paraId="15DA47AF" w14:textId="48EEA8C7" w:rsidR="00FD5E9D" w:rsidRPr="009D66EA" w:rsidRDefault="004D1F05" w:rsidP="004C0842">
            <w:pPr>
              <w:rPr>
                <w:rFonts w:cstheme="minorHAnsi"/>
                <w:b/>
                <w:bCs/>
                <w:sz w:val="20"/>
                <w:szCs w:val="20"/>
              </w:rPr>
            </w:pPr>
            <w:r w:rsidRPr="009D66EA">
              <w:rPr>
                <w:rFonts w:cstheme="minorHAnsi"/>
                <w:b/>
                <w:bCs/>
                <w:sz w:val="20"/>
                <w:szCs w:val="20"/>
              </w:rPr>
              <w:t>-1.3933</w:t>
            </w:r>
          </w:p>
        </w:tc>
      </w:tr>
      <w:tr w:rsidR="00FD5E9D" w:rsidRPr="00FD5E9D" w14:paraId="698EA88E" w14:textId="77777777" w:rsidTr="00FD5E9D">
        <w:trPr>
          <w:jc w:val="center"/>
        </w:trPr>
        <w:tc>
          <w:tcPr>
            <w:tcW w:w="1561" w:type="dxa"/>
          </w:tcPr>
          <w:p w14:paraId="3EEE388A" w14:textId="168CC466" w:rsidR="00FD5E9D" w:rsidRPr="009D66EA" w:rsidRDefault="004D1F05" w:rsidP="004C0842">
            <w:pPr>
              <w:rPr>
                <w:rFonts w:cstheme="minorHAnsi"/>
                <w:b/>
                <w:bCs/>
                <w:sz w:val="20"/>
                <w:szCs w:val="20"/>
              </w:rPr>
            </w:pPr>
            <w:proofErr w:type="spellStart"/>
            <w:r w:rsidRPr="009D66EA">
              <w:rPr>
                <w:rFonts w:cstheme="minorHAnsi"/>
                <w:b/>
                <w:bCs/>
                <w:sz w:val="20"/>
                <w:szCs w:val="20"/>
              </w:rPr>
              <w:t>SupportTicketsPerMonth</w:t>
            </w:r>
            <w:proofErr w:type="spellEnd"/>
          </w:p>
        </w:tc>
        <w:tc>
          <w:tcPr>
            <w:tcW w:w="1557" w:type="dxa"/>
          </w:tcPr>
          <w:p w14:paraId="53FBEC2F" w14:textId="1A3EDB6D" w:rsidR="00FD5E9D" w:rsidRPr="009D66EA" w:rsidRDefault="004D1F05" w:rsidP="004C0842">
            <w:pPr>
              <w:rPr>
                <w:rFonts w:cstheme="minorHAnsi"/>
                <w:b/>
                <w:bCs/>
                <w:sz w:val="20"/>
                <w:szCs w:val="20"/>
              </w:rPr>
            </w:pPr>
            <w:r w:rsidRPr="009D66EA">
              <w:rPr>
                <w:rFonts w:cstheme="minorHAnsi"/>
                <w:b/>
                <w:bCs/>
                <w:sz w:val="20"/>
                <w:szCs w:val="20"/>
              </w:rPr>
              <w:t>0.7956</w:t>
            </w:r>
          </w:p>
        </w:tc>
      </w:tr>
      <w:tr w:rsidR="00FD5E9D" w:rsidRPr="00FD5E9D" w14:paraId="6A6A8D2B" w14:textId="77777777" w:rsidTr="00FD5E9D">
        <w:trPr>
          <w:jc w:val="center"/>
        </w:trPr>
        <w:tc>
          <w:tcPr>
            <w:tcW w:w="1561" w:type="dxa"/>
          </w:tcPr>
          <w:p w14:paraId="20E53485" w14:textId="6D5CD429" w:rsidR="00FD5E9D" w:rsidRPr="00FD5E9D" w:rsidRDefault="004D1F05" w:rsidP="004C0842">
            <w:pPr>
              <w:rPr>
                <w:rFonts w:cstheme="minorHAnsi"/>
                <w:sz w:val="20"/>
                <w:szCs w:val="20"/>
              </w:rPr>
            </w:pPr>
            <w:proofErr w:type="spellStart"/>
            <w:r>
              <w:rPr>
                <w:rFonts w:cstheme="minorHAnsi"/>
                <w:sz w:val="20"/>
                <w:szCs w:val="20"/>
              </w:rPr>
              <w:t>PaymentMethod_Mailed</w:t>
            </w:r>
            <w:proofErr w:type="spellEnd"/>
            <w:r>
              <w:rPr>
                <w:rFonts w:cstheme="minorHAnsi"/>
                <w:sz w:val="20"/>
                <w:szCs w:val="20"/>
              </w:rPr>
              <w:t xml:space="preserve"> Check</w:t>
            </w:r>
          </w:p>
        </w:tc>
        <w:tc>
          <w:tcPr>
            <w:tcW w:w="1557" w:type="dxa"/>
          </w:tcPr>
          <w:p w14:paraId="141C9023" w14:textId="6CE323C4" w:rsidR="005D2F6C" w:rsidRPr="00FD5E9D" w:rsidRDefault="005D2F6C" w:rsidP="004C0842">
            <w:pPr>
              <w:rPr>
                <w:rFonts w:cstheme="minorHAnsi"/>
                <w:sz w:val="20"/>
                <w:szCs w:val="20"/>
              </w:rPr>
            </w:pPr>
            <w:r>
              <w:rPr>
                <w:rFonts w:cstheme="minorHAnsi"/>
                <w:sz w:val="20"/>
                <w:szCs w:val="20"/>
              </w:rPr>
              <w:t>0.0589</w:t>
            </w:r>
          </w:p>
        </w:tc>
      </w:tr>
      <w:tr w:rsidR="005D2F6C" w:rsidRPr="00FD5E9D" w14:paraId="46E963D6" w14:textId="77777777" w:rsidTr="00FD5E9D">
        <w:trPr>
          <w:jc w:val="center"/>
        </w:trPr>
        <w:tc>
          <w:tcPr>
            <w:tcW w:w="1561" w:type="dxa"/>
          </w:tcPr>
          <w:p w14:paraId="162A069E" w14:textId="7955C69C" w:rsidR="005D2F6C" w:rsidRDefault="005D2F6C" w:rsidP="004C0842">
            <w:pPr>
              <w:rPr>
                <w:rFonts w:cstheme="minorHAnsi"/>
                <w:sz w:val="20"/>
                <w:szCs w:val="20"/>
              </w:rPr>
            </w:pPr>
            <w:proofErr w:type="spellStart"/>
            <w:r>
              <w:rPr>
                <w:rFonts w:cstheme="minorHAnsi"/>
                <w:sz w:val="20"/>
                <w:szCs w:val="20"/>
              </w:rPr>
              <w:t>PaperlessBilling_No</w:t>
            </w:r>
            <w:proofErr w:type="spellEnd"/>
          </w:p>
        </w:tc>
        <w:tc>
          <w:tcPr>
            <w:tcW w:w="1557" w:type="dxa"/>
          </w:tcPr>
          <w:p w14:paraId="654C9B29" w14:textId="1DB62356" w:rsidR="005D2F6C" w:rsidRDefault="001E321A" w:rsidP="004C0842">
            <w:pPr>
              <w:rPr>
                <w:rFonts w:cstheme="minorHAnsi"/>
                <w:sz w:val="20"/>
                <w:szCs w:val="20"/>
              </w:rPr>
            </w:pPr>
            <w:r>
              <w:rPr>
                <w:rFonts w:cstheme="minorHAnsi"/>
                <w:sz w:val="20"/>
                <w:szCs w:val="20"/>
              </w:rPr>
              <w:t>-0.0065</w:t>
            </w:r>
          </w:p>
        </w:tc>
      </w:tr>
      <w:tr w:rsidR="001E321A" w:rsidRPr="00FD5E9D" w14:paraId="3FAF384A" w14:textId="77777777" w:rsidTr="00FD5E9D">
        <w:trPr>
          <w:jc w:val="center"/>
        </w:trPr>
        <w:tc>
          <w:tcPr>
            <w:tcW w:w="1561" w:type="dxa"/>
          </w:tcPr>
          <w:p w14:paraId="5CCEACB8" w14:textId="73674FFC" w:rsidR="001E321A" w:rsidRDefault="001E321A" w:rsidP="004C0842">
            <w:pPr>
              <w:rPr>
                <w:rFonts w:cstheme="minorHAnsi"/>
                <w:sz w:val="20"/>
                <w:szCs w:val="20"/>
              </w:rPr>
            </w:pPr>
            <w:proofErr w:type="spellStart"/>
            <w:r>
              <w:rPr>
                <w:rFonts w:cstheme="minorHAnsi"/>
                <w:sz w:val="20"/>
                <w:szCs w:val="20"/>
              </w:rPr>
              <w:t>ContentType_TV</w:t>
            </w:r>
            <w:proofErr w:type="spellEnd"/>
            <w:r>
              <w:rPr>
                <w:rFonts w:cstheme="minorHAnsi"/>
                <w:sz w:val="20"/>
                <w:szCs w:val="20"/>
              </w:rPr>
              <w:t xml:space="preserve"> Shows</w:t>
            </w:r>
          </w:p>
        </w:tc>
        <w:tc>
          <w:tcPr>
            <w:tcW w:w="1557" w:type="dxa"/>
          </w:tcPr>
          <w:p w14:paraId="7FC4E5C2" w14:textId="0E135EA7" w:rsidR="001E321A" w:rsidRDefault="001E321A" w:rsidP="004C0842">
            <w:pPr>
              <w:rPr>
                <w:rFonts w:cstheme="minorHAnsi"/>
                <w:sz w:val="20"/>
                <w:szCs w:val="20"/>
              </w:rPr>
            </w:pPr>
            <w:r>
              <w:rPr>
                <w:rFonts w:cstheme="minorHAnsi"/>
                <w:sz w:val="20"/>
                <w:szCs w:val="20"/>
              </w:rPr>
              <w:t>-0.0216</w:t>
            </w:r>
          </w:p>
        </w:tc>
      </w:tr>
      <w:tr w:rsidR="001E321A" w:rsidRPr="00FD5E9D" w14:paraId="41FA4952" w14:textId="77777777" w:rsidTr="00FD5E9D">
        <w:trPr>
          <w:jc w:val="center"/>
        </w:trPr>
        <w:tc>
          <w:tcPr>
            <w:tcW w:w="1561" w:type="dxa"/>
          </w:tcPr>
          <w:p w14:paraId="35EA0E10" w14:textId="5240B6CB" w:rsidR="001E321A" w:rsidRDefault="001E321A" w:rsidP="004C0842">
            <w:pPr>
              <w:rPr>
                <w:rFonts w:cstheme="minorHAnsi"/>
                <w:sz w:val="20"/>
                <w:szCs w:val="20"/>
              </w:rPr>
            </w:pPr>
            <w:proofErr w:type="spellStart"/>
            <w:r>
              <w:rPr>
                <w:rFonts w:cstheme="minorHAnsi"/>
                <w:sz w:val="20"/>
                <w:szCs w:val="20"/>
              </w:rPr>
              <w:t>MultiDeviceAccess_No</w:t>
            </w:r>
            <w:proofErr w:type="spellEnd"/>
          </w:p>
        </w:tc>
        <w:tc>
          <w:tcPr>
            <w:tcW w:w="1557" w:type="dxa"/>
          </w:tcPr>
          <w:p w14:paraId="6F2A39DA" w14:textId="41DAB2F5" w:rsidR="001E321A" w:rsidRDefault="001E321A" w:rsidP="004C0842">
            <w:pPr>
              <w:rPr>
                <w:rFonts w:cstheme="minorHAnsi"/>
                <w:sz w:val="20"/>
                <w:szCs w:val="20"/>
              </w:rPr>
            </w:pPr>
            <w:r>
              <w:rPr>
                <w:rFonts w:cstheme="minorHAnsi"/>
                <w:sz w:val="20"/>
                <w:szCs w:val="20"/>
              </w:rPr>
              <w:t>-0.02</w:t>
            </w:r>
            <w:r w:rsidR="009D66EA">
              <w:rPr>
                <w:rFonts w:cstheme="minorHAnsi"/>
                <w:sz w:val="20"/>
                <w:szCs w:val="20"/>
              </w:rPr>
              <w:t>90</w:t>
            </w:r>
          </w:p>
        </w:tc>
      </w:tr>
    </w:tbl>
    <w:p w14:paraId="6828AEC9" w14:textId="77777777" w:rsidR="00B41E8C" w:rsidRPr="00B41E8C" w:rsidRDefault="00B41E8C" w:rsidP="004C0842">
      <w:pPr>
        <w:rPr>
          <w:rFonts w:cstheme="minorHAnsi"/>
          <w:sz w:val="16"/>
          <w:szCs w:val="16"/>
        </w:rPr>
      </w:pPr>
    </w:p>
    <w:p w14:paraId="119F20DF" w14:textId="3060117C" w:rsidR="004C0842" w:rsidRDefault="009D66EA" w:rsidP="004C0842">
      <w:pPr>
        <w:rPr>
          <w:rFonts w:cstheme="minorHAnsi"/>
        </w:rPr>
      </w:pPr>
      <w:r>
        <w:rPr>
          <w:rFonts w:cstheme="minorHAnsi"/>
        </w:rPr>
        <w:t>Based on the coefficients, we can see that of all the selected features, only 6 had a considerable predictive power. By far, the most important factor is the Account Age</w:t>
      </w:r>
      <w:r w:rsidR="008B294B">
        <w:rPr>
          <w:rFonts w:cstheme="minorHAnsi"/>
        </w:rPr>
        <w:t xml:space="preserve">, which has a negative coefficient. This means that as the user’s account gets older, </w:t>
      </w:r>
      <w:r w:rsidR="00794A30">
        <w:rPr>
          <w:rFonts w:cstheme="minorHAnsi"/>
        </w:rPr>
        <w:t xml:space="preserve">it’s </w:t>
      </w:r>
      <w:r w:rsidR="008B294B">
        <w:rPr>
          <w:rFonts w:cstheme="minorHAnsi"/>
        </w:rPr>
        <w:t xml:space="preserve">less likely the user will churn. </w:t>
      </w:r>
    </w:p>
    <w:p w14:paraId="01FFA5E1" w14:textId="5124E825" w:rsidR="008B294B" w:rsidRDefault="008B294B" w:rsidP="004C0842">
      <w:pPr>
        <w:rPr>
          <w:rFonts w:cstheme="minorHAnsi"/>
        </w:rPr>
      </w:pPr>
      <w:r>
        <w:rPr>
          <w:rFonts w:cstheme="minorHAnsi"/>
        </w:rPr>
        <w:t xml:space="preserve">Quite surprisingly, </w:t>
      </w:r>
      <w:r w:rsidR="009050E0">
        <w:rPr>
          <w:rFonts w:cstheme="minorHAnsi"/>
        </w:rPr>
        <w:t>Monthly Charges have a negative impact on the user churning. One might think that due to sunk-cost fallacy, people who pay more would be less likely to churn, but the opposite seems to be the case. On top of that, the predictive strength of this feature is rather high.</w:t>
      </w:r>
    </w:p>
    <w:p w14:paraId="435CD033" w14:textId="0A5496DD" w:rsidR="0087529F" w:rsidRDefault="009050E0" w:rsidP="004C0842">
      <w:pPr>
        <w:rPr>
          <w:rFonts w:cstheme="minorHAnsi"/>
        </w:rPr>
      </w:pPr>
      <w:r>
        <w:rPr>
          <w:rFonts w:cstheme="minorHAnsi"/>
        </w:rPr>
        <w:t xml:space="preserve">There is a negative relationship between </w:t>
      </w:r>
      <w:r w:rsidR="0087529F">
        <w:rPr>
          <w:rFonts w:cstheme="minorHAnsi"/>
        </w:rPr>
        <w:t xml:space="preserve">churn rates and 3 important usage statistics: Weekly viewing hours, length of each viewing session and monthly </w:t>
      </w:r>
      <w:r w:rsidR="00804937">
        <w:rPr>
          <w:rFonts w:cstheme="minorHAnsi"/>
        </w:rPr>
        <w:t>content downloads.</w:t>
      </w:r>
      <w:r w:rsidR="0087529F">
        <w:rPr>
          <w:rFonts w:cstheme="minorHAnsi"/>
        </w:rPr>
        <w:t xml:space="preserve"> </w:t>
      </w:r>
      <w:r w:rsidR="00804937">
        <w:rPr>
          <w:rFonts w:cstheme="minorHAnsi"/>
        </w:rPr>
        <w:t>This means</w:t>
      </w:r>
      <w:r w:rsidR="0087529F">
        <w:rPr>
          <w:rFonts w:cstheme="minorHAnsi"/>
        </w:rPr>
        <w:t xml:space="preserve"> that </w:t>
      </w:r>
      <w:r w:rsidR="00804937">
        <w:rPr>
          <w:rFonts w:cstheme="minorHAnsi"/>
        </w:rPr>
        <w:t>customers</w:t>
      </w:r>
      <w:r w:rsidR="0087529F">
        <w:rPr>
          <w:rFonts w:cstheme="minorHAnsi"/>
        </w:rPr>
        <w:t xml:space="preserve"> that make use of the service to the fullest, are much less likely to churn. </w:t>
      </w:r>
    </w:p>
    <w:p w14:paraId="79A32544" w14:textId="2FEDFDC0" w:rsidR="004C0842" w:rsidRDefault="00804937" w:rsidP="00DB1EDE">
      <w:pPr>
        <w:rPr>
          <w:rFonts w:cstheme="minorHAnsi"/>
        </w:rPr>
      </w:pPr>
      <w:r>
        <w:rPr>
          <w:rFonts w:cstheme="minorHAnsi"/>
        </w:rPr>
        <w:t xml:space="preserve">Finally, there is a fair positive relationship between churning and </w:t>
      </w:r>
      <w:r w:rsidR="00DB1EDE">
        <w:rPr>
          <w:rFonts w:cstheme="minorHAnsi"/>
        </w:rPr>
        <w:t>making more support tickets. This is what we had predicted in our data analysis. People that are having problems with the service, are more likely to churn.</w:t>
      </w:r>
    </w:p>
    <w:p w14:paraId="02D99C5D" w14:textId="77777777" w:rsidR="004C0842" w:rsidRDefault="004C0842" w:rsidP="004C0842">
      <w:pPr>
        <w:pStyle w:val="Heading2"/>
      </w:pPr>
      <w:r>
        <w:t>Summary</w:t>
      </w:r>
    </w:p>
    <w:p w14:paraId="71505C98" w14:textId="4E3DABC0" w:rsidR="004C0842" w:rsidRDefault="004C0842" w:rsidP="004C0842">
      <w:r>
        <w:t xml:space="preserve">The most significant variables that affect </w:t>
      </w:r>
      <w:r w:rsidR="00FF1730">
        <w:t xml:space="preserve">whether a customer will churn, are the Account Age, the Monthly Charges, the Viewing Hours per Week, the Average Viewing Duration, the Content Downloads per Month, and the Support Tickets per Month. </w:t>
      </w:r>
      <w:r>
        <w:t xml:space="preserve">The other variables have a much smaller </w:t>
      </w:r>
      <w:r w:rsidR="00D45EE5">
        <w:t>impact;</w:t>
      </w:r>
      <w:r w:rsidR="0048612B">
        <w:t xml:space="preserve"> however, everything helps to make a stronger predictive model.</w:t>
      </w:r>
    </w:p>
    <w:p w14:paraId="3759F719" w14:textId="000A25B0" w:rsidR="00BA1021" w:rsidRDefault="004C0842">
      <w:r>
        <w:t>We were also able to quantify the impact of each factor, as explained in our model interpretation.</w:t>
      </w:r>
    </w:p>
    <w:sectPr w:rsidR="00BA10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5261F"/>
    <w:multiLevelType w:val="hybridMultilevel"/>
    <w:tmpl w:val="DB96CA12"/>
    <w:lvl w:ilvl="0" w:tplc="E3862EE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4016B5"/>
    <w:multiLevelType w:val="hybridMultilevel"/>
    <w:tmpl w:val="AFF4AC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720E62"/>
    <w:multiLevelType w:val="hybridMultilevel"/>
    <w:tmpl w:val="53EE53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1591682">
    <w:abstractNumId w:val="2"/>
  </w:num>
  <w:num w:numId="2" w16cid:durableId="1944455147">
    <w:abstractNumId w:val="0"/>
  </w:num>
  <w:num w:numId="3" w16cid:durableId="1452749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42"/>
    <w:rsid w:val="00010E01"/>
    <w:rsid w:val="000252F2"/>
    <w:rsid w:val="00036C6D"/>
    <w:rsid w:val="00047B1B"/>
    <w:rsid w:val="00075E75"/>
    <w:rsid w:val="0008331C"/>
    <w:rsid w:val="000A460D"/>
    <w:rsid w:val="000D330B"/>
    <w:rsid w:val="00110DCB"/>
    <w:rsid w:val="0016343D"/>
    <w:rsid w:val="001A40CA"/>
    <w:rsid w:val="001E321A"/>
    <w:rsid w:val="001F081A"/>
    <w:rsid w:val="00224E8C"/>
    <w:rsid w:val="0025492E"/>
    <w:rsid w:val="00274530"/>
    <w:rsid w:val="00276311"/>
    <w:rsid w:val="00297435"/>
    <w:rsid w:val="002B22F6"/>
    <w:rsid w:val="002D2622"/>
    <w:rsid w:val="002F529B"/>
    <w:rsid w:val="003008C6"/>
    <w:rsid w:val="00343982"/>
    <w:rsid w:val="00360F8C"/>
    <w:rsid w:val="003677CA"/>
    <w:rsid w:val="00411319"/>
    <w:rsid w:val="0048612B"/>
    <w:rsid w:val="004C0842"/>
    <w:rsid w:val="004D1F05"/>
    <w:rsid w:val="004E7C7E"/>
    <w:rsid w:val="004F5BFB"/>
    <w:rsid w:val="00512CDB"/>
    <w:rsid w:val="00527AD3"/>
    <w:rsid w:val="00530F90"/>
    <w:rsid w:val="00535AB7"/>
    <w:rsid w:val="00537FB9"/>
    <w:rsid w:val="005D2F6C"/>
    <w:rsid w:val="005D7962"/>
    <w:rsid w:val="005E71B5"/>
    <w:rsid w:val="005E7AB2"/>
    <w:rsid w:val="006131A4"/>
    <w:rsid w:val="00613340"/>
    <w:rsid w:val="00637725"/>
    <w:rsid w:val="00645633"/>
    <w:rsid w:val="006556C8"/>
    <w:rsid w:val="00693EEE"/>
    <w:rsid w:val="006D2A0F"/>
    <w:rsid w:val="006D460A"/>
    <w:rsid w:val="00732D5C"/>
    <w:rsid w:val="00794A30"/>
    <w:rsid w:val="007F4F63"/>
    <w:rsid w:val="0080413A"/>
    <w:rsid w:val="00804937"/>
    <w:rsid w:val="00845E4D"/>
    <w:rsid w:val="0086705E"/>
    <w:rsid w:val="0087529F"/>
    <w:rsid w:val="00877E96"/>
    <w:rsid w:val="00897F6B"/>
    <w:rsid w:val="008B294B"/>
    <w:rsid w:val="008E5D02"/>
    <w:rsid w:val="008E6837"/>
    <w:rsid w:val="009050E0"/>
    <w:rsid w:val="00926389"/>
    <w:rsid w:val="00956F81"/>
    <w:rsid w:val="00975349"/>
    <w:rsid w:val="009D66EA"/>
    <w:rsid w:val="009F14D0"/>
    <w:rsid w:val="00A01666"/>
    <w:rsid w:val="00A02FFD"/>
    <w:rsid w:val="00A348A3"/>
    <w:rsid w:val="00A363DF"/>
    <w:rsid w:val="00A77879"/>
    <w:rsid w:val="00B06432"/>
    <w:rsid w:val="00B11D5C"/>
    <w:rsid w:val="00B127B3"/>
    <w:rsid w:val="00B41E8C"/>
    <w:rsid w:val="00B57698"/>
    <w:rsid w:val="00B652BA"/>
    <w:rsid w:val="00B71941"/>
    <w:rsid w:val="00B91199"/>
    <w:rsid w:val="00BA1021"/>
    <w:rsid w:val="00BF2274"/>
    <w:rsid w:val="00BF5E98"/>
    <w:rsid w:val="00C24B0F"/>
    <w:rsid w:val="00C33FD5"/>
    <w:rsid w:val="00C50C00"/>
    <w:rsid w:val="00C65AF2"/>
    <w:rsid w:val="00C8093F"/>
    <w:rsid w:val="00CA7FDD"/>
    <w:rsid w:val="00CB3ADA"/>
    <w:rsid w:val="00CB5EC6"/>
    <w:rsid w:val="00D44421"/>
    <w:rsid w:val="00D45EE5"/>
    <w:rsid w:val="00D91CAC"/>
    <w:rsid w:val="00DA570F"/>
    <w:rsid w:val="00DB1EDE"/>
    <w:rsid w:val="00DD5711"/>
    <w:rsid w:val="00DF7B2F"/>
    <w:rsid w:val="00EE4082"/>
    <w:rsid w:val="00F022EB"/>
    <w:rsid w:val="00F137AD"/>
    <w:rsid w:val="00F27248"/>
    <w:rsid w:val="00F6347A"/>
    <w:rsid w:val="00F637F0"/>
    <w:rsid w:val="00F66766"/>
    <w:rsid w:val="00F97B1D"/>
    <w:rsid w:val="00FD5E9D"/>
    <w:rsid w:val="00FD7F83"/>
    <w:rsid w:val="00FF17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740B"/>
  <w15:chartTrackingRefBased/>
  <w15:docId w15:val="{4C3075FE-668D-448E-AB64-B255995B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842"/>
  </w:style>
  <w:style w:type="paragraph" w:styleId="Heading1">
    <w:name w:val="heading 1"/>
    <w:basedOn w:val="Normal"/>
    <w:next w:val="Normal"/>
    <w:link w:val="Heading1Char"/>
    <w:uiPriority w:val="9"/>
    <w:qFormat/>
    <w:rsid w:val="004C0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8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8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084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C0842"/>
    <w:pPr>
      <w:spacing w:after="200" w:line="240" w:lineRule="auto"/>
    </w:pPr>
    <w:rPr>
      <w:i/>
      <w:iCs/>
      <w:color w:val="44546A" w:themeColor="text2"/>
      <w:sz w:val="18"/>
      <w:szCs w:val="18"/>
    </w:rPr>
  </w:style>
  <w:style w:type="paragraph" w:styleId="ListParagraph">
    <w:name w:val="List Paragraph"/>
    <w:basedOn w:val="Normal"/>
    <w:uiPriority w:val="34"/>
    <w:qFormat/>
    <w:rsid w:val="004C0842"/>
    <w:pPr>
      <w:ind w:left="720"/>
      <w:contextualSpacing/>
    </w:pPr>
  </w:style>
  <w:style w:type="table" w:styleId="TableGrid">
    <w:name w:val="Table Grid"/>
    <w:basedOn w:val="TableNormal"/>
    <w:uiPriority w:val="39"/>
    <w:rsid w:val="004C0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4848">
      <w:bodyDiv w:val="1"/>
      <w:marLeft w:val="0"/>
      <w:marRight w:val="0"/>
      <w:marTop w:val="0"/>
      <w:marBottom w:val="0"/>
      <w:divBdr>
        <w:top w:val="none" w:sz="0" w:space="0" w:color="auto"/>
        <w:left w:val="none" w:sz="0" w:space="0" w:color="auto"/>
        <w:bottom w:val="none" w:sz="0" w:space="0" w:color="auto"/>
        <w:right w:val="none" w:sz="0" w:space="0" w:color="auto"/>
      </w:divBdr>
    </w:div>
    <w:div w:id="10355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3" ma:contentTypeDescription="Create a new document." ma:contentTypeScope="" ma:versionID="fa84703066975975c66ba6eb81206d32">
  <xsd:schema xmlns:xsd="http://www.w3.org/2001/XMLSchema" xmlns:xs="http://www.w3.org/2001/XMLSchema" xmlns:p="http://schemas.microsoft.com/office/2006/metadata/properties" xmlns:ns3="54702910-f6d2-4863-b108-84849bc2335a" targetNamespace="http://schemas.microsoft.com/office/2006/metadata/properties" ma:root="true" ma:fieldsID="b8436ccb9938383ede32fef8f1101a67" ns3:_="">
    <xsd:import namespace="54702910-f6d2-4863-b108-84849bc2335a"/>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213CCF-7957-4C3E-8FCF-CC9175C38A39}">
  <ds:schemaRef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54702910-f6d2-4863-b108-84849bc2335a"/>
  </ds:schemaRefs>
</ds:datastoreItem>
</file>

<file path=customXml/itemProps2.xml><?xml version="1.0" encoding="utf-8"?>
<ds:datastoreItem xmlns:ds="http://schemas.openxmlformats.org/officeDocument/2006/customXml" ds:itemID="{296D11A2-F218-498E-B37A-CFE9BF45B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910-f6d2-4863-b108-84849bc23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E9DBA-62C4-4056-AB24-27F44D2CA6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Escalada</dc:creator>
  <cp:keywords/>
  <dc:description/>
  <cp:lastModifiedBy>Juan Escalada</cp:lastModifiedBy>
  <cp:revision>2</cp:revision>
  <dcterms:created xsi:type="dcterms:W3CDTF">2023-12-03T17:48:00Z</dcterms:created>
  <dcterms:modified xsi:type="dcterms:W3CDTF">2023-12-03T17:48:00Z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ies>
</file>