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Planificación de un proyecto BPM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Planificar un proyecto BPM con alcance, entregables, responsabilidades, riesgos y criterios de aceptación.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una empresa propone mejorar soporte en cuatro semanas, pero el analista solo puede participar dos días por semana y los datos no están consolidados. El plan debe ajustar alcance o plazo, asignar acceso a registros y programar validación con atención al cliente. Comprar una herramienta en la primera semana no sustituye el diagnóstico. El piloto necesita responsables de incidentes y una decisión de continuidad.</w:t>
      </w:r>
    </w:p>
    <w:p>
      <w:pPr>
        <w:pStyle w:val="Heading1"/>
      </w:pPr>
      <w:r>
        <w:t>1. Analizar — 5 puntos</w:t>
      </w:r>
    </w:p>
    <w:p>
      <w:r>
        <w:t>Redacta una ficha de proyecto con problema, alcance, exclusiones y beneficio esperado.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Construye entregables, dependencias y responsables para un calendario realista.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Elabora tres riesgos con señal temprana, responsable y respuesta.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Define aceptación del piloto y transferencia al responsable del proceso.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4, tema 4.1.</w:t>
        <w:br/>
        <w:t>Jeston y Nelis (2014), Business Process Management: Practical Guidelines to Successful Implementations. Dumas et al. (2018), Fundamentals of Business Process 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Planificación de un proyecto BPM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