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Power BI Build Guide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Bluestock Fintech — Capstone Project I: Mutual Fund Analytics, Day 5</w:t>
      </w:r>
    </w:p>
    <w:p>
      <w:pPr>
        <w:spacing w:after="100"/>
      </w:pPr>
      <w:r>
        <w:t xml:space="preserve">This guide gives exact fields, chart types, DAX measures, and slicers needed to recreate the dashboard preview (bluestock_mf_dashboard.html) as a real Power BI Desktop file (bluestock_mf_dashboard.pbix). A working, real-data preview of every page is available at the published dashboard link so you know exactly what each page should look like before building.</w:t>
      </w:r>
    </w:p>
    <w:p>
      <w:pPr>
        <w:pStyle w:val="Heading1"/>
        <w:spacing w:after="100" w:before="240"/>
      </w:pPr>
      <w:r>
        <w:t xml:space="preserve">0. Connect Power BI to the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Power BI Desktop → Get Data → SQLite database → point to data/db/bluestock_mf.db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the SQLite ODBC connector isn't available, use Get Data → Text/CSV and import each file from data/processed/ instead (10 tables)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 Model view, create relationships: dim_fund[amfi_code] (1) → fact_nav[amfi_code] (*), fact_transactions[amfi_code] (*), fact_performance[amfi_code] (*, 1:1), fact_portfolio[amfi_code] (*)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Mark dim_date as a Date Table (Model view → dim_date → Mark as date table), relate to fact_nav[date] and fact_benchmark[date]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Verify all tables loaded: check row counts in the Data view match reports/data_dictionary.md</w:t>
      </w:r>
    </w:p>
    <w:p>
      <w:pPr>
        <w:pStyle w:val="Heading1"/>
        <w:spacing w:after="100" w:before="240"/>
      </w:pPr>
      <w:r>
        <w:t xml:space="preserve">1. Page 1 — Industry Overview</w:t>
      </w:r>
    </w:p>
    <w:p>
      <w:pPr>
        <w:pStyle w:val="Heading2"/>
        <w:spacing w:after="80" w:before="160"/>
      </w:pPr>
      <w: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6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/ DAX Measure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Industry AUM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text card: "Rs. 81 Lakh Crore" (real AMFI figure, not derivable from the 40-fund sample — see note below)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SIP Inflows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SIP Inflow (Latest) = CALCULATE(SUM(fact_sip_industry[sip_inflow_crore]), FILTER(fact_sip_industry, fact_sip_industry[month] = MAX(fact_sip_industry[month])))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Folios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text card: "26.12 Crore" (real AMFI Dec-2025 figure)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 Schemes</w:t>
            </w:r>
          </w:p>
        </w:tc>
        <w:tc>
          <w:tcPr>
            <w:tcW w:type="dxa" w:w="624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text card: "1,908" (real industry-wide figure; this project samples 40)</w:t>
            </w:r>
          </w:p>
        </w:tc>
      </w:tr>
    </w:tbl>
    <w:p>
      <w:pPr>
        <w:spacing w:after="100"/>
      </w:pPr>
      <w:r>
        <w:rPr>
          <w:i/>
          <w:iCs/>
          <w:color w:val="777777"/>
          <w:sz w:val="19"/>
          <w:szCs w:val="19"/>
        </w:rPr>
        <w:t xml:space="preserve">Note: the brief's KPI targets (Rs.81L Cr AUM, 1,908 schemes) are real, published industry-wide totals — not computable from this project's 40-fund sample. Use static text cards for these two, and label them clearly as industry context so reviewers don't read them as derived from the sample data.</w:t>
      </w:r>
    </w:p>
    <w:p>
      <w:pPr>
        <w:pStyle w:val="Heading2"/>
        <w:spacing w:after="80" w:before="160"/>
      </w:pPr>
      <w:r>
        <w:t xml:space="preserve">Charts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Line chart: Industry AUM trend — Axis: fact_aum[date], Values: Sum(fact_aum[aum_crore]), filtered/grouped by date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Bar chart: AUM by fund house — Axis: dim_fund[fund_house] or fact_aum[fund_house], Values: Average(fact_aum[aum_crore]) filtered to Year = 2025, sorted descending</w:t>
      </w:r>
    </w:p>
    <w:p>
      <w:pPr>
        <w:pStyle w:val="Heading1"/>
        <w:spacing w:after="100" w:before="240"/>
      </w:pPr>
      <w:r>
        <w:t xml:space="preserve">2. Page 2 — Fund Performance</w:t>
      </w:r>
    </w:p>
    <w:p>
      <w:pPr>
        <w:pStyle w:val="Heading2"/>
        <w:spacing w:after="80" w:before="160"/>
      </w:pPr>
      <w:r>
        <w:t xml:space="preserve">Key Measures</w:t>
      </w:r>
    </w:p>
    <w:p>
      <w:pPr>
        <w:shd w:fill="F3F5F8" w:val="clear"/>
        <w:spacing w:after="10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Sharpe Ratio = AVERAGE(fact_performance[sharpe_ratio])</w:t>
      </w:r>
    </w:p>
    <w:p>
      <w:pPr>
        <w:shd w:fill="F3F5F8" w:val="clear"/>
        <w:spacing w:after="10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3Yr Return % = AVERAGE(fact_performance[return_3yr_pct])</w:t>
      </w:r>
    </w:p>
    <w:p>
      <w:pPr>
        <w:shd w:fill="F3F5F8" w:val="clear"/>
        <w:spacing w:after="10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Fund Score = [computed in Python — import fund_scorecard.csv as its own table and relate on amfi_code]</w:t>
      </w:r>
    </w:p>
    <w:p>
      <w:pPr>
        <w:pStyle w:val="Heading2"/>
        <w:spacing w:after="80" w:before="160"/>
      </w:pPr>
      <w:r>
        <w:t xml:space="preserve">Visuals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Scatter chart: X = fact_performance[return_3yr_pct], Y = fact_performance[std_dev_ann_pct], Size = fact_performance[aum_crore], Legend = dim_fund[category]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Table: import fund_scorecard.csv as a new table, show scheme_name, fund_score, cagr_3yr_pct, sharpe_ratio_computed, sorted by fund_score descending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Line chart: NAV vs benchmark — Axis: fact_nav[date], Values: fact_nav[nav] for the fund(s) selected via slicer, plus a second line for fact_benchmark[close_value] filtered to NIFTY50 (use a disconnected NIFTY table or a measure with a fund/benchmark toggle)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Slicers: dim_fund[fund_house], dim_fund[category], dim_fund[plan] — set to filter the scatter and table visuals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Drill-through: right-click a scorecard table row → Drill through → set up a NAV Detail page filtered to that amfi_code (Power BI's native drill-through feature)</w:t>
      </w:r>
    </w:p>
    <w:p>
      <w:pPr>
        <w:pStyle w:val="Heading1"/>
        <w:spacing w:after="100" w:before="240"/>
      </w:pPr>
      <w:r>
        <w:t xml:space="preserve">3. Page 3 — Investor Analytics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Bar chart (horizontal): Axis = fact_transactions[state], Values = Sum(fact_transactions[amount_inr]), sorted descending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Donut chart: Legend = fact_transactions[transaction_type], Values = Sum(fact_transactions[amount_inr])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Bar chart: Axis = fact_transactions[age_group], Values = AVERAGE(fact_transactions[amount_inr]) filtered to transaction_type = "SIP"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Line chart: Axis = fact_transactions[transaction_date] (by month), Values = Sum(fact_transactions[amount_inr])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Slicers: fact_transactions[state], fact_transactions[age_group], fact_transactions[city_tier]</w:t>
      </w:r>
    </w:p>
    <w:p>
      <w:pPr>
        <w:pStyle w:val="Heading1"/>
        <w:spacing w:after="100" w:before="240"/>
      </w:pPr>
      <w:r>
        <w:t xml:space="preserve">4. Page 4 — SIP &amp; Market Trends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Combo chart (dual axis): Axis = fact_sip_industry[month], Column values = fact_sip_industry[sip_inflow_crore] (left axis), Line values = fact_benchmark[close_value] filtered to NIFTY50 (right axis)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Matrix/heatmap: Rows = fact_category_inflows[category], Columns = fact_category_inflows[month], Values = Sum(fact_category_inflows[net_inflow_crore]) — apply conditional formatting (background color scale) to the Values cells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Bar chart: Top 5 categories by SUM(net_inflow_crore) for FY 2024-25, Top N filter = 5</w:t>
      </w:r>
    </w:p>
    <w:p>
      <w:pPr>
        <w:shd w:fill="F3F5F8" w:val="clear"/>
        <w:spacing w:after="10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SIP Accounts YoY % = DIVIDE(MAX(fact_sip_industry[active_sip_accounts_crore]) - MIN(fact_sip_industry[active_sip_accounts_crore]), MIN(fact_sip_industry[active_sip_accounts_crore]))</w:t>
      </w:r>
    </w:p>
    <w:p>
      <w:pPr>
        <w:pStyle w:val="Heading1"/>
        <w:spacing w:after="100" w:before="240"/>
      </w:pPr>
      <w:r>
        <w:t xml:space="preserve">5. Formatting, Branding &amp; Export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Theme: navy (#10243E) primary, gold (#D4A94C) accent, blue (#2E86AB) secondary — matches the dashboard preview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 a Bluestock logo/wordmark text box to each page header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Enable tooltips on all visuals (Format → Tooltip → On) — default Power BI tooltips are sufficient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File → Export → Export to PDF for Dashboard.pdf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File → Export → Export this page as image (PNG) for each of the 4 pages, or use the built-in "Export data" / snapshot for the final report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Save the file as bluestock_mf_dashboard.pbix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2026-09-17T04:01:29.866Z</dcterms:created>
  <dcterms:modified xsi:type="dcterms:W3CDTF">2026-09-17T04:01:29.874Z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