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Calibri Light" w:hAnsi="Calibri Light"/>
          <w:b/>
          <w:i w:val="0"/>
          <w:color w:val="1B365D"/>
          <w:sz w:val="56"/>
        </w:rPr>
        <w:t>RAG Chat API Architecture &amp; Technical Manual</w:t>
      </w:r>
    </w:p>
    <w:p>
      <w:pPr>
        <w:spacing w:after="4800"/>
        <w:jc w:val="center"/>
      </w:pPr>
      <w:r>
        <w:rPr>
          <w:rFonts w:ascii="Calibri" w:hAnsi="Calibri"/>
          <w:b w:val="0"/>
          <w:i/>
          <w:color w:val="5A5A5A"/>
          <w:sz w:val="28"/>
        </w:rPr>
        <w:t>A Production-Ready Retrieval-Augmented Generation API built with ASP.NET Core 8 &amp; Ollama</w:t>
      </w:r>
    </w:p>
    <w:p>
      <w:pPr>
        <w:spacing w:line="312" w:lineRule="auto"/>
        <w:jc w:val="center"/>
      </w:pPr>
      <w:r>
        <w:rPr>
          <w:rFonts w:ascii="Calibri" w:hAnsi="Calibri"/>
          <w:b w:val="0"/>
          <w:i w:val="0"/>
          <w:color w:val="888888"/>
          <w:sz w:val="20"/>
        </w:rPr>
        <w:t>Document Version: 1.0</w:t>
        <w:br/>
      </w:r>
      <w:r>
        <w:rPr>
          <w:rFonts w:ascii="Calibri" w:hAnsi="Calibri"/>
          <w:b w:val="0"/>
          <w:i w:val="0"/>
          <w:color w:val="888888"/>
          <w:sz w:val="20"/>
        </w:rPr>
        <w:t>Target Framework: .NET 8.0 Minimal APIs</w:t>
        <w:br/>
      </w:r>
      <w:r>
        <w:rPr>
          <w:rFonts w:ascii="Calibri" w:hAnsi="Calibri"/>
          <w:b w:val="0"/>
          <w:i w:val="0"/>
          <w:color w:val="888888"/>
          <w:sz w:val="20"/>
        </w:rPr>
        <w:t>Local Inference Engine: Ollama (nomic-embed-text + qwen2:1.5b)</w:t>
        <w:br/>
      </w:r>
    </w:p>
    <w:p>
      <w:r>
        <w:br w:type="page"/>
      </w:r>
    </w:p>
    <w:p>
      <w:pPr>
        <w:pStyle w:val="Heading1"/>
        <w:keepNext/>
        <w:spacing w:before="360" w:after="160"/>
      </w:pPr>
      <w:r>
        <w:rPr>
          <w:rFonts w:ascii="Calibri Light" w:hAnsi="Calibri Light"/>
          <w:b/>
          <w:i w:val="0"/>
          <w:color w:val="1B365D"/>
          <w:sz w:val="40"/>
        </w:rPr>
        <w:t>1. Executive Summary &amp; Overview</w:t>
      </w:r>
    </w:p>
    <w:p>
      <w:pPr>
        <w:spacing w:line="276" w:lineRule="auto" w:after="160"/>
      </w:pPr>
      <w:r>
        <w:t>This project is a high-performance, containerized, local-first Retrieval-Augmented Generation (RAG) API built using ASP.NET Core 8.0. The goal of the system is to allow clients to query a custom knowledge base (consisting of Markdown documents) using natural language, returning highly accurate, context-grounded answers directly attributed to specific sources.</w:t>
      </w:r>
    </w:p>
    <w:p>
      <w:pPr>
        <w:spacing w:line="276" w:lineRule="auto" w:after="160"/>
      </w:pPr>
      <w:r>
        <w:t>Unlike cloud-hosted solutions that incur API costs and compromise data privacy by sending documents to external services (e.g. OpenAI or Anthropic), this project runs entirely locally on consumer hardware. By integrating Ollama for text embeddings and text generation, the application operates in isolated environments, ensuring strict data privacy and zero API execution costs.</w:t>
      </w:r>
    </w:p>
    <w:p>
      <w:pPr>
        <w:pStyle w:val="Heading1"/>
        <w:keepNext/>
        <w:spacing w:before="360" w:after="160"/>
      </w:pPr>
      <w:r>
        <w:rPr>
          <w:rFonts w:ascii="Calibri Light" w:hAnsi="Calibri Light"/>
          <w:b/>
          <w:i w:val="0"/>
          <w:color w:val="1B365D"/>
          <w:sz w:val="40"/>
        </w:rPr>
        <w:t>2. Technology Stack &amp; Dependencies</w:t>
      </w:r>
    </w:p>
    <w:p>
      <w:pPr>
        <w:spacing w:after="120"/>
      </w:pPr>
      <w:r>
        <w:t>The core components and technologies powering this system include:</w:t>
      </w:r>
    </w:p>
    <w:p>
      <w:pPr>
        <w:pStyle w:val="ListBullet"/>
      </w:pPr>
      <w:r>
        <w:rPr>
          <w:b/>
        </w:rPr>
        <w:t xml:space="preserve">ASP.NET Core 8 (Minimal APIs): </w:t>
      </w:r>
      <w:r>
        <w:t>Hosts the REST API endpoints. It utilizes route-handling patterns to bind request bodies, handle exceptions, and interface with dependency injection containers.</w:t>
      </w:r>
    </w:p>
    <w:p>
      <w:pPr>
        <w:pStyle w:val="ListBullet"/>
      </w:pPr>
      <w:r>
        <w:rPr>
          <w:b/>
        </w:rPr>
        <w:t xml:space="preserve">Ollama API: </w:t>
      </w:r>
      <w:r>
        <w:t>Serves as the local intelligence host. It exposes simple endpoints for generating vector embeddings and processing chat models.</w:t>
      </w:r>
    </w:p>
    <w:p>
      <w:pPr>
        <w:pStyle w:val="ListBullet"/>
      </w:pPr>
      <w:r>
        <w:rPr>
          <w:b/>
        </w:rPr>
        <w:t xml:space="preserve">Markdig Markdown Parser: </w:t>
      </w:r>
      <w:r>
        <w:t>A fast, compliant Markdown processor used to strip formatting and extract structural plain text from source files.</w:t>
      </w:r>
    </w:p>
    <w:p>
      <w:pPr>
        <w:pStyle w:val="ListBullet"/>
      </w:pPr>
      <w:r>
        <w:rPr>
          <w:b/>
        </w:rPr>
        <w:t xml:space="preserve">SIMD Hardware Acceleration: </w:t>
      </w:r>
      <w:r>
        <w:t>Leverages standard processor instruction sets (AVX2/AVX-512) via System.Numerics.Vector to compute mathematical cosine similarity rapidly in an in-memory database.</w:t>
      </w:r>
    </w:p>
    <w:p>
      <w:pPr>
        <w:pStyle w:val="ListBullet"/>
      </w:pPr>
      <w:r>
        <w:rPr>
          <w:b/>
        </w:rPr>
        <w:t xml:space="preserve">Typed HttpClient Factory: </w:t>
      </w:r>
      <w:r>
        <w:t>Registers resilient, structured HTTP clients for Ollama communication with default timeouts of 5 minutes to accommodate slower cold-starts on consumer CPUs.</w:t>
      </w:r>
    </w:p>
    <w:p>
      <w:pPr>
        <w:pStyle w:val="Heading2"/>
        <w:keepNext/>
        <w:spacing w:before="280" w:after="120"/>
      </w:pPr>
      <w:r>
        <w:rPr>
          <w:rFonts w:ascii="Calibri" w:hAnsi="Calibri"/>
          <w:b/>
          <w:i w:val="0"/>
          <w:color w:val="2B579A"/>
          <w:sz w:val="28"/>
        </w:rPr>
        <w:t>NuGet Package Dependencies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600"/>
            <w:shd w:val="clear" w:color="auto" w:fill="1B365D"/>
          </w:tcPr>
          <w:p>
            <w:r>
              <w:rPr>
                <w:b/>
                <w:color w:val="FFFFFF"/>
              </w:rPr>
              <w:t>Package Name</w:t>
            </w:r>
          </w:p>
        </w:tc>
        <w:tc>
          <w:tcPr>
            <w:tcW w:type="dxa" w:w="1440"/>
            <w:shd w:val="clear" w:color="auto" w:fill="1B365D"/>
          </w:tcPr>
          <w:p>
            <w:r>
              <w:rPr>
                <w:b/>
                <w:color w:val="FFFFFF"/>
              </w:rPr>
              <w:t>Version</w:t>
            </w:r>
          </w:p>
        </w:tc>
        <w:tc>
          <w:tcPr>
            <w:tcW w:type="dxa" w:w="4320"/>
            <w:shd w:val="clear" w:color="auto" w:fill="1B365D"/>
          </w:tcPr>
          <w:p>
            <w:r>
              <w:rPr>
                <w:b/>
                <w:color w:val="FFFFFF"/>
              </w:rPr>
              <w:t>Purpose</w:t>
            </w:r>
          </w:p>
        </w:tc>
      </w:tr>
      <w:tr>
        <w:tc>
          <w:tcPr>
            <w:tcW w:type="dxa" w:w="3600"/>
            <w:shd w:val="clear" w:color="auto" w:fill="F9F9F9"/>
          </w:tcPr>
          <w:p>
            <w:r>
              <w:t>Swashbuckle.AspNetCore</w:t>
            </w:r>
          </w:p>
        </w:tc>
        <w:tc>
          <w:tcPr>
            <w:tcW w:type="dxa" w:w="1440"/>
            <w:shd w:val="clear" w:color="auto" w:fill="F9F9F9"/>
          </w:tcPr>
          <w:p>
            <w:r>
              <w:t>6.5.0</w:t>
            </w:r>
          </w:p>
        </w:tc>
        <w:tc>
          <w:tcPr>
            <w:tcW w:type="dxa" w:w="4320"/>
            <w:shd w:val="clear" w:color="auto" w:fill="F9F9F9"/>
          </w:tcPr>
          <w:p>
            <w:r>
              <w:t>Provides OpenAPI schema generation and serves the Swagger UI website.</w:t>
            </w:r>
          </w:p>
        </w:tc>
      </w:tr>
      <w:tr>
        <w:tc>
          <w:tcPr>
            <w:tcW w:type="dxa" w:w="3600"/>
          </w:tcPr>
          <w:p>
            <w:r>
              <w:t>Markdig</w:t>
            </w:r>
          </w:p>
        </w:tc>
        <w:tc>
          <w:tcPr>
            <w:tcW w:type="dxa" w:w="1440"/>
          </w:tcPr>
          <w:p>
            <w:r>
              <w:t>0.37.0</w:t>
            </w:r>
          </w:p>
        </w:tc>
        <w:tc>
          <w:tcPr>
            <w:tcW w:type="dxa" w:w="4320"/>
          </w:tcPr>
          <w:p>
            <w:r>
              <w:t>Parses Markdown files to HTML, aiding in format stripping.</w:t>
            </w:r>
          </w:p>
        </w:tc>
      </w:tr>
      <w:tr>
        <w:tc>
          <w:tcPr>
            <w:tcW w:type="dxa" w:w="3600"/>
            <w:shd w:val="clear" w:color="auto" w:fill="F9F9F9"/>
          </w:tcPr>
          <w:p>
            <w:r>
              <w:t>Microsoft.Extensions.Http</w:t>
            </w:r>
          </w:p>
        </w:tc>
        <w:tc>
          <w:tcPr>
            <w:tcW w:type="dxa" w:w="1440"/>
            <w:shd w:val="clear" w:color="auto" w:fill="F9F9F9"/>
          </w:tcPr>
          <w:p>
            <w:r>
              <w:t>8.0.1</w:t>
            </w:r>
          </w:p>
        </w:tc>
        <w:tc>
          <w:tcPr>
            <w:tcW w:type="dxa" w:w="4320"/>
            <w:shd w:val="clear" w:color="auto" w:fill="F9F9F9"/>
          </w:tcPr>
          <w:p>
            <w:r>
              <w:t>Enables configuration of typed HTTP clients with lifetime and DNS management.</w:t>
            </w:r>
          </w:p>
        </w:tc>
      </w:tr>
    </w:tbl>
    <w:p>
      <w:pPr>
        <w:spacing w:after="240"/>
      </w:pPr>
    </w:p>
    <w:p>
      <w:pPr>
        <w:pStyle w:val="Heading1"/>
        <w:keepNext/>
        <w:spacing w:before="360" w:after="160"/>
      </w:pPr>
      <w:r>
        <w:rPr>
          <w:rFonts w:ascii="Calibri Light" w:hAnsi="Calibri Light"/>
          <w:b/>
          <w:i w:val="0"/>
          <w:color w:val="1B365D"/>
          <w:sz w:val="40"/>
        </w:rPr>
        <w:t>3. Conceptual RAG Workflow &amp; Lifecycle</w:t>
      </w:r>
    </w:p>
    <w:p>
      <w:r>
        <w:t>Retrieval-Augmented Generation bridges the gap between static LLM parameters and evolving custom data files. The application divides this lifecycle into two distinct execution sequences: Startup Indexing and Runtime Querying.</w:t>
      </w:r>
    </w:p>
    <w:p>
      <w:pPr>
        <w:pStyle w:val="Heading2"/>
        <w:keepNext/>
        <w:spacing w:before="280" w:after="120"/>
      </w:pPr>
      <w:r>
        <w:rPr>
          <w:rFonts w:ascii="Calibri" w:hAnsi="Calibri"/>
          <w:b/>
          <w:i w:val="0"/>
          <w:color w:val="2B579A"/>
          <w:sz w:val="28"/>
        </w:rPr>
        <w:t>A. Startup Indexing Sequence</w:t>
      </w:r>
    </w:p>
    <w:p>
      <w:r>
        <w:t>Upon starting the .NET host application, a background DocumentIndexingService triggers automatically. It performs:</w:t>
      </w:r>
    </w:p>
    <w:p>
      <w:pPr>
        <w:pStyle w:val="ListBullet"/>
      </w:pPr>
      <w:r>
        <w:rPr>
          <w:b/>
        </w:rPr>
        <w:t xml:space="preserve">Step 1: Disk Scrape — </w:t>
      </w:r>
      <w:r>
        <w:t>Scans the designated folder (Documents/) and extracts all files ending in '.md'.</w:t>
      </w:r>
    </w:p>
    <w:p>
      <w:pPr>
        <w:pStyle w:val="ListBullet"/>
      </w:pPr>
      <w:r>
        <w:rPr>
          <w:b/>
        </w:rPr>
        <w:t xml:space="preserve">Step 2: Format Stripping — </w:t>
      </w:r>
      <w:r>
        <w:t>Compiles the Markdown layout into basic HTML via Markdig, then iterates through the DOM structures using a custom state-machine filter, removing all brackets, anchors, images, and HTML tags to yield pure text. Common HTML encoding characters like '&amp;amp;' are converted back to normal characters.</w:t>
      </w:r>
    </w:p>
    <w:p>
      <w:pPr>
        <w:pStyle w:val="ListBullet"/>
      </w:pPr>
      <w:r>
        <w:rPr>
          <w:b/>
        </w:rPr>
        <w:t xml:space="preserve">Step 3: Smart Chunking — </w:t>
      </w:r>
      <w:r>
        <w:t>Splits long documents into chunks of 500 characters. Instead of making blind character-based cuts, it evaluates text from the end of the chunk backwards, seeking paragraph breaks (\n\n) or sentence punctuation (., !, ?) to avoid separating related thoughts.</w:t>
      </w:r>
    </w:p>
    <w:p>
      <w:pPr>
        <w:pStyle w:val="ListBullet"/>
      </w:pPr>
      <w:r>
        <w:rPr>
          <w:b/>
        </w:rPr>
        <w:t xml:space="preserve">Step 4: Ollama Embeddings Generation — </w:t>
      </w:r>
      <w:r>
        <w:t>Submits each text chunk to the Ollama embedding API using 'nomic-embed-text'. This model turns the block of text into an array of 768 floating point numbers representing its semantic location.</w:t>
      </w:r>
    </w:p>
    <w:p>
      <w:pPr>
        <w:pStyle w:val="ListBullet"/>
      </w:pPr>
      <w:r>
        <w:rPr>
          <w:b/>
        </w:rPr>
        <w:t xml:space="preserve">Step 5: Store Indexing — </w:t>
      </w:r>
      <w:r>
        <w:t>Saves the text, the source file name, the chunk index, and the 768-dimensional float array into an in-memory, thread-safe vector collection.</w:t>
      </w:r>
    </w:p>
    <w:p>
      <w:pPr>
        <w:pStyle w:val="Heading2"/>
        <w:keepNext/>
        <w:spacing w:before="280" w:after="120"/>
      </w:pPr>
      <w:r>
        <w:rPr>
          <w:rFonts w:ascii="Calibri" w:hAnsi="Calibri"/>
          <w:b/>
          <w:i w:val="0"/>
          <w:color w:val="2B579A"/>
          <w:sz w:val="28"/>
        </w:rPr>
        <w:t>B. Runtime Querying Sequence</w:t>
      </w:r>
    </w:p>
    <w:p>
      <w:r>
        <w:t>When an external client submits a POST request to /chat containing a raw query, the pipeline executes the following workflow:</w:t>
      </w:r>
    </w:p>
    <w:p>
      <w:pPr>
        <w:pStyle w:val="ListBullet"/>
      </w:pPr>
      <w:r>
        <w:rPr>
          <w:b/>
        </w:rPr>
        <w:t xml:space="preserve">Step 1: Query Embedding — </w:t>
      </w:r>
      <w:r>
        <w:t>Sends the user's string (e.g., 'What is dependency injection?') to Ollama to generate a 768-dimensional query vector.</w:t>
      </w:r>
    </w:p>
    <w:p>
      <w:pPr>
        <w:pStyle w:val="ListBullet"/>
      </w:pPr>
      <w:r>
        <w:rPr>
          <w:b/>
        </w:rPr>
        <w:t xml:space="preserve">Step 2: Semantic Vector Search — </w:t>
      </w:r>
      <w:r>
        <w:t>Performs a mathematical cosine similarity check against all cached document chunk vectors. The system pulls the top-K (default: 3) highest-scoring chunks.</w:t>
      </w:r>
    </w:p>
    <w:p>
      <w:pPr>
        <w:pStyle w:val="ListBullet"/>
      </w:pPr>
      <w:r>
        <w:rPr>
          <w:b/>
        </w:rPr>
        <w:t xml:space="preserve">Step 3: Context Packaging — </w:t>
      </w:r>
      <w:r>
        <w:t>Combines the plain-text of those matching chunks into a single formatted string, prepending each with its source file tag (e.g., [Source: dependency-injection.md]). It verifies that the combined string does not exceed 4,000 characters to prevent LLM context overflows.</w:t>
      </w:r>
    </w:p>
    <w:p>
      <w:pPr>
        <w:pStyle w:val="ListBullet"/>
      </w:pPr>
      <w:r>
        <w:rPr>
          <w:b/>
        </w:rPr>
        <w:t xml:space="preserve">Step 4: Instructed Prompting — </w:t>
      </w:r>
      <w:r>
        <w:t>Wraps the context and query with a system prompt enforcing factual constraints (e.g., 'Do not make up facts', 'If you don't know the answer, say so').</w:t>
      </w:r>
    </w:p>
    <w:p>
      <w:pPr>
        <w:pStyle w:val="ListBullet"/>
      </w:pPr>
      <w:r>
        <w:rPr>
          <w:b/>
        </w:rPr>
        <w:t xml:space="preserve">Step 5: LLM Call &amp; Generation — </w:t>
      </w:r>
      <w:r>
        <w:t>Submits the compiled prompts to the Ollama /api/chat service using 'qwen2:1.5b' in non-streaming mode.</w:t>
      </w:r>
    </w:p>
    <w:p>
      <w:pPr>
        <w:pStyle w:val="ListBullet"/>
      </w:pPr>
      <w:r>
        <w:rPr>
          <w:b/>
        </w:rPr>
        <w:t xml:space="preserve">Step 6: HTTP Response Delivery — </w:t>
      </w:r>
      <w:r>
        <w:t>Returns the generated text and a clean list of contributing file names back to the client.</w:t>
      </w:r>
    </w:p>
    <w:p>
      <w:r>
        <w:br w:type="page"/>
      </w:r>
    </w:p>
    <w:p>
      <w:pPr>
        <w:pStyle w:val="Heading1"/>
        <w:keepNext/>
        <w:spacing w:before="360" w:after="160"/>
      </w:pPr>
      <w:r>
        <w:rPr>
          <w:rFonts w:ascii="Calibri Light" w:hAnsi="Calibri Light"/>
          <w:b/>
          <w:i w:val="0"/>
          <w:color w:val="1B365D"/>
          <w:sz w:val="40"/>
        </w:rPr>
        <w:t>4. Project File Structure</w:t>
      </w:r>
    </w:p>
    <w:p>
      <w:pPr>
        <w:spacing w:after="120"/>
      </w:pPr>
      <w:r>
        <w:t>The workspace is structured logically around the following layout:</w:t>
      </w:r>
    </w:p>
    <w:p>
      <w:pPr>
        <w:spacing w:before="120" w:after="120" w:line="276" w:lineRule="auto"/>
        <w:ind w:left="576" w:right="576"/>
        <w:shd w:val="clear" w:color="auto" w:fill="F5F5F5"/>
        <w:pBdr>
          <w:left w:val="single" w:sz="24" w:space="12" w:color="5A5A5A"/>
        </w:pBdr>
      </w:pPr>
      <w:r>
        <w:rPr>
          <w:rFonts w:ascii="Consolas" w:hAnsi="Consolas"/>
          <w:color w:val="2A2A2A"/>
          <w:sz w:val="19"/>
        </w:rPr>
        <w:t>RagApi/</w:t>
        <w:br/>
        <w:t>├── Documents/                      # Markdown files knowledge base</w:t>
        <w:br/>
        <w:t>│   ├── aspnet-core-overview.md</w:t>
        <w:br/>
        <w:t>│   ├── dependency-injection.md</w:t>
        <w:br/>
        <w:t>│   └── minimal-apis.md</w:t>
        <w:br/>
        <w:t>├── Models/</w:t>
        <w:br/>
        <w:t>│   ├── ChatRequest.cs              # API request schema</w:t>
        <w:br/>
        <w:t>│   ├── ChatResponse.cs             # API response schema</w:t>
        <w:br/>
        <w:t>│   ├── DocumentChunk.cs            # Inner chunk data structure</w:t>
        <w:br/>
        <w:t>│   └── OllamaModels.cs             # Ollama HTTP representations</w:t>
        <w:br/>
        <w:t>├── Services/</w:t>
        <w:br/>
        <w:t>│   ├── IEmbeddingService.cs        # Embedding generator abstraction</w:t>
        <w:br/>
        <w:t>│   ├── ILlmService.cs              # LLM client abstraction</w:t>
        <w:br/>
        <w:t>│   ├── OllamaEmbeddingService.cs   # Ollama embedding wrapper</w:t>
        <w:br/>
        <w:t>│   ├── OllamaLlmService.cs         # Ollama chat endpoint wrapper</w:t>
        <w:br/>
        <w:t>│   ├── DocumentLoaderService.cs    # Disk reader and parser</w:t>
        <w:br/>
        <w:t>│   ├── TextChunkingService.cs      # Text splitter with overlap</w:t>
        <w:br/>
        <w:t>│   ├── VectorStoreService.cs       # Custom SIMD vector store</w:t>
        <w:br/>
        <w:t>│   ├── RagService.cs               # Central Orchestrator</w:t>
        <w:br/>
        <w:t>│   └── DocumentIndexingService.cs  # Startup hosted worker</w:t>
        <w:br/>
        <w:t>├── appsettings.json                # Main configuration</w:t>
        <w:br/>
        <w:t>├── Program.cs                      # Application composition &amp; routing</w:t>
        <w:br/>
        <w:t>├── RagApi.csproj                   # Project assembly dependencies</w:t>
        <w:br/>
        <w:t>└── Dockerfile                      # Standard runtime image containerization</w:t>
      </w:r>
    </w:p>
    <w:p>
      <w:pPr>
        <w:pStyle w:val="Heading1"/>
        <w:keepNext/>
        <w:spacing w:before="360" w:after="160"/>
      </w:pPr>
      <w:r>
        <w:rPr>
          <w:rFonts w:ascii="Calibri Light" w:hAnsi="Calibri Light"/>
          <w:b/>
          <w:i w:val="0"/>
          <w:color w:val="1B365D"/>
          <w:sz w:val="40"/>
        </w:rPr>
        <w:t>5. Core Source Code Analysis</w:t>
      </w:r>
    </w:p>
    <w:p>
      <w:pPr>
        <w:pStyle w:val="Heading2"/>
        <w:keepNext/>
        <w:spacing w:before="280" w:after="120"/>
      </w:pPr>
      <w:r>
        <w:rPr>
          <w:rFonts w:ascii="Calibri" w:hAnsi="Calibri"/>
          <w:b/>
          <w:i w:val="0"/>
          <w:color w:val="2B579A"/>
          <w:sz w:val="28"/>
        </w:rPr>
        <w:t>A. Program.cs (Composition Root)</w:t>
      </w:r>
    </w:p>
    <w:p>
      <w:r>
        <w:t>The entry file coordinates Swagger configuration, registers HTTP clients with customized timeouts, wires dependency injection, and maps API routing handlers.</w:t>
      </w:r>
    </w:p>
    <w:p>
      <w:pPr>
        <w:spacing w:before="120" w:after="120" w:line="276" w:lineRule="auto"/>
        <w:ind w:left="576" w:right="576"/>
        <w:shd w:val="clear" w:color="auto" w:fill="F5F5F5"/>
        <w:pBdr>
          <w:left w:val="single" w:sz="24" w:space="12" w:color="5A5A5A"/>
        </w:pBdr>
      </w:pPr>
      <w:r>
        <w:rPr>
          <w:rFonts w:ascii="Consolas" w:hAnsi="Consolas"/>
          <w:color w:val="2A2A2A"/>
          <w:sz w:val="19"/>
        </w:rPr>
        <w:t>// Register HttpClient and configure BaseUrl/Timeout</w:t>
        <w:br/>
        <w:t>builder.Services.AddHttpClient&lt;IEmbeddingService, OllamaEmbeddingService&gt;(client =&gt;</w:t>
        <w:br/>
        <w:t>{</w:t>
        <w:br/>
        <w:t xml:space="preserve">    client.BaseAddress = new Uri(ollamaBaseUrl);</w:t>
        <w:br/>
        <w:t xml:space="preserve">    client.Timeout = TimeSpan.FromMinutes(5);</w:t>
        <w:br/>
        <w:t>});</w:t>
        <w:br/>
        <w:br/>
        <w:t>// Main POST endpoint mapping</w:t>
        <w:br/>
        <w:t>app.MapPost("/chat", async (ChatRequest request, RagService ragService, CancellationToken token) =&gt;</w:t>
        <w:br/>
        <w:t>{</w:t>
        <w:br/>
        <w:t xml:space="preserve">    if (string.IsNullOrWhiteSpace(request.Question))</w:t>
        <w:br/>
        <w:t xml:space="preserve">        return Results.BadRequest(new { Error = "Question is required." });</w:t>
        <w:br/>
        <w:br/>
        <w:t xml:space="preserve">    var response = await ragService.AskAsync(request.Question, token);</w:t>
        <w:br/>
        <w:t xml:space="preserve">    return Results.Ok(response);</w:t>
        <w:br/>
        <w:t>});</w:t>
      </w:r>
    </w:p>
    <w:p>
      <w:pPr>
        <w:pStyle w:val="Heading2"/>
        <w:keepNext/>
        <w:spacing w:before="280" w:after="120"/>
      </w:pPr>
      <w:r>
        <w:rPr>
          <w:rFonts w:ascii="Calibri" w:hAnsi="Calibri"/>
          <w:b/>
          <w:i w:val="0"/>
          <w:color w:val="2B579A"/>
          <w:sz w:val="28"/>
        </w:rPr>
        <w:t>B. VectorStoreService.cs (SIMD Cosine Similarity)</w:t>
      </w:r>
    </w:p>
    <w:p>
      <w:r>
        <w:t>To query the top documents, the store calculates cosine similarity. A hardware-accelerated SIMD path processes vectors in parallel lanes (such as 4 or 8 floats simultaneously), drastically accelerating retrieval on modern CPUs.</w:t>
      </w:r>
    </w:p>
    <w:p>
      <w:pPr>
        <w:spacing w:before="120" w:after="120" w:line="276" w:lineRule="auto"/>
        <w:ind w:left="576" w:right="576"/>
        <w:shd w:val="clear" w:color="auto" w:fill="F5F5F5"/>
        <w:pBdr>
          <w:left w:val="single" w:sz="24" w:space="12" w:color="5A5A5A"/>
        </w:pBdr>
      </w:pPr>
      <w:r>
        <w:rPr>
          <w:rFonts w:ascii="Consolas" w:hAnsi="Consolas"/>
          <w:color w:val="2A2A2A"/>
          <w:sz w:val="19"/>
        </w:rPr>
        <w:t>if (Vector.IsHardwareAccelerated &amp;&amp; vectorA.Length &gt;= simdLength)</w:t>
        <w:br/>
        <w:t>{</w:t>
        <w:br/>
        <w:t xml:space="preserve">    var vDot = Vector&lt;float&gt;.Zero;</w:t>
        <w:br/>
        <w:t xml:space="preserve">    var vMagA = Vector&lt;float&gt;.Zero;</w:t>
        <w:br/>
        <w:t xml:space="preserve">    var vMagB = Vector&lt;float&gt;.Zero;</w:t>
        <w:br/>
        <w:br/>
        <w:t xml:space="preserve">    for (; i &lt;= vectorA.Length - simdLength; i += simdLength)</w:t>
        <w:br/>
        <w:t xml:space="preserve">    { </w:t>
        <w:br/>
        <w:t xml:space="preserve">        var va = new Vector&lt;float&gt;(vectorA, i);</w:t>
        <w:br/>
        <w:t xml:space="preserve">        var vb = new Vector&lt;float&gt;(vectorB, i);</w:t>
        <w:br/>
        <w:t xml:space="preserve">        vDot += va * vb;</w:t>
        <w:br/>
        <w:t xml:space="preserve">        vMagA += va * va;</w:t>
        <w:br/>
        <w:t xml:space="preserve">        vMagB += vb * vb;</w:t>
        <w:br/>
        <w:t xml:space="preserve">    }</w:t>
        <w:br/>
        <w:br/>
        <w:t xml:space="preserve">    for (var j = 0; j &lt; simdLength; j++)</w:t>
        <w:br/>
        <w:t xml:space="preserve">    {</w:t>
        <w:br/>
        <w:t xml:space="preserve">        dotProduct += vDot[j];</w:t>
        <w:br/>
        <w:t xml:space="preserve">        magnitudeA += vMagA[j];</w:t>
        <w:br/>
        <w:t xml:space="preserve">        magnitudeB += vMagB[j];</w:t>
        <w:br/>
        <w:t xml:space="preserve">    }</w:t>
        <w:br/>
        <w:t>}</w:t>
      </w:r>
    </w:p>
    <w:p>
      <w:pPr>
        <w:pStyle w:val="Heading2"/>
        <w:keepNext/>
        <w:spacing w:before="280" w:after="120"/>
      </w:pPr>
      <w:r>
        <w:rPr>
          <w:rFonts w:ascii="Calibri" w:hAnsi="Calibri"/>
          <w:b/>
          <w:i w:val="0"/>
          <w:color w:val="2B579A"/>
          <w:sz w:val="28"/>
        </w:rPr>
        <w:t>C. TextChunkingService.cs (Semantic Smart Splitter)</w:t>
      </w:r>
    </w:p>
    <w:p>
      <w:r>
        <w:t>Splitting text blindly at a character limit results in truncated sentences and lost meaning. The TextChunkingService scans back from the target limit, looking first for double-newlines, secondly for punctuation endings, and thirdly for spaces.</w:t>
      </w:r>
    </w:p>
    <w:p>
      <w:pPr>
        <w:spacing w:before="120" w:after="120" w:line="276" w:lineRule="auto"/>
        <w:ind w:left="576" w:right="576"/>
        <w:shd w:val="clear" w:color="auto" w:fill="F5F5F5"/>
        <w:pBdr>
          <w:left w:val="single" w:sz="24" w:space="12" w:color="5A5A5A"/>
        </w:pBdr>
      </w:pPr>
      <w:r>
        <w:rPr>
          <w:rFonts w:ascii="Consolas" w:hAnsi="Consolas"/>
          <w:color w:val="2A2A2A"/>
          <w:sz w:val="19"/>
        </w:rPr>
        <w:t>private static int FindBestBreakPoint(string text)</w:t>
        <w:br/>
        <w:t>{</w:t>
        <w:br/>
        <w:t xml:space="preserve">    var paragraphBreak = text.LastIndexOf("\n\n", StringComparison.Ordinal);</w:t>
        <w:br/>
        <w:t xml:space="preserve">    if (paragraphBreak &gt; text.Length / 2)</w:t>
        <w:br/>
        <w:t xml:space="preserve">        return paragraphBreak;</w:t>
        <w:br/>
        <w:br/>
        <w:t xml:space="preserve">    var sentenceEnd = FindLastSentenceEnd(text);</w:t>
        <w:br/>
        <w:t xml:space="preserve">    if (sentenceEnd &gt; text.Length / 2)</w:t>
        <w:br/>
        <w:t xml:space="preserve">        return sentenceEnd + 1;</w:t>
        <w:br/>
        <w:br/>
        <w:t xml:space="preserve">    var lastSpace = text.LastIndexOf(' ');</w:t>
        <w:br/>
        <w:t xml:space="preserve">    if (lastSpace &gt; text.Length / 2)</w:t>
        <w:br/>
        <w:t xml:space="preserve">        return lastSpace;</w:t>
        <w:br/>
        <w:br/>
        <w:t xml:space="preserve">    return -1;</w:t>
        <w:br/>
        <w:t>}</w:t>
      </w:r>
    </w:p>
    <w:p>
      <w:pPr>
        <w:pStyle w:val="Heading2"/>
        <w:keepNext/>
        <w:spacing w:before="280" w:after="120"/>
      </w:pPr>
      <w:r>
        <w:rPr>
          <w:rFonts w:ascii="Calibri" w:hAnsi="Calibri"/>
          <w:b/>
          <w:i w:val="0"/>
          <w:color w:val="2B579A"/>
          <w:sz w:val="28"/>
        </w:rPr>
        <w:t>D. RagService.cs (Pipeline Orchestrator)</w:t>
      </w:r>
    </w:p>
    <w:p>
      <w:r>
        <w:t>This class coordinates the workflow. It embeds the query, searches the index, packages text chunks into context with source labels, and requests the response from the LLM service.</w:t>
      </w:r>
    </w:p>
    <w:p>
      <w:pPr>
        <w:spacing w:before="120" w:after="120" w:line="276" w:lineRule="auto"/>
        <w:ind w:left="576" w:right="576"/>
        <w:shd w:val="clear" w:color="auto" w:fill="F5F5F5"/>
        <w:pBdr>
          <w:left w:val="single" w:sz="24" w:space="12" w:color="5A5A5A"/>
        </w:pBdr>
      </w:pPr>
      <w:r>
        <w:rPr>
          <w:rFonts w:ascii="Consolas" w:hAnsi="Consolas"/>
          <w:color w:val="2A2A2A"/>
          <w:sz w:val="19"/>
        </w:rPr>
        <w:t>public async Task&lt;ChatResponse&gt; AskAsync(string question, CancellationToken token)</w:t>
        <w:br/>
        <w:t>{</w:t>
        <w:br/>
        <w:t xml:space="preserve">    // Step 1: Embed question</w:t>
        <w:br/>
        <w:t xml:space="preserve">    var queryEmbedding = await _embeddingService.GenerateEmbeddingAsync(question, token);</w:t>
        <w:br/>
        <w:br/>
        <w:t xml:space="preserve">    // Step 2: Search vector store</w:t>
        <w:br/>
        <w:t xml:space="preserve">    var searchResults = _vectorStore.Search(queryEmbedding, _topK);</w:t>
        <w:br/>
        <w:br/>
        <w:t xml:space="preserve">    // Step 3: Build context string</w:t>
        <w:br/>
        <w:t xml:space="preserve">    var (context, sources) = BuildContext(searchResults);</w:t>
        <w:br/>
        <w:br/>
        <w:t xml:space="preserve">    // Step 4: Call LLM</w:t>
        <w:br/>
        <w:t xml:space="preserve">    var userMessage = $"Context:\n---\n{context}\n---\n\nQuestion: {question}";</w:t>
        <w:br/>
        <w:t xml:space="preserve">    var answer = await _llmService.GenerateResponseAsync(SystemPrompt, userMessage, token);</w:t>
        <w:br/>
        <w:br/>
        <w:t xml:space="preserve">    return new ChatResponse { Question = question, Answer = answer, Sources = sources };</w:t>
        <w:br/>
        <w:t>}</w:t>
      </w:r>
    </w:p>
    <w:p>
      <w:r>
        <w:br w:type="page"/>
      </w:r>
    </w:p>
    <w:p>
      <w:pPr>
        <w:pStyle w:val="Heading1"/>
        <w:keepNext/>
        <w:spacing w:before="360" w:after="160"/>
      </w:pPr>
      <w:r>
        <w:rPr>
          <w:rFonts w:ascii="Calibri Light" w:hAnsi="Calibri Light"/>
          <w:b/>
          <w:i w:val="0"/>
          <w:color w:val="1B365D"/>
          <w:sz w:val="40"/>
        </w:rPr>
        <w:t>6. Configuration Settings</w:t>
      </w:r>
    </w:p>
    <w:p>
      <w:r>
        <w:t>Settings are managed via the appsettings.json file, allowing adjustment of system parameters without compiling code. Below is a mapping of settings: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600"/>
            <w:shd w:val="clear" w:color="auto" w:fill="1B365D"/>
          </w:tcPr>
          <w:p>
            <w:r>
              <w:rPr>
                <w:b/>
                <w:color w:val="FFFFFF"/>
              </w:rPr>
              <w:t>Setting Name</w:t>
            </w:r>
          </w:p>
        </w:tc>
        <w:tc>
          <w:tcPr>
            <w:tcW w:type="dxa" w:w="2160"/>
            <w:shd w:val="clear" w:color="auto" w:fill="1B365D"/>
          </w:tcPr>
          <w:p>
            <w:r>
              <w:rPr>
                <w:b/>
                <w:color w:val="FFFFFF"/>
              </w:rPr>
              <w:t>Default Value</w:t>
            </w:r>
          </w:p>
        </w:tc>
        <w:tc>
          <w:tcPr>
            <w:tcW w:type="dxa" w:w="4320"/>
            <w:shd w:val="clear" w:color="auto" w:fill="1B365D"/>
          </w:tcPr>
          <w:p>
            <w:r>
              <w:rPr>
                <w:b/>
                <w:color w:val="FFFFFF"/>
              </w:rPr>
              <w:t>Description</w:t>
            </w:r>
          </w:p>
        </w:tc>
      </w:tr>
      <w:tr>
        <w:tc>
          <w:tcPr>
            <w:tcW w:type="dxa" w:w="3600"/>
            <w:shd w:val="clear" w:color="auto" w:fill="F9F9F9"/>
          </w:tcPr>
          <w:p>
            <w:r>
              <w:t>LlmProvider</w:t>
            </w:r>
          </w:p>
        </w:tc>
        <w:tc>
          <w:tcPr>
            <w:tcW w:type="dxa" w:w="2160"/>
            <w:shd w:val="clear" w:color="auto" w:fill="F9F9F9"/>
          </w:tcPr>
          <w:p>
            <w:r>
              <w:t>Ollama</w:t>
            </w:r>
          </w:p>
        </w:tc>
        <w:tc>
          <w:tcPr>
            <w:tcW w:type="dxa" w:w="4320"/>
            <w:shd w:val="clear" w:color="auto" w:fill="F9F9F9"/>
          </w:tcPr>
          <w:p>
            <w:r>
              <w:t>Selects the provider backend. Currently supports Ollama.</w:t>
            </w:r>
          </w:p>
        </w:tc>
      </w:tr>
      <w:tr>
        <w:tc>
          <w:tcPr>
            <w:tcW w:type="dxa" w:w="3600"/>
          </w:tcPr>
          <w:p>
            <w:r>
              <w:t>Ollama:BaseUrl</w:t>
            </w:r>
          </w:p>
        </w:tc>
        <w:tc>
          <w:tcPr>
            <w:tcW w:type="dxa" w:w="2160"/>
          </w:tcPr>
          <w:p>
            <w:r>
              <w:t>http://localhost:11434</w:t>
            </w:r>
          </w:p>
        </w:tc>
        <w:tc>
          <w:tcPr>
            <w:tcW w:type="dxa" w:w="4320"/>
          </w:tcPr>
          <w:p>
            <w:r>
              <w:t>Network endpoint for the local Ollama daemon.</w:t>
            </w:r>
          </w:p>
        </w:tc>
      </w:tr>
      <w:tr>
        <w:tc>
          <w:tcPr>
            <w:tcW w:type="dxa" w:w="3600"/>
            <w:shd w:val="clear" w:color="auto" w:fill="F9F9F9"/>
          </w:tcPr>
          <w:p>
            <w:r>
              <w:t>Ollama:EmbeddingModel</w:t>
            </w:r>
          </w:p>
        </w:tc>
        <w:tc>
          <w:tcPr>
            <w:tcW w:type="dxa" w:w="2160"/>
            <w:shd w:val="clear" w:color="auto" w:fill="F9F9F9"/>
          </w:tcPr>
          <w:p>
            <w:r>
              <w:t>nomic-embed-text</w:t>
            </w:r>
          </w:p>
        </w:tc>
        <w:tc>
          <w:tcPr>
            <w:tcW w:type="dxa" w:w="4320"/>
            <w:shd w:val="clear" w:color="auto" w:fill="F9F9F9"/>
          </w:tcPr>
          <w:p>
            <w:r>
              <w:t>The local model used for generating vectors.</w:t>
            </w:r>
          </w:p>
        </w:tc>
      </w:tr>
      <w:tr>
        <w:tc>
          <w:tcPr>
            <w:tcW w:type="dxa" w:w="3600"/>
          </w:tcPr>
          <w:p>
            <w:r>
              <w:t>Ollama:ChatModel</w:t>
            </w:r>
          </w:p>
        </w:tc>
        <w:tc>
          <w:tcPr>
            <w:tcW w:type="dxa" w:w="2160"/>
          </w:tcPr>
          <w:p>
            <w:r>
              <w:t>qwen2:1.5b</w:t>
            </w:r>
          </w:p>
        </w:tc>
        <w:tc>
          <w:tcPr>
            <w:tcW w:type="dxa" w:w="4320"/>
          </w:tcPr>
          <w:p>
            <w:r>
              <w:t>The local LLM used to compile responses (e.g. qwen2:1.5b or llama3).</w:t>
            </w:r>
          </w:p>
        </w:tc>
      </w:tr>
      <w:tr>
        <w:tc>
          <w:tcPr>
            <w:tcW w:type="dxa" w:w="3600"/>
            <w:shd w:val="clear" w:color="auto" w:fill="F9F9F9"/>
          </w:tcPr>
          <w:p>
            <w:r>
              <w:t>Rag:DocumentsPath</w:t>
            </w:r>
          </w:p>
        </w:tc>
        <w:tc>
          <w:tcPr>
            <w:tcW w:type="dxa" w:w="2160"/>
            <w:shd w:val="clear" w:color="auto" w:fill="F9F9F9"/>
          </w:tcPr>
          <w:p>
            <w:r>
              <w:t>Documents</w:t>
            </w:r>
          </w:p>
        </w:tc>
        <w:tc>
          <w:tcPr>
            <w:tcW w:type="dxa" w:w="4320"/>
            <w:shd w:val="clear" w:color="auto" w:fill="F9F9F9"/>
          </w:tcPr>
          <w:p>
            <w:r>
              <w:t>Path to Markdown directories containing local knowledge.</w:t>
            </w:r>
          </w:p>
        </w:tc>
      </w:tr>
      <w:tr>
        <w:tc>
          <w:tcPr>
            <w:tcW w:type="dxa" w:w="3600"/>
          </w:tcPr>
          <w:p>
            <w:r>
              <w:t>Rag:ChunkSize</w:t>
            </w:r>
          </w:p>
        </w:tc>
        <w:tc>
          <w:tcPr>
            <w:tcW w:type="dxa" w:w="2160"/>
          </w:tcPr>
          <w:p>
            <w:r>
              <w:t>500</w:t>
            </w:r>
          </w:p>
        </w:tc>
        <w:tc>
          <w:tcPr>
            <w:tcW w:type="dxa" w:w="4320"/>
          </w:tcPr>
          <w:p>
            <w:r>
              <w:t>Maximum characters per text segment.</w:t>
            </w:r>
          </w:p>
        </w:tc>
      </w:tr>
      <w:tr>
        <w:tc>
          <w:tcPr>
            <w:tcW w:type="dxa" w:w="3600"/>
            <w:shd w:val="clear" w:color="auto" w:fill="F9F9F9"/>
          </w:tcPr>
          <w:p>
            <w:r>
              <w:t>Rag:ChunkOverlap</w:t>
            </w:r>
          </w:p>
        </w:tc>
        <w:tc>
          <w:tcPr>
            <w:tcW w:type="dxa" w:w="2160"/>
            <w:shd w:val="clear" w:color="auto" w:fill="F9F9F9"/>
          </w:tcPr>
          <w:p>
            <w:r>
              <w:t>50</w:t>
            </w:r>
          </w:p>
        </w:tc>
        <w:tc>
          <w:tcPr>
            <w:tcW w:type="dxa" w:w="4320"/>
            <w:shd w:val="clear" w:color="auto" w:fill="F9F9F9"/>
          </w:tcPr>
          <w:p>
            <w:r>
              <w:t>Overlap character length between consecutive text segments.</w:t>
            </w:r>
          </w:p>
        </w:tc>
      </w:tr>
      <w:tr>
        <w:tc>
          <w:tcPr>
            <w:tcW w:type="dxa" w:w="3600"/>
          </w:tcPr>
          <w:p>
            <w:r>
              <w:t>Rag:TopK</w:t>
            </w:r>
          </w:p>
        </w:tc>
        <w:tc>
          <w:tcPr>
            <w:tcW w:type="dxa" w:w="2160"/>
          </w:tcPr>
          <w:p>
            <w:r>
              <w:t>3</w:t>
            </w:r>
          </w:p>
        </w:tc>
        <w:tc>
          <w:tcPr>
            <w:tcW w:type="dxa" w:w="4320"/>
          </w:tcPr>
          <w:p>
            <w:r>
              <w:t>Number of relevant chunks gathered to populate LLM context.</w:t>
            </w:r>
          </w:p>
        </w:tc>
      </w:tr>
    </w:tbl>
    <w:p>
      <w:pPr>
        <w:spacing w:after="240"/>
      </w:pPr>
    </w:p>
    <w:p>
      <w:pPr>
        <w:pStyle w:val="Heading1"/>
        <w:keepNext/>
        <w:spacing w:before="360" w:after="160"/>
      </w:pPr>
      <w:r>
        <w:rPr>
          <w:rFonts w:ascii="Calibri Light" w:hAnsi="Calibri Light"/>
          <w:b/>
          <w:i w:val="0"/>
          <w:color w:val="1B365D"/>
          <w:sz w:val="40"/>
        </w:rPr>
        <w:t>7. API Endpoint Reference</w:t>
      </w:r>
    </w:p>
    <w:p>
      <w:pPr>
        <w:pStyle w:val="Heading2"/>
        <w:keepNext/>
        <w:spacing w:before="280" w:after="120"/>
      </w:pPr>
      <w:r>
        <w:rPr>
          <w:rFonts w:ascii="Calibri" w:hAnsi="Calibri"/>
          <w:b/>
          <w:i w:val="0"/>
          <w:color w:val="2B579A"/>
          <w:sz w:val="28"/>
        </w:rPr>
        <w:t>POST /chat</w:t>
      </w:r>
    </w:p>
    <w:p>
      <w:r>
        <w:t>Processes natural-language questions through the RAG pipeline.</w:t>
      </w:r>
    </w:p>
    <w:p>
      <w:pPr>
        <w:pStyle w:val="ListBullet"/>
      </w:pPr>
      <w:r>
        <w:rPr>
          <w:b/>
        </w:rPr>
        <w:t xml:space="preserve">Request Type: </w:t>
      </w:r>
      <w:r>
        <w:t>application/json</w:t>
      </w:r>
    </w:p>
    <w:p>
      <w:pPr>
        <w:pStyle w:val="ListBullet"/>
      </w:pPr>
      <w:r>
        <w:rPr>
          <w:b/>
        </w:rPr>
        <w:t>Sample Request Body:</w:t>
      </w:r>
    </w:p>
    <w:p>
      <w:pPr>
        <w:spacing w:before="120" w:after="120" w:line="276" w:lineRule="auto"/>
        <w:ind w:left="576" w:right="576"/>
        <w:shd w:val="clear" w:color="auto" w:fill="F5F5F5"/>
        <w:pBdr>
          <w:left w:val="single" w:sz="24" w:space="12" w:color="5A5A5A"/>
        </w:pBdr>
      </w:pPr>
      <w:r>
        <w:rPr>
          <w:rFonts w:ascii="Consolas" w:hAnsi="Consolas"/>
          <w:color w:val="2A2A2A"/>
          <w:sz w:val="19"/>
        </w:rPr>
        <w:t>{</w:t>
        <w:br/>
        <w:t xml:space="preserve">  "question": "What are the service lifetimes in ASP.NET Core?"</w:t>
        <w:br/>
        <w:t>}</w:t>
      </w:r>
    </w:p>
    <w:p>
      <w:pPr>
        <w:pStyle w:val="ListBullet"/>
      </w:pPr>
      <w:r>
        <w:rPr>
          <w:b/>
        </w:rPr>
        <w:t>Sample Response Body (200 OK):</w:t>
      </w:r>
    </w:p>
    <w:p>
      <w:pPr>
        <w:spacing w:before="120" w:after="120" w:line="276" w:lineRule="auto"/>
        <w:ind w:left="576" w:right="576"/>
        <w:shd w:val="clear" w:color="auto" w:fill="F5F5F5"/>
        <w:pBdr>
          <w:left w:val="single" w:sz="24" w:space="12" w:color="5A5A5A"/>
        </w:pBdr>
      </w:pPr>
      <w:r>
        <w:rPr>
          <w:rFonts w:ascii="Consolas" w:hAnsi="Consolas"/>
          <w:color w:val="2A2A2A"/>
          <w:sz w:val="19"/>
        </w:rPr>
        <w:t>{</w:t>
        <w:br/>
        <w:t xml:space="preserve">  "question": "What are the service lifetimes in ASP.NET Core?",</w:t>
        <w:br/>
        <w:t xml:space="preserve">  "answer": "ASP.NET Core support three service lifetimes: Transient (created each time requested), Scoped (created once per request), and Singleton (created once for the app lifetime).",</w:t>
        <w:br/>
        <w:t xml:space="preserve">  "sources": [</w:t>
        <w:br/>
        <w:t xml:space="preserve">    "dependency-injection.md"</w:t>
        <w:br/>
        <w:t xml:space="preserve">  ]</w:t>
        <w:br/>
        <w:t>}</w:t>
      </w:r>
    </w:p>
    <w:p>
      <w:pPr>
        <w:pStyle w:val="Heading2"/>
        <w:keepNext/>
        <w:spacing w:before="280" w:after="120"/>
      </w:pPr>
      <w:r>
        <w:rPr>
          <w:rFonts w:ascii="Calibri" w:hAnsi="Calibri"/>
          <w:b/>
          <w:i w:val="0"/>
          <w:color w:val="2B579A"/>
          <w:sz w:val="28"/>
        </w:rPr>
        <w:t>GET /health</w:t>
      </w:r>
    </w:p>
    <w:p>
      <w:r>
        <w:t>Returns diagnostic data confirming system viability and chunk counts.</w:t>
      </w:r>
    </w:p>
    <w:p>
      <w:pPr>
        <w:pStyle w:val="ListBullet"/>
      </w:pPr>
      <w:r>
        <w:rPr>
          <w:b/>
        </w:rPr>
        <w:t>Sample Response Body (200 OK):</w:t>
      </w:r>
    </w:p>
    <w:p>
      <w:pPr>
        <w:spacing w:before="120" w:after="120" w:line="276" w:lineRule="auto"/>
        <w:ind w:left="576" w:right="576"/>
        <w:shd w:val="clear" w:color="auto" w:fill="F5F5F5"/>
        <w:pBdr>
          <w:left w:val="single" w:sz="24" w:space="12" w:color="5A5A5A"/>
        </w:pBdr>
      </w:pPr>
      <w:r>
        <w:rPr>
          <w:rFonts w:ascii="Consolas" w:hAnsi="Consolas"/>
          <w:color w:val="2A2A2A"/>
          <w:sz w:val="19"/>
        </w:rPr>
        <w:t>{</w:t>
        <w:br/>
        <w:t xml:space="preserve">  "status": "Healthy",</w:t>
        <w:br/>
        <w:t xml:space="preserve">  "timestamp": "2026-06-06T06:30:00Z",</w:t>
        <w:br/>
        <w:t xml:space="preserve">  "indexedChunks": 31</w:t>
        <w:br/>
        <w:t>}</w:t>
      </w:r>
    </w:p>
    <w:p>
      <w:pPr>
        <w:pStyle w:val="Heading1"/>
        <w:keepNext/>
        <w:spacing w:before="360" w:after="160"/>
      </w:pPr>
      <w:r>
        <w:rPr>
          <w:rFonts w:ascii="Calibri Light" w:hAnsi="Calibri Light"/>
          <w:b/>
          <w:i w:val="0"/>
          <w:color w:val="1B365D"/>
          <w:sz w:val="40"/>
        </w:rPr>
        <w:t>8. Production Docker &amp; Container Deployment</w:t>
      </w:r>
    </w:p>
    <w:p>
      <w:r>
        <w:t>The codebase includes configurations to package the service. In containers, Ollama runs either separately or alongside the API container. A standard Dockerfile multi-stage builds the API:</w:t>
      </w:r>
    </w:p>
    <w:p>
      <w:pPr>
        <w:spacing w:before="120" w:after="120" w:line="276" w:lineRule="auto"/>
        <w:ind w:left="576" w:right="576"/>
        <w:shd w:val="clear" w:color="auto" w:fill="F5F5F5"/>
        <w:pBdr>
          <w:left w:val="single" w:sz="24" w:space="12" w:color="5A5A5A"/>
        </w:pBdr>
      </w:pPr>
      <w:r>
        <w:rPr>
          <w:rFonts w:ascii="Consolas" w:hAnsi="Consolas"/>
          <w:color w:val="2A2A2A"/>
          <w:sz w:val="19"/>
        </w:rPr>
        <w:t># Build Stage</w:t>
        <w:br/>
        <w:t>FROM mcr.microsoft.com/dotnet/sdk:8.0 AS build</w:t>
        <w:br/>
        <w:t>WORKDIR /src</w:t>
        <w:br/>
        <w:t>COPY ["RagApi.csproj", "./"]</w:t>
        <w:br/>
        <w:t>RUN dotnet restore</w:t>
        <w:br/>
        <w:t>COPY . .</w:t>
        <w:br/>
        <w:t>RUN dotnet publish -c Release -o /app</w:t>
        <w:br/>
        <w:br/>
        <w:t># Runtime Stage</w:t>
        <w:br/>
        <w:t>FROM mcr.microsoft.com/dotnet/aspnet:8.0 AS final</w:t>
        <w:br/>
        <w:t>WORKDIR /app</w:t>
        <w:br/>
        <w:t>COPY --from=build /app .</w:t>
        <w:br/>
        <w:t>ENTRYPOINT ["dotnet", "RagApi.dll"]</w:t>
      </w:r>
    </w:p>
    <w:p>
      <w:r>
        <w:t>To link the API container to Ollama running on your host machine, override the Ollama BaseUrl environment variable during container startup:</w:t>
        <w:br/>
        <w:t>docker run -p 5000:5000 -e Ollama__BaseUrl=http://host.docker.internal:11434 rag-api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