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1:09 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It’s late and I’m so tired but I need to write some things down for the books on record.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 full moon tonight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just read my diary entry from November 14th last year and I was practically moved to tears. I am so proud of myself and so inspired by me. That was beautiful and wonderfully written and just incredible.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I really like my roommate, Kyle. He and I have been staying up late talking a </w:t>
      </w:r>
      <w:r w:rsidDel="00000000" w:rsidR="00000000" w:rsidRPr="00000000">
        <w:rPr>
          <w:b w:val="1"/>
          <w:rtl w:val="0"/>
        </w:rPr>
        <w:t xml:space="preserve">lot</w:t>
      </w:r>
      <w:r w:rsidDel="00000000" w:rsidR="00000000" w:rsidRPr="00000000">
        <w:rPr>
          <w:rtl w:val="0"/>
        </w:rPr>
        <w:t xml:space="preserve"> now… I think it’s clear that we are really similar people (I told him this tonight). I thiiiiiink he might be into me but I can’t say for certain, we’ll see.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Paris might be into me too. But I hope that he and I can just stay only good friends. That would suck to have to figure out the best way to approach telling him that I’m not into him romantically.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happy light is AMAZING for energy!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been feeling so happy that I’ve been giddy lately. Like legitimately I’ve been buzzing with happiness several times a day for seemingly no reason in the way that I used to do as a child. It feel fucking awesome.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haven’t been binging and I’ve hardly been smoking. I’m feeling really fucking great.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need to write more in depth soon, but that’s something for now.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I’m going to bed.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~ Jess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