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3:37 pm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Just had a really nice moment hearing Nora Jones come on Spotify while taking a rest in the tree tunnel while skate skiing... it’s so beautiful in my other home.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My home is where I roam.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9:14 pm</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Just placed my keychain from college (wow I had the same lanyard all of college!!) on my lanyard hook in my room... it’s overflowing. I had sentimental keychains on it, and my old San Luis village key, miles’ key (lol), sams storage key (whoops), a vertical world scanner... so many sentimental things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12:08 am</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There are too many things I feel like I need to write about and catch up on in terms of the last few weeks of my life and finishing my undergraduate, walking twice, spending an ungodly amount of time with Sam and Derek, and saying goodbye to SLO.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I’ll eventually catch up, but for now I need to allow myself to have a mental break because I have been doing way too many things and it is proving to be a bit more stressful than I was anticipating…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COUNTING DOWN THE DAYS UNTIL THAILAND!!!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OFFICIALLY 7 DAYS, ONE WEEK AWAY UNTIL I AM LIVING MY DREAMS!!!!!!!!!!!!!!!!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