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Well. I made it 82 and a half days. No weed.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This means I spent 178 days this year of no-smoking streaks.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There are 182.5 days in a year.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Including spaces between days of smoking over the summer and including the time I’ll still spend not smoking the rest of December, I have far surpassed 182.5 days of not smoking this year.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Which means…. </w:t>
      </w:r>
      <w:r w:rsidDel="00000000" w:rsidR="00000000" w:rsidRPr="00000000">
        <w:rPr>
          <w:b w:val="1"/>
          <w:i w:val="1"/>
          <w:rtl w:val="0"/>
        </w:rPr>
        <w:t xml:space="preserve">I HAVE SPENT MORE DAYS WITHOUT SMOKING THAN WITH SMOKING THIS YEAR!!!!!!!!!!!!</w:t>
      </w:r>
    </w:p>
    <w:p w:rsidR="00000000" w:rsidDel="00000000" w:rsidP="00000000" w:rsidRDefault="00000000" w:rsidRPr="00000000" w14:paraId="0000000C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I’ll write more reflection later, but I wanted to write before this happened that this is a voluntary decision. I want to encourage myself to stop living my life in black and white.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 more absolutes.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My goal…. Is </w:t>
      </w:r>
      <w:r w:rsidDel="00000000" w:rsidR="00000000" w:rsidRPr="00000000">
        <w:rPr>
          <w:i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Time to go smoke.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More soon.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Age: 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