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 want to know sekret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Do you like Ryan?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KNEW IT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He is VERY VERY cute..get it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 approve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Should I tell Yeng to wing man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Maybe he can put nixi in a different room?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 don’t think there is one lol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But i figure it out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Hehehe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Where does he live?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Far away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