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iPhone @ 4:36 am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6/17/19 Monday - first day in Cali. Well, technically 6/18/19 Tuesday because it’s 4:32 am....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might have been one of my best nights traveling yet. I can’t even begin to explain what happened tonight. I met the perfect guy and I’m actually attracted to him even though he’s shorter than me just because his personality is SO dope... I think he is actually super similar to me, it’s awesome.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[[ Jessie from August 22, I was talking about Yoni here ]]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But that aside, I connected with SO many Colombians and so many people from the Hostel. I am feeling so confident and myself again. There’s nothing wrong with taking a break to connect with people in some English. It puts travels into a different perspective. Man I really like it here.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best forcing function I could have done for myself. 💗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