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the notes on my phone @ 8:13 pm: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My mentality is slowly shifting away from seeking instant gratification and instead trying to think about what will make me the happiest tomorrow. By doing so, it has allowed me to feel like I’m in a constant state of instant gratification in the present. It feels fucking wonderful.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