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8:57 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Thought: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—————————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When I drink or smoke I feel so happy usually, but the next day not so much... am I just stealing that happiness from tomorrow?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