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CD757" w14:textId="77777777" w:rsidR="004530C9" w:rsidRDefault="004530C9" w:rsidP="00020C7D">
      <w:pPr>
        <w:pStyle w:val="Heading3"/>
        <w:numPr>
          <w:ilvl w:val="0"/>
          <w:numId w:val="0"/>
        </w:numPr>
        <w:ind w:left="720" w:hanging="720"/>
      </w:pPr>
    </w:p>
    <w:p w14:paraId="229E0D0F" w14:textId="77777777" w:rsidR="00443FC8" w:rsidRPr="00443FC8" w:rsidRDefault="00443FC8" w:rsidP="00451658">
      <w:pPr>
        <w:pStyle w:val="Heading1"/>
      </w:pPr>
      <w:r w:rsidRPr="00443FC8">
        <w:t>Progress in Assessing Air Pollutant Risks from In Vitro Exposures: Matching Ozone Dose and Effect in Human Airway Cells</w:t>
      </w:r>
    </w:p>
    <w:p w14:paraId="2467B405" w14:textId="77777777" w:rsidR="00443FC8" w:rsidRDefault="00443FC8" w:rsidP="00443FC8">
      <w:r>
        <w:t xml:space="preserve">2014 </w:t>
      </w:r>
      <w:r w:rsidR="00316925">
        <w:fldChar w:fldCharType="begin">
          <w:fldData xml:space="preserve">PEVuZE5vdGU+PENpdGU+PEF1dGhvcj5IYXRjaDwvQXV0aG9yPjxZZWFyPjIwMTQ8L1llYXI+PFJl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</w:fldData>
        </w:fldChar>
      </w:r>
      <w:r w:rsidR="00316925">
        <w:instrText xml:space="preserve"> ADDIN EN.CITE </w:instrText>
      </w:r>
      <w:r w:rsidR="00316925">
        <w:fldChar w:fldCharType="begin">
          <w:fldData xml:space="preserve">PEVuZE5vdGU+PENpdGU+PEF1dGhvcj5IYXRjaDwvQXV0aG9yPjxZZWFyPjIwMTQ8L1llYXI+PFJl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</w:fldData>
        </w:fldChar>
      </w:r>
      <w:r w:rsidR="00316925">
        <w:instrText xml:space="preserve"> ADDIN EN.CITE.DATA </w:instrText>
      </w:r>
      <w:r w:rsidR="00316925">
        <w:fldChar w:fldCharType="end"/>
      </w:r>
      <w:r w:rsidR="00316925">
        <w:fldChar w:fldCharType="separate"/>
      </w:r>
      <w:r w:rsidR="00316925">
        <w:rPr>
          <w:noProof/>
        </w:rPr>
        <w:t>[1]</w:t>
      </w:r>
      <w:r w:rsidR="00316925">
        <w:fldChar w:fldCharType="end"/>
      </w:r>
    </w:p>
    <w:p w14:paraId="3971E6CE" w14:textId="77777777" w:rsidR="00316925" w:rsidRDefault="00316925" w:rsidP="00443FC8"/>
    <w:p w14:paraId="61B02F25" w14:textId="77777777" w:rsidR="00316925" w:rsidRDefault="00316925" w:rsidP="00443FC8">
      <w:r>
        <w:t xml:space="preserve">“Material and Methods </w:t>
      </w:r>
    </w:p>
    <w:p w14:paraId="3F0D9521" w14:textId="77777777" w:rsidR="00316925" w:rsidRDefault="00316925" w:rsidP="00443FC8">
      <w:r>
        <w:t>….</w:t>
      </w:r>
    </w:p>
    <w:p w14:paraId="071EE20B" w14:textId="77777777" w:rsidR="00316925" w:rsidRPr="00451658" w:rsidRDefault="00316925" w:rsidP="00443FC8">
      <w:pPr>
        <w:rPr>
          <w:color w:val="auto"/>
          <w:sz w:val="20"/>
          <w:szCs w:val="20"/>
          <w:lang w:eastAsia="en-US"/>
        </w:rPr>
      </w:pPr>
      <w:r w:rsidRPr="00316925">
        <w:rPr>
          <w:color w:val="auto"/>
          <w:sz w:val="20"/>
          <w:szCs w:val="20"/>
          <w:lang w:eastAsia="en-US"/>
        </w:rPr>
        <w:t>For the dosimetry of ten subjects, eight (seven Caucasian and one Hispanic) were male and two (one Caucasian and one Hispanic) were female, and the following data apply: age 26 ± 1 years (19–33 years), body weight 80.8 ± 2.8 kg, height 176.9 ± 3.0 cm, and resting forced vital capacity (FVC) 5.55 ± 0.27 l. For the biological effects study of nine subjects, all were males (one Black, one Hispanic and seven Caucasian), with the following characteristics: age 23.7 ± 0.9 (20–29 years), body weight 86.1 ± 2.6 kg, height 182.0 ± 2.0 cm, and resting FVC 5.88 ± 0.2 l. The study protocol was approved by the University of North Carolina Committee on the Rights of Human Subjects (Institutional Review Board) as well as the U.S. Environmental Protection Agency.</w:t>
      </w:r>
      <w:r>
        <w:rPr>
          <w:color w:val="auto"/>
          <w:sz w:val="20"/>
          <w:szCs w:val="20"/>
          <w:lang w:eastAsia="en-US"/>
        </w:rPr>
        <w:t>”</w:t>
      </w:r>
      <w:bookmarkStart w:id="0" w:name="_GoBack"/>
      <w:bookmarkEnd w:id="0"/>
    </w:p>
    <w:p w14:paraId="46D2654F" w14:textId="77777777" w:rsidR="00443FC8" w:rsidRDefault="00443FC8" w:rsidP="00451658">
      <w:pPr>
        <w:pStyle w:val="Heading1"/>
      </w:pPr>
      <w:hyperlink r:id="rId8" w:history="1">
        <w:r w:rsidRPr="00443FC8">
          <w:t>Cross-species comparisons of transcriptomic alterations in human and rat primary hepatocytes exposed to 2, 3, 7, 8-tetrachlorodibenzo-p-dioxin</w:t>
        </w:r>
      </w:hyperlink>
    </w:p>
    <w:p w14:paraId="10857313" w14:textId="77777777" w:rsidR="00443FC8" w:rsidRDefault="00443FC8" w:rsidP="00443FC8">
      <w:r>
        <w:t xml:space="preserve">2012   </w:t>
      </w:r>
      <w:r>
        <w:fldChar w:fldCharType="begin">
          <w:fldData xml:space="preserve">PEVuZE5vdGU+PENpdGU+PEF1dGhvcj5CbGFjazwvQXV0aG9yPjxZZWFyPjIwMTI8L1llYXI+PFJl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</w:fldData>
        </w:fldChar>
      </w:r>
      <w:r w:rsidR="00316925">
        <w:instrText xml:space="preserve"> ADDIN EN.CITE </w:instrText>
      </w:r>
      <w:r w:rsidR="00316925">
        <w:fldChar w:fldCharType="begin">
          <w:fldData xml:space="preserve">PEVuZE5vdGU+PENpdGU+PEF1dGhvcj5CbGFjazwvQXV0aG9yPjxZZWFyPjIwMTI8L1llYXI+PFJl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</w:fldData>
        </w:fldChar>
      </w:r>
      <w:r w:rsidR="00316925">
        <w:instrText xml:space="preserve"> ADDIN EN.CITE.DATA </w:instrText>
      </w:r>
      <w:r w:rsidR="00316925">
        <w:fldChar w:fldCharType="end"/>
      </w:r>
      <w:r>
        <w:fldChar w:fldCharType="separate"/>
      </w:r>
      <w:r w:rsidR="00316925">
        <w:rPr>
          <w:noProof/>
        </w:rPr>
        <w:t>[2]</w:t>
      </w:r>
      <w:r>
        <w:fldChar w:fldCharType="end"/>
      </w:r>
    </w:p>
    <w:p w14:paraId="6A9C5E8A" w14:textId="77777777" w:rsidR="00443FC8" w:rsidRPr="00443FC8" w:rsidRDefault="00443FC8" w:rsidP="00443FC8"/>
    <w:p w14:paraId="0BE3CEA5" w14:textId="77777777" w:rsidR="00443FC8" w:rsidRDefault="00443FC8" w:rsidP="00443FC8">
      <w:r>
        <w:t>“Methods and Materials</w:t>
      </w:r>
    </w:p>
    <w:p w14:paraId="3D7B42BE" w14:textId="77777777" w:rsidR="00443FC8" w:rsidRDefault="00443FC8" w:rsidP="00443FC8">
      <w:r>
        <w:t>Chemicals and Reagents</w:t>
      </w:r>
    </w:p>
    <w:p w14:paraId="3CBC52B5" w14:textId="77777777" w:rsidR="00443FC8" w:rsidRDefault="00443FC8" w:rsidP="00B52E1E">
      <w:r>
        <w:t xml:space="preserve"> … </w:t>
      </w:r>
      <w:r w:rsidRPr="00443FC8">
        <w:t>Primary cultures of human hepatocytes were prepared from remnants of normal resected liver</w:t>
      </w:r>
      <w:r>
        <w:t xml:space="preserve"> </w:t>
      </w:r>
      <w:r w:rsidRPr="00443FC8">
        <w:t>tissue from five women ages 44–77 years (Table 1). The choice of only females was made based on the use of female rats in the two-year cancer bioassay (NTP 2006). Each donor was fully consented under an institutional review board application approved by the individual institutions where liver resection surgery was conducted. The resected liver tissue was determined to be disease free by a board-certified pathologist. Four of the five human donors did not consume alcohol and all were free of hepatitis and HIV.</w:t>
      </w:r>
      <w:r>
        <w:t xml:space="preserve"> …”</w:t>
      </w:r>
    </w:p>
    <w:p w14:paraId="1FBDC1DF" w14:textId="77777777" w:rsidR="00396998" w:rsidRPr="00396998" w:rsidRDefault="00396998" w:rsidP="00451658">
      <w:pPr>
        <w:pStyle w:val="Heading1"/>
      </w:pPr>
      <w:r w:rsidRPr="00396998">
        <w:t>Replication and Virus-Induced Transcriptome of HAdV-5 in Normal Host Cells versus Cancer Cells</w:t>
      </w:r>
    </w:p>
    <w:p w14:paraId="4DC352DD" w14:textId="77777777" w:rsidR="00396998" w:rsidRDefault="00396998" w:rsidP="00B52E1E"/>
    <w:p w14:paraId="594ED3BB" w14:textId="77777777" w:rsidR="00396998" w:rsidRDefault="00396998" w:rsidP="00B52E1E">
      <w:r>
        <w:t xml:space="preserve">2011 </w:t>
      </w:r>
      <w:r>
        <w:fldChar w:fldCharType="begin">
          <w:fldData xml:space="preserve">PEVuZE5vdGU+PENpdGU+PEF1dGhvcj5Eb3JlcjwvQXV0aG9yPjxZZWFyPjIwMTE8L1llYXI+PFJl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</w:fldData>
        </w:fldChar>
      </w:r>
      <w:r w:rsidR="00451658">
        <w:instrText xml:space="preserve"> ADDIN EN.CITE </w:instrText>
      </w:r>
      <w:r w:rsidR="00451658">
        <w:fldChar w:fldCharType="begin">
          <w:fldData xml:space="preserve">PEVuZE5vdGU+PENpdGU+PEF1dGhvcj5Eb3JlcjwvQXV0aG9yPjxZZWFyPjIwMTE8L1llYXI+PFJl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</w:fldData>
        </w:fldChar>
      </w:r>
      <w:r w:rsidR="00451658">
        <w:instrText xml:space="preserve"> ADDIN EN.CITE.DATA </w:instrText>
      </w:r>
      <w:r w:rsidR="00451658">
        <w:fldChar w:fldCharType="end"/>
      </w:r>
      <w:r>
        <w:fldChar w:fldCharType="separate"/>
      </w:r>
      <w:r w:rsidR="00451658">
        <w:rPr>
          <w:noProof/>
        </w:rPr>
        <w:t>[3]</w:t>
      </w:r>
      <w:r>
        <w:fldChar w:fldCharType="end"/>
      </w:r>
    </w:p>
    <w:p w14:paraId="401D98E8" w14:textId="77777777" w:rsidR="00396998" w:rsidRDefault="00396998" w:rsidP="00B52E1E"/>
    <w:p w14:paraId="4A7FCC4E" w14:textId="77777777" w:rsidR="00443FC8" w:rsidRDefault="00396998" w:rsidP="00443FC8">
      <w:r>
        <w:t>Materials and Methods</w:t>
      </w:r>
    </w:p>
    <w:p w14:paraId="23CDA5E1" w14:textId="77777777" w:rsidR="00396998" w:rsidRDefault="00396998" w:rsidP="00443FC8">
      <w:r>
        <w:t>Cell culture</w:t>
      </w:r>
    </w:p>
    <w:p w14:paraId="23615E8A" w14:textId="77777777" w:rsidR="00B52E1E" w:rsidRDefault="00396998" w:rsidP="00451658">
      <w:r w:rsidRPr="00396998">
        <w:t xml:space="preserve">Human cell lines A549, SK-MEL-28, SW900 (all ATCC, Manassas, VA), Mel624 (kindly provided by J. Schlom, Bethesda, MD) and SK-MES-1 (cell repository German Cancer Research Centre, Heidelberg) were all maintained in DMEM. 293 cells (QBiogene, Heidelberg, Germany) were cultivated in RPMI1640. HFF cells (primary human foreskin fibroblast; kindly provided by M. Marschall, Erlangen, Germany) were cultivated in MEM (Invitrogen, Karlsruhe, Germany). Media were supplemented with 10% heat-inactivated fetal bovine serum (FBS, PAA, Cölbe, Germany), 100 U/ml penicillin and 100 µg/ml streptomycin (both Invitrogen). Primary HBEC (Lot 5092901.17 derived from a 55 year old Caucasian male; Lot 7110910.11 originated from a 67 year old Caucasian male, both PromoCell, Heidelberg, Germany) as well as PHK cells (primary human keratinocytes from foreskin, kindly provided by N.S. Banerjee, University of </w:t>
      </w:r>
      <w:r w:rsidRPr="00396998">
        <w:lastRenderedPageBreak/>
        <w:t>Alabama at Birmingham, Birmingham, AL) were cultivated in complete Airway Epithelial Cell Growth Medium or Keratinocyte Growth Medium 2 (both PromoCell), respectively. Cells were grown at 37°C in a humidified atmosphere of 5% CO2. Media were pre-warmed to 37°C in a water bath before use</w:t>
      </w:r>
      <w:r>
        <w:t>.</w:t>
      </w:r>
    </w:p>
    <w:p w14:paraId="697497A4" w14:textId="77777777" w:rsidR="00B52E1E" w:rsidRPr="00B52E1E" w:rsidRDefault="00B52E1E" w:rsidP="00B52E1E"/>
    <w:p w14:paraId="38EA61AB" w14:textId="77777777" w:rsidR="004E7910" w:rsidRDefault="004E7910" w:rsidP="00451658">
      <w:pPr>
        <w:pStyle w:val="Heading1"/>
      </w:pPr>
      <w:r w:rsidRPr="004E7910">
        <w:t>Population genomics in a disease targeted primary cell model</w:t>
      </w:r>
    </w:p>
    <w:p w14:paraId="12B1B6F7" w14:textId="77777777" w:rsidR="004E7910" w:rsidRDefault="004E7910" w:rsidP="004E7910">
      <w:r>
        <w:t>2009</w:t>
      </w:r>
    </w:p>
    <w:p w14:paraId="46C4CD0A" w14:textId="77777777" w:rsidR="004E7910" w:rsidRPr="004E7910" w:rsidRDefault="004E7910" w:rsidP="004E7910"/>
    <w:p w14:paraId="06FAD207" w14:textId="77777777" w:rsidR="004E7910" w:rsidRDefault="004E7910" w:rsidP="004E7910">
      <w:r>
        <w:fldChar w:fldCharType="begin">
          <w:fldData xml:space="preserve">PEVuZE5vdGU+PENpdGU+PEF1dGhvcj5HcnVuZGJlcmc8L0F1dGhvcj48WWVhcj4yMDA5PC9ZZWFy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</w:fldData>
        </w:fldChar>
      </w:r>
      <w:r w:rsidR="00451658">
        <w:instrText xml:space="preserve"> ADDIN EN.CITE </w:instrText>
      </w:r>
      <w:r w:rsidR="00451658">
        <w:fldChar w:fldCharType="begin">
          <w:fldData xml:space="preserve">PEVuZE5vdGU+PENpdGU+PEF1dGhvcj5HcnVuZGJlcmc8L0F1dGhvcj48WWVhcj4yMDA5PC9ZZWFy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</w:fldData>
        </w:fldChar>
      </w:r>
      <w:r w:rsidR="00451658">
        <w:instrText xml:space="preserve"> ADDIN EN.CITE.DATA </w:instrText>
      </w:r>
      <w:r w:rsidR="00451658">
        <w:fldChar w:fldCharType="end"/>
      </w:r>
      <w:r>
        <w:fldChar w:fldCharType="separate"/>
      </w:r>
      <w:r w:rsidR="00451658">
        <w:rPr>
          <w:noProof/>
        </w:rPr>
        <w:t>[4]</w:t>
      </w:r>
      <w:r>
        <w:fldChar w:fldCharType="end"/>
      </w:r>
    </w:p>
    <w:p w14:paraId="5F57FE67" w14:textId="77777777" w:rsidR="004E7910" w:rsidRDefault="004E7910" w:rsidP="004E7910"/>
    <w:p w14:paraId="4DC7A789" w14:textId="77777777" w:rsidR="004E7910" w:rsidRPr="004E7910" w:rsidRDefault="004E7910" w:rsidP="004E7910">
      <w:pPr>
        <w:rPr>
          <w:color w:val="auto"/>
          <w:sz w:val="20"/>
          <w:szCs w:val="20"/>
          <w:lang w:eastAsia="en-US"/>
        </w:rPr>
      </w:pPr>
      <w:r w:rsidRPr="004E7910">
        <w:rPr>
          <w:color w:val="auto"/>
          <w:sz w:val="20"/>
          <w:szCs w:val="20"/>
          <w:lang w:eastAsia="en-US"/>
        </w:rPr>
        <w:t xml:space="preserve">The common genetic variants associated with complex traits typically lie in noncoding DNA and may alter gene regulation in a cell type-specific manner. Consequently, the choice of tissue or cell model in the dissection of disease associations is important. We carried out an expression quantitative trait loci (eQTL) study of primary human osteoblasts (HOb) derived from 95 unrelated donors of Swedish origin, each represented by two independently derived primary lines to provide biological replication. </w:t>
      </w:r>
    </w:p>
    <w:p w14:paraId="7F72FEBE" w14:textId="77777777" w:rsidR="004E7910" w:rsidRDefault="004E7910" w:rsidP="004E7910"/>
    <w:p w14:paraId="79A3C644" w14:textId="77777777" w:rsidR="00443FC8" w:rsidRPr="00443FC8" w:rsidRDefault="00443FC8" w:rsidP="00443FC8">
      <w:pPr>
        <w:pStyle w:val="Heading2"/>
        <w:rPr>
          <w:lang w:eastAsia="en-US"/>
        </w:rPr>
      </w:pPr>
      <w:r w:rsidRPr="00443FC8">
        <w:rPr>
          <w:lang w:eastAsia="en-US"/>
        </w:rPr>
        <w:t>Marrow-Derived Stem and Progenitor Cells for Potential Use in Bone Tissue Regeneration</w:t>
      </w:r>
    </w:p>
    <w:p w14:paraId="1AFA19AA" w14:textId="77777777" w:rsidR="00443FC8" w:rsidRPr="00B52E1E" w:rsidRDefault="00443FC8" w:rsidP="00443FC8">
      <w:r>
        <w:fldChar w:fldCharType="begin"/>
      </w:r>
      <w:r w:rsidR="00451658">
        <w:instrText xml:space="preserve"> ADDIN EN.CITE &lt;EndNote&gt;&lt;Cite&gt;&lt;Author&gt;Dennis&lt;/Author&gt;&lt;Year&gt;2007&lt;/Year&gt;&lt;RecNum&gt;189&lt;/RecNum&gt;&lt;DisplayText&gt;[5]&lt;/DisplayText&gt;&lt;record&gt;&lt;rec-number&gt;189&lt;/rec-number&gt;&lt;foreign-keys&gt;&lt;key app="EN" db-id="af5txpd5epdr29e2ra95a9sjf5s9epp2e5va" timestamp="1437758178"&gt;189&lt;/key&gt;&lt;/foreign-keys&gt;&lt;ref-type name="Journal Article"&gt;17&lt;/ref-type&gt;&lt;contributors&gt;&lt;authors&gt;&lt;author&gt;Dennis, J. E.&lt;/author&gt;&lt;author&gt;Esterly, K.&lt;/author&gt;&lt;author&gt;Awadallah, A.&lt;/author&gt;&lt;author&gt;Parrish, C. R.&lt;/author&gt;&lt;author&gt;Poynter, G. M.&lt;/author&gt;&lt;author&gt;Goltry, K. L.&lt;/author&gt;&lt;/authors&gt;&lt;/contributors&gt;&lt;auth-address&gt;Dennis, JE&amp;#xD;Univ Hosp Cleveland, Dept Orthopaed, 6th Floor Hanna Bldg,11100 Cedar Ave, Cleveland, OH 44106 USA&amp;#xD;Univ Hosp Cleveland, Dept Orthopaed, Cleveland, OH 44106 USA&amp;#xD;Aastrom Biosci Inc, Ann Arbor, MI USA&lt;/auth-address&gt;&lt;titles&gt;&lt;title&gt;Clinical-scale expansion of a mixed population of bone marrow-derived stem and progenitor cells for potential use in bone tissue regeneration&lt;/title&gt;&lt;secondary-title&gt;Stem Cells&lt;/secondary-title&gt;&lt;alt-title&gt;Stem Cells&amp;#xD;Stem Cells&lt;/alt-title&gt;&lt;/titles&gt;&lt;periodical&gt;&lt;full-title&gt;Stem Cells&lt;/full-title&gt;&lt;abbr-1&gt;Stem Cells&lt;/abbr-1&gt;&lt;/periodical&gt;&lt;pages&gt;2575-2582&lt;/pages&gt;&lt;volume&gt;25&lt;/volume&gt;&lt;number&gt;10&lt;/number&gt;&lt;keywords&gt;&lt;keyword&gt;bone marrow&lt;/keyword&gt;&lt;keyword&gt;osteogenesis&lt;/keyword&gt;&lt;keyword&gt;bioreactor&lt;/keyword&gt;&lt;keyword&gt;ex vivo expansion&lt;/keyword&gt;&lt;keyword&gt;stromal cells&lt;/keyword&gt;&lt;keyword&gt;in-vitro&lt;/keyword&gt;&lt;keyword&gt;monoclonal-antibodies&lt;/keyword&gt;&lt;keyword&gt;quantitative-analysis&lt;/keyword&gt;&lt;keyword&gt;surface antigens&lt;/keyword&gt;&lt;keyword&gt;adult marrow&lt;/keyword&gt;&lt;keyword&gt;differentiation&lt;/keyword&gt;&lt;keyword&gt;precursors&lt;/keyword&gt;&lt;keyword&gt;transplantation&lt;/keyword&gt;&lt;keyword&gt;dexamethasone&lt;/keyword&gt;&lt;/keywords&gt;&lt;dates&gt;&lt;year&gt;2007&lt;/year&gt;&lt;/dates&gt;&lt;isbn&gt;1066-5099&lt;/isbn&gt;&lt;accession-num&gt;WOS:000249929900020&lt;/accession-num&gt;&lt;urls&gt;&lt;related-urls&gt;&lt;url&gt;&amp;lt;Go to ISI&amp;gt;://WOS:000249929900020&lt;/url&gt;&lt;/related-urls&gt;&lt;/urls&gt;&lt;language&gt;English&lt;/language&gt;&lt;/record&gt;&lt;/Cite&gt;&lt;/EndNote&gt;</w:instrText>
      </w:r>
      <w:r>
        <w:fldChar w:fldCharType="separate"/>
      </w:r>
      <w:r w:rsidR="00451658">
        <w:rPr>
          <w:noProof/>
        </w:rPr>
        <w:t>[5]</w:t>
      </w:r>
      <w:r>
        <w:fldChar w:fldCharType="end"/>
      </w:r>
    </w:p>
    <w:p w14:paraId="07B74516" w14:textId="77777777" w:rsidR="00443FC8" w:rsidRDefault="00443FC8" w:rsidP="00443FC8">
      <w:r>
        <w:t xml:space="preserve">2007 </w:t>
      </w:r>
    </w:p>
    <w:p w14:paraId="1CE2048F" w14:textId="77777777" w:rsidR="00443FC8" w:rsidRDefault="00443FC8" w:rsidP="00443FC8"/>
    <w:p w14:paraId="25D591D5" w14:textId="77777777" w:rsidR="00443FC8" w:rsidRDefault="00443FC8" w:rsidP="00443FC8">
      <w:pPr>
        <w:rPr>
          <w:color w:val="auto"/>
          <w:sz w:val="20"/>
          <w:szCs w:val="20"/>
          <w:lang w:eastAsia="en-US"/>
        </w:rPr>
      </w:pPr>
      <w:r>
        <w:rPr>
          <w:color w:val="auto"/>
          <w:sz w:val="20"/>
          <w:szCs w:val="20"/>
          <w:lang w:eastAsia="en-US"/>
        </w:rPr>
        <w:t>“Materials and Methods</w:t>
      </w:r>
    </w:p>
    <w:p w14:paraId="0D484E7B" w14:textId="77777777" w:rsidR="00443FC8" w:rsidRDefault="00443FC8" w:rsidP="00443FC8">
      <w:pPr>
        <w:rPr>
          <w:color w:val="auto"/>
          <w:sz w:val="20"/>
          <w:szCs w:val="20"/>
          <w:lang w:eastAsia="en-US"/>
        </w:rPr>
      </w:pPr>
      <w:r>
        <w:rPr>
          <w:color w:val="auto"/>
          <w:sz w:val="20"/>
          <w:szCs w:val="20"/>
          <w:lang w:eastAsia="en-US"/>
        </w:rPr>
        <w:t>Bone Marrow Mononuclear Cells</w:t>
      </w:r>
    </w:p>
    <w:p w14:paraId="29F77DB5" w14:textId="77777777" w:rsidR="00443FC8" w:rsidRPr="00443FC8" w:rsidRDefault="00443FC8" w:rsidP="00443FC8">
      <w:pPr>
        <w:rPr>
          <w:color w:val="auto"/>
          <w:sz w:val="20"/>
          <w:szCs w:val="20"/>
          <w:lang w:eastAsia="en-US"/>
        </w:rPr>
      </w:pPr>
      <w:r w:rsidRPr="00443FC8">
        <w:rPr>
          <w:color w:val="auto"/>
          <w:sz w:val="20"/>
          <w:szCs w:val="20"/>
          <w:lang w:eastAsia="en-US"/>
        </w:rPr>
        <w:t>Fresh BM MNC from normal donors were purchased from Poietics Inc. (Gaithersburg, Maryland, http://www.lonzabioscience.com) and assessed by flow cytometry, in vitro colony assays, and in vitro differentiation assays as described below. The donors ranged in age from 18 – 45 years old (average 25.6); 62% were male and 38% were female, with 75% African-American, 21% Caucasian, 3% Asian, and 1% Hispanic.</w:t>
      </w:r>
      <w:r>
        <w:rPr>
          <w:color w:val="auto"/>
          <w:sz w:val="20"/>
          <w:szCs w:val="20"/>
          <w:lang w:eastAsia="en-US"/>
        </w:rPr>
        <w:t xml:space="preserve"> …”</w:t>
      </w:r>
    </w:p>
    <w:p w14:paraId="169E4500" w14:textId="77777777" w:rsidR="004E7910" w:rsidRPr="004E7910" w:rsidRDefault="004E7910" w:rsidP="004E7910"/>
    <w:p w14:paraId="50C9C5F9" w14:textId="77777777" w:rsidR="004E7910" w:rsidRDefault="00451658" w:rsidP="00451658">
      <w:pPr>
        <w:pStyle w:val="Heading1"/>
      </w:pPr>
      <w:r>
        <w:t>References</w:t>
      </w:r>
    </w:p>
    <w:p w14:paraId="67BCCB67" w14:textId="77777777" w:rsidR="00451658" w:rsidRPr="00451658" w:rsidRDefault="00451658" w:rsidP="00451658"/>
    <w:p w14:paraId="50D4287A" w14:textId="77777777" w:rsidR="00451658" w:rsidRPr="00451658" w:rsidRDefault="004E7910" w:rsidP="00451658">
      <w:pPr>
        <w:pStyle w:val="EndNoteBibliography"/>
        <w:ind w:left="720" w:hanging="720"/>
        <w:rPr>
          <w:noProof/>
        </w:rPr>
      </w:pPr>
      <w:r>
        <w:fldChar w:fldCharType="begin"/>
      </w:r>
      <w:r>
        <w:instrText xml:space="preserve"> ADDIN EN.REFLIST </w:instrText>
      </w:r>
      <w:r>
        <w:fldChar w:fldCharType="separate"/>
      </w:r>
      <w:r w:rsidR="00451658" w:rsidRPr="00451658">
        <w:rPr>
          <w:noProof/>
        </w:rPr>
        <w:t>1.</w:t>
      </w:r>
      <w:r w:rsidR="00451658" w:rsidRPr="00451658">
        <w:rPr>
          <w:noProof/>
        </w:rPr>
        <w:tab/>
        <w:t xml:space="preserve">Hatch, G.E., et al., </w:t>
      </w:r>
      <w:r w:rsidR="00451658" w:rsidRPr="00451658">
        <w:rPr>
          <w:i/>
          <w:noProof/>
        </w:rPr>
        <w:t>Progress in Assessing Air Pollutant Risks from In Vitro Exposures: Matching Ozone Dose and Effect in Human Airway Cells.</w:t>
      </w:r>
      <w:r w:rsidR="00451658" w:rsidRPr="00451658">
        <w:rPr>
          <w:noProof/>
        </w:rPr>
        <w:t xml:space="preserve"> Toxicological Sciences, 2014. </w:t>
      </w:r>
      <w:r w:rsidR="00451658" w:rsidRPr="00451658">
        <w:rPr>
          <w:b/>
          <w:noProof/>
        </w:rPr>
        <w:t>141</w:t>
      </w:r>
      <w:r w:rsidR="00451658" w:rsidRPr="00451658">
        <w:rPr>
          <w:noProof/>
        </w:rPr>
        <w:t>(1): p. 198-205.</w:t>
      </w:r>
    </w:p>
    <w:p w14:paraId="7621A609" w14:textId="77777777" w:rsidR="00451658" w:rsidRPr="00451658" w:rsidRDefault="00451658" w:rsidP="00451658">
      <w:pPr>
        <w:pStyle w:val="EndNoteBibliography"/>
        <w:ind w:left="720" w:hanging="720"/>
        <w:rPr>
          <w:noProof/>
        </w:rPr>
      </w:pPr>
      <w:r w:rsidRPr="00451658">
        <w:rPr>
          <w:noProof/>
        </w:rPr>
        <w:t>2.</w:t>
      </w:r>
      <w:r w:rsidRPr="00451658">
        <w:rPr>
          <w:noProof/>
        </w:rPr>
        <w:tab/>
        <w:t xml:space="preserve">Black, M.B., et al., </w:t>
      </w:r>
      <w:r w:rsidRPr="00451658">
        <w:rPr>
          <w:i/>
          <w:noProof/>
        </w:rPr>
        <w:t>Cross-species Comparisons of Transcriptomic Alterations in Human and Rat Primary Hepatocytes Exposed to 2,3,7,8-Tetrachlorodibenzo-p-dioxin.</w:t>
      </w:r>
      <w:r w:rsidRPr="00451658">
        <w:rPr>
          <w:noProof/>
        </w:rPr>
        <w:t xml:space="preserve"> Toxicological Sciences, 2012. </w:t>
      </w:r>
      <w:r w:rsidRPr="00451658">
        <w:rPr>
          <w:b/>
          <w:noProof/>
        </w:rPr>
        <w:t>127</w:t>
      </w:r>
      <w:r w:rsidRPr="00451658">
        <w:rPr>
          <w:noProof/>
        </w:rPr>
        <w:t>(1): p. 199-215.</w:t>
      </w:r>
    </w:p>
    <w:p w14:paraId="03EB9FAF" w14:textId="77777777" w:rsidR="00451658" w:rsidRPr="00451658" w:rsidRDefault="00451658" w:rsidP="00451658">
      <w:pPr>
        <w:pStyle w:val="EndNoteBibliography"/>
        <w:ind w:left="720" w:hanging="720"/>
        <w:rPr>
          <w:noProof/>
        </w:rPr>
      </w:pPr>
      <w:r w:rsidRPr="00451658">
        <w:rPr>
          <w:noProof/>
        </w:rPr>
        <w:t>3.</w:t>
      </w:r>
      <w:r w:rsidRPr="00451658">
        <w:rPr>
          <w:noProof/>
        </w:rPr>
        <w:tab/>
        <w:t xml:space="preserve">Dorer, D.E., et al., </w:t>
      </w:r>
      <w:r w:rsidRPr="00451658">
        <w:rPr>
          <w:i/>
          <w:noProof/>
        </w:rPr>
        <w:t>Replication and Virus-Induced Transcriptome of HAdV-5 in Normal Host Cells versus Cancer Cells - Differences of Relevance for Adenoviral Oncolysis.</w:t>
      </w:r>
      <w:r w:rsidRPr="00451658">
        <w:rPr>
          <w:noProof/>
        </w:rPr>
        <w:t xml:space="preserve"> Plos One, 2011. </w:t>
      </w:r>
      <w:r w:rsidRPr="00451658">
        <w:rPr>
          <w:b/>
          <w:noProof/>
        </w:rPr>
        <w:t>6</w:t>
      </w:r>
      <w:r w:rsidRPr="00451658">
        <w:rPr>
          <w:noProof/>
        </w:rPr>
        <w:t>(11).</w:t>
      </w:r>
    </w:p>
    <w:p w14:paraId="0159AC28" w14:textId="77777777" w:rsidR="00451658" w:rsidRPr="00451658" w:rsidRDefault="00451658" w:rsidP="00451658">
      <w:pPr>
        <w:pStyle w:val="EndNoteBibliography"/>
        <w:ind w:left="720" w:hanging="720"/>
        <w:rPr>
          <w:noProof/>
        </w:rPr>
      </w:pPr>
      <w:r w:rsidRPr="00451658">
        <w:rPr>
          <w:noProof/>
        </w:rPr>
        <w:t>4.</w:t>
      </w:r>
      <w:r w:rsidRPr="00451658">
        <w:rPr>
          <w:noProof/>
        </w:rPr>
        <w:tab/>
        <w:t xml:space="preserve">Grundberg, E., et al., </w:t>
      </w:r>
      <w:r w:rsidRPr="00451658">
        <w:rPr>
          <w:i/>
          <w:noProof/>
        </w:rPr>
        <w:t>Population genomics in a disease targeted primary cell model.</w:t>
      </w:r>
      <w:r w:rsidRPr="00451658">
        <w:rPr>
          <w:noProof/>
        </w:rPr>
        <w:t xml:space="preserve"> Genome Research, 2009. </w:t>
      </w:r>
      <w:r w:rsidRPr="00451658">
        <w:rPr>
          <w:b/>
          <w:noProof/>
        </w:rPr>
        <w:t>19</w:t>
      </w:r>
      <w:r w:rsidRPr="00451658">
        <w:rPr>
          <w:noProof/>
        </w:rPr>
        <w:t>(11): p. 1942-1952.</w:t>
      </w:r>
    </w:p>
    <w:p w14:paraId="682E3B1E" w14:textId="77777777" w:rsidR="00451658" w:rsidRPr="00451658" w:rsidRDefault="00451658" w:rsidP="00451658">
      <w:pPr>
        <w:pStyle w:val="EndNoteBibliography"/>
        <w:ind w:left="720" w:hanging="720"/>
        <w:rPr>
          <w:noProof/>
        </w:rPr>
      </w:pPr>
      <w:r w:rsidRPr="00451658">
        <w:rPr>
          <w:noProof/>
        </w:rPr>
        <w:t>5.</w:t>
      </w:r>
      <w:r w:rsidRPr="00451658">
        <w:rPr>
          <w:noProof/>
        </w:rPr>
        <w:tab/>
        <w:t xml:space="preserve">Dennis, J.E., et al., </w:t>
      </w:r>
      <w:r w:rsidRPr="00451658">
        <w:rPr>
          <w:i/>
          <w:noProof/>
        </w:rPr>
        <w:t>Clinical-scale expansion of a mixed population of bone marrow-derived stem and progenitor cells for potential use in bone tissue regeneration.</w:t>
      </w:r>
      <w:r w:rsidRPr="00451658">
        <w:rPr>
          <w:noProof/>
        </w:rPr>
        <w:t xml:space="preserve"> Stem Cells, 2007. </w:t>
      </w:r>
      <w:r w:rsidRPr="00451658">
        <w:rPr>
          <w:b/>
          <w:noProof/>
        </w:rPr>
        <w:t>25</w:t>
      </w:r>
      <w:r w:rsidRPr="00451658">
        <w:rPr>
          <w:noProof/>
        </w:rPr>
        <w:t>(10): p. 2575-2582.</w:t>
      </w:r>
    </w:p>
    <w:p w14:paraId="509EDDC4" w14:textId="77777777" w:rsidR="004530C9" w:rsidRPr="004530C9" w:rsidRDefault="004E7910" w:rsidP="004530C9">
      <w:r>
        <w:fldChar w:fldCharType="end"/>
      </w:r>
    </w:p>
    <w:sectPr w:rsidR="004530C9" w:rsidRPr="004530C9" w:rsidSect="00A9476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138ED" w14:textId="77777777" w:rsidR="00451658" w:rsidRDefault="00451658" w:rsidP="00451658">
      <w:r>
        <w:separator/>
      </w:r>
    </w:p>
  </w:endnote>
  <w:endnote w:type="continuationSeparator" w:id="0">
    <w:p w14:paraId="5D8431E1" w14:textId="77777777" w:rsidR="00451658" w:rsidRDefault="00451658" w:rsidP="0045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1F8E4" w14:textId="77777777" w:rsidR="00451658" w:rsidRDefault="00451658" w:rsidP="00AB49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D63278" w14:textId="77777777" w:rsidR="00451658" w:rsidRDefault="00451658" w:rsidP="004516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6C0F" w14:textId="77777777" w:rsidR="00451658" w:rsidRDefault="00451658" w:rsidP="00AB49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FE61BB" w14:textId="77777777" w:rsidR="00451658" w:rsidRDefault="00451658" w:rsidP="004516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E94C5" w14:textId="77777777" w:rsidR="00451658" w:rsidRDefault="00451658" w:rsidP="00451658">
      <w:r>
        <w:separator/>
      </w:r>
    </w:p>
  </w:footnote>
  <w:footnote w:type="continuationSeparator" w:id="0">
    <w:p w14:paraId="23D32F2E" w14:textId="77777777" w:rsidR="00451658" w:rsidRDefault="00451658" w:rsidP="004516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D7E9E"/>
    <w:multiLevelType w:val="multilevel"/>
    <w:tmpl w:val="A058B7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20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Numbered&lt;/Style&gt;&lt;LeftDelim&gt;{&lt;/LeftDelim&gt;&lt;RightDelim&gt;}&lt;/RightDelim&gt;&lt;FontName&gt;Time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5txpd5epdr29e2ra95a9sjf5s9epp2e5va&quot;&gt;My EndNote Library&lt;record-ids&gt;&lt;item&gt;185&lt;/item&gt;&lt;item&gt;189&lt;/item&gt;&lt;item&gt;190&lt;/item&gt;&lt;item&gt;191&lt;/item&gt;&lt;item&gt;192&lt;/item&gt;&lt;/record-ids&gt;&lt;/item&gt;&lt;/Libraries&gt;"/>
  </w:docVars>
  <w:rsids>
    <w:rsidRoot w:val="004530C9"/>
    <w:rsid w:val="00020C7D"/>
    <w:rsid w:val="00316925"/>
    <w:rsid w:val="00396998"/>
    <w:rsid w:val="00443FC8"/>
    <w:rsid w:val="00451658"/>
    <w:rsid w:val="004530C9"/>
    <w:rsid w:val="004E7910"/>
    <w:rsid w:val="0082584C"/>
    <w:rsid w:val="00A05E56"/>
    <w:rsid w:val="00A41032"/>
    <w:rsid w:val="00A9476A"/>
    <w:rsid w:val="00B52E1E"/>
    <w:rsid w:val="00FE7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45D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C9"/>
    <w:rPr>
      <w:rFonts w:ascii="Times" w:eastAsia="Times New Roman" w:hAnsi="Times" w:cs="Times New Roman"/>
      <w:color w:val="000000" w:themeColor="text1"/>
    </w:rPr>
  </w:style>
  <w:style w:type="paragraph" w:styleId="Heading1">
    <w:name w:val="heading 1"/>
    <w:basedOn w:val="Normal"/>
    <w:next w:val="Normal"/>
    <w:link w:val="Heading1Char"/>
    <w:uiPriority w:val="9"/>
    <w:qFormat/>
    <w:rsid w:val="004530C9"/>
    <w:pPr>
      <w:keepNext/>
      <w:keepLines/>
      <w:numPr>
        <w:numId w:val="1"/>
      </w:numPr>
      <w:spacing w:before="480"/>
      <w:outlineLvl w:val="0"/>
    </w:pPr>
    <w:rPr>
      <w:rFonts w:eastAsiaTheme="majorEastAsia" w:cstheme="majorBidi"/>
      <w:b/>
      <w:bCs/>
    </w:rPr>
  </w:style>
  <w:style w:type="paragraph" w:styleId="Heading2">
    <w:name w:val="heading 2"/>
    <w:basedOn w:val="Normal"/>
    <w:next w:val="Normal"/>
    <w:link w:val="Heading2Char"/>
    <w:uiPriority w:val="9"/>
    <w:unhideWhenUsed/>
    <w:qFormat/>
    <w:rsid w:val="004530C9"/>
    <w:pPr>
      <w:keepNext/>
      <w:keepLines/>
      <w:numPr>
        <w:ilvl w:val="1"/>
        <w:numId w:val="1"/>
      </w:numPr>
      <w:spacing w:before="200"/>
      <w:outlineLvl w:val="1"/>
    </w:pPr>
    <w:rPr>
      <w:rFonts w:eastAsiaTheme="majorEastAsia" w:cstheme="majorBidi"/>
      <w:b/>
      <w:bCs/>
      <w:i/>
    </w:rPr>
  </w:style>
  <w:style w:type="paragraph" w:styleId="Heading3">
    <w:name w:val="heading 3"/>
    <w:basedOn w:val="Normal"/>
    <w:next w:val="Normal"/>
    <w:link w:val="Heading3Char"/>
    <w:uiPriority w:val="9"/>
    <w:unhideWhenUsed/>
    <w:qFormat/>
    <w:rsid w:val="004530C9"/>
    <w:pPr>
      <w:keepNext/>
      <w:keepLines/>
      <w:numPr>
        <w:ilvl w:val="2"/>
        <w:numId w:val="1"/>
      </w:numPr>
      <w:spacing w:before="200"/>
      <w:outlineLvl w:val="2"/>
    </w:pPr>
    <w:rPr>
      <w:rFonts w:eastAsiaTheme="majorEastAsia" w:cstheme="majorBidi"/>
      <w:bCs/>
      <w:u w:val="single"/>
    </w:rPr>
  </w:style>
  <w:style w:type="paragraph" w:styleId="Heading4">
    <w:name w:val="heading 4"/>
    <w:basedOn w:val="Normal"/>
    <w:next w:val="Normal"/>
    <w:link w:val="Heading4Char"/>
    <w:uiPriority w:val="9"/>
    <w:semiHidden/>
    <w:unhideWhenUsed/>
    <w:qFormat/>
    <w:rsid w:val="004530C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0C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0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0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0C9"/>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4530C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0C9"/>
    <w:rPr>
      <w:rFonts w:ascii="Times" w:eastAsiaTheme="majorEastAsia" w:hAnsi="Times" w:cstheme="majorBidi"/>
      <w:b/>
      <w:bCs/>
      <w:color w:val="000000" w:themeColor="text1"/>
    </w:rPr>
  </w:style>
  <w:style w:type="character" w:customStyle="1" w:styleId="Heading2Char">
    <w:name w:val="Heading 2 Char"/>
    <w:basedOn w:val="DefaultParagraphFont"/>
    <w:link w:val="Heading2"/>
    <w:uiPriority w:val="9"/>
    <w:rsid w:val="004530C9"/>
    <w:rPr>
      <w:rFonts w:ascii="Times" w:eastAsiaTheme="majorEastAsia" w:hAnsi="Times" w:cstheme="majorBidi"/>
      <w:b/>
      <w:bCs/>
      <w:i/>
      <w:color w:val="000000" w:themeColor="text1"/>
    </w:rPr>
  </w:style>
  <w:style w:type="character" w:customStyle="1" w:styleId="Heading3Char">
    <w:name w:val="Heading 3 Char"/>
    <w:basedOn w:val="DefaultParagraphFont"/>
    <w:link w:val="Heading3"/>
    <w:uiPriority w:val="9"/>
    <w:rsid w:val="004530C9"/>
    <w:rPr>
      <w:rFonts w:ascii="Times" w:eastAsiaTheme="majorEastAsia" w:hAnsi="Times" w:cstheme="majorBidi"/>
      <w:bCs/>
      <w:color w:val="000000" w:themeColor="text1"/>
      <w:u w:val="single"/>
    </w:rPr>
  </w:style>
  <w:style w:type="character" w:customStyle="1" w:styleId="Heading4Char">
    <w:name w:val="Heading 4 Char"/>
    <w:basedOn w:val="DefaultParagraphFont"/>
    <w:link w:val="Heading4"/>
    <w:uiPriority w:val="9"/>
    <w:semiHidden/>
    <w:rsid w:val="004530C9"/>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semiHidden/>
    <w:rsid w:val="004530C9"/>
    <w:rPr>
      <w:rFonts w:asciiTheme="majorHAnsi" w:eastAsiaTheme="majorEastAsia" w:hAnsiTheme="majorHAnsi" w:cstheme="majorBidi"/>
      <w:color w:val="243F60" w:themeColor="accent1" w:themeShade="7F"/>
      <w:szCs w:val="20"/>
    </w:rPr>
  </w:style>
  <w:style w:type="character" w:customStyle="1" w:styleId="Heading6Char">
    <w:name w:val="Heading 6 Char"/>
    <w:basedOn w:val="DefaultParagraphFont"/>
    <w:link w:val="Heading6"/>
    <w:uiPriority w:val="9"/>
    <w:semiHidden/>
    <w:rsid w:val="004530C9"/>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4530C9"/>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453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0C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020C7D"/>
    <w:rPr>
      <w:color w:val="0000FF"/>
      <w:u w:val="single"/>
    </w:rPr>
  </w:style>
  <w:style w:type="character" w:customStyle="1" w:styleId="apple-converted-space">
    <w:name w:val="apple-converted-space"/>
    <w:basedOn w:val="DefaultParagraphFont"/>
    <w:rsid w:val="00020C7D"/>
  </w:style>
  <w:style w:type="character" w:styleId="Emphasis">
    <w:name w:val="Emphasis"/>
    <w:basedOn w:val="DefaultParagraphFont"/>
    <w:uiPriority w:val="20"/>
    <w:qFormat/>
    <w:rsid w:val="00020C7D"/>
    <w:rPr>
      <w:i/>
      <w:iCs/>
    </w:rPr>
  </w:style>
  <w:style w:type="paragraph" w:customStyle="1" w:styleId="EndNoteBibliographyTitle">
    <w:name w:val="EndNote Bibliography Title"/>
    <w:basedOn w:val="Normal"/>
    <w:rsid w:val="004E7910"/>
    <w:pPr>
      <w:jc w:val="center"/>
    </w:pPr>
  </w:style>
  <w:style w:type="paragraph" w:customStyle="1" w:styleId="EndNoteBibliography">
    <w:name w:val="EndNote Bibliography"/>
    <w:basedOn w:val="Normal"/>
    <w:rsid w:val="004E7910"/>
  </w:style>
  <w:style w:type="paragraph" w:styleId="Footer">
    <w:name w:val="footer"/>
    <w:basedOn w:val="Normal"/>
    <w:link w:val="FooterChar"/>
    <w:uiPriority w:val="99"/>
    <w:unhideWhenUsed/>
    <w:rsid w:val="00451658"/>
    <w:pPr>
      <w:tabs>
        <w:tab w:val="center" w:pos="4320"/>
        <w:tab w:val="right" w:pos="8640"/>
      </w:tabs>
    </w:pPr>
  </w:style>
  <w:style w:type="character" w:customStyle="1" w:styleId="FooterChar">
    <w:name w:val="Footer Char"/>
    <w:basedOn w:val="DefaultParagraphFont"/>
    <w:link w:val="Footer"/>
    <w:uiPriority w:val="99"/>
    <w:rsid w:val="00451658"/>
    <w:rPr>
      <w:rFonts w:ascii="Times" w:eastAsia="Times New Roman" w:hAnsi="Times" w:cs="Times New Roman"/>
      <w:color w:val="000000" w:themeColor="text1"/>
    </w:rPr>
  </w:style>
  <w:style w:type="character" w:styleId="PageNumber">
    <w:name w:val="page number"/>
    <w:basedOn w:val="DefaultParagraphFont"/>
    <w:uiPriority w:val="99"/>
    <w:semiHidden/>
    <w:unhideWhenUsed/>
    <w:rsid w:val="004516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C9"/>
    <w:rPr>
      <w:rFonts w:ascii="Times" w:eastAsia="Times New Roman" w:hAnsi="Times" w:cs="Times New Roman"/>
      <w:color w:val="000000" w:themeColor="text1"/>
    </w:rPr>
  </w:style>
  <w:style w:type="paragraph" w:styleId="Heading1">
    <w:name w:val="heading 1"/>
    <w:basedOn w:val="Normal"/>
    <w:next w:val="Normal"/>
    <w:link w:val="Heading1Char"/>
    <w:uiPriority w:val="9"/>
    <w:qFormat/>
    <w:rsid w:val="004530C9"/>
    <w:pPr>
      <w:keepNext/>
      <w:keepLines/>
      <w:numPr>
        <w:numId w:val="1"/>
      </w:numPr>
      <w:spacing w:before="480"/>
      <w:outlineLvl w:val="0"/>
    </w:pPr>
    <w:rPr>
      <w:rFonts w:eastAsiaTheme="majorEastAsia" w:cstheme="majorBidi"/>
      <w:b/>
      <w:bCs/>
    </w:rPr>
  </w:style>
  <w:style w:type="paragraph" w:styleId="Heading2">
    <w:name w:val="heading 2"/>
    <w:basedOn w:val="Normal"/>
    <w:next w:val="Normal"/>
    <w:link w:val="Heading2Char"/>
    <w:uiPriority w:val="9"/>
    <w:unhideWhenUsed/>
    <w:qFormat/>
    <w:rsid w:val="004530C9"/>
    <w:pPr>
      <w:keepNext/>
      <w:keepLines/>
      <w:numPr>
        <w:ilvl w:val="1"/>
        <w:numId w:val="1"/>
      </w:numPr>
      <w:spacing w:before="200"/>
      <w:outlineLvl w:val="1"/>
    </w:pPr>
    <w:rPr>
      <w:rFonts w:eastAsiaTheme="majorEastAsia" w:cstheme="majorBidi"/>
      <w:b/>
      <w:bCs/>
      <w:i/>
    </w:rPr>
  </w:style>
  <w:style w:type="paragraph" w:styleId="Heading3">
    <w:name w:val="heading 3"/>
    <w:basedOn w:val="Normal"/>
    <w:next w:val="Normal"/>
    <w:link w:val="Heading3Char"/>
    <w:uiPriority w:val="9"/>
    <w:unhideWhenUsed/>
    <w:qFormat/>
    <w:rsid w:val="004530C9"/>
    <w:pPr>
      <w:keepNext/>
      <w:keepLines/>
      <w:numPr>
        <w:ilvl w:val="2"/>
        <w:numId w:val="1"/>
      </w:numPr>
      <w:spacing w:before="200"/>
      <w:outlineLvl w:val="2"/>
    </w:pPr>
    <w:rPr>
      <w:rFonts w:eastAsiaTheme="majorEastAsia" w:cstheme="majorBidi"/>
      <w:bCs/>
      <w:u w:val="single"/>
    </w:rPr>
  </w:style>
  <w:style w:type="paragraph" w:styleId="Heading4">
    <w:name w:val="heading 4"/>
    <w:basedOn w:val="Normal"/>
    <w:next w:val="Normal"/>
    <w:link w:val="Heading4Char"/>
    <w:uiPriority w:val="9"/>
    <w:semiHidden/>
    <w:unhideWhenUsed/>
    <w:qFormat/>
    <w:rsid w:val="004530C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0C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0C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0C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0C9"/>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4530C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0C9"/>
    <w:rPr>
      <w:rFonts w:ascii="Times" w:eastAsiaTheme="majorEastAsia" w:hAnsi="Times" w:cstheme="majorBidi"/>
      <w:b/>
      <w:bCs/>
      <w:color w:val="000000" w:themeColor="text1"/>
    </w:rPr>
  </w:style>
  <w:style w:type="character" w:customStyle="1" w:styleId="Heading2Char">
    <w:name w:val="Heading 2 Char"/>
    <w:basedOn w:val="DefaultParagraphFont"/>
    <w:link w:val="Heading2"/>
    <w:uiPriority w:val="9"/>
    <w:rsid w:val="004530C9"/>
    <w:rPr>
      <w:rFonts w:ascii="Times" w:eastAsiaTheme="majorEastAsia" w:hAnsi="Times" w:cstheme="majorBidi"/>
      <w:b/>
      <w:bCs/>
      <w:i/>
      <w:color w:val="000000" w:themeColor="text1"/>
    </w:rPr>
  </w:style>
  <w:style w:type="character" w:customStyle="1" w:styleId="Heading3Char">
    <w:name w:val="Heading 3 Char"/>
    <w:basedOn w:val="DefaultParagraphFont"/>
    <w:link w:val="Heading3"/>
    <w:uiPriority w:val="9"/>
    <w:rsid w:val="004530C9"/>
    <w:rPr>
      <w:rFonts w:ascii="Times" w:eastAsiaTheme="majorEastAsia" w:hAnsi="Times" w:cstheme="majorBidi"/>
      <w:bCs/>
      <w:color w:val="000000" w:themeColor="text1"/>
      <w:u w:val="single"/>
    </w:rPr>
  </w:style>
  <w:style w:type="character" w:customStyle="1" w:styleId="Heading4Char">
    <w:name w:val="Heading 4 Char"/>
    <w:basedOn w:val="DefaultParagraphFont"/>
    <w:link w:val="Heading4"/>
    <w:uiPriority w:val="9"/>
    <w:semiHidden/>
    <w:rsid w:val="004530C9"/>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semiHidden/>
    <w:rsid w:val="004530C9"/>
    <w:rPr>
      <w:rFonts w:asciiTheme="majorHAnsi" w:eastAsiaTheme="majorEastAsia" w:hAnsiTheme="majorHAnsi" w:cstheme="majorBidi"/>
      <w:color w:val="243F60" w:themeColor="accent1" w:themeShade="7F"/>
      <w:szCs w:val="20"/>
    </w:rPr>
  </w:style>
  <w:style w:type="character" w:customStyle="1" w:styleId="Heading6Char">
    <w:name w:val="Heading 6 Char"/>
    <w:basedOn w:val="DefaultParagraphFont"/>
    <w:link w:val="Heading6"/>
    <w:uiPriority w:val="9"/>
    <w:semiHidden/>
    <w:rsid w:val="004530C9"/>
    <w:rPr>
      <w:rFonts w:asciiTheme="majorHAnsi" w:eastAsiaTheme="majorEastAsia" w:hAnsiTheme="majorHAnsi" w:cstheme="majorBidi"/>
      <w:i/>
      <w:iCs/>
      <w:color w:val="243F60" w:themeColor="accent1" w:themeShade="7F"/>
      <w:szCs w:val="20"/>
    </w:rPr>
  </w:style>
  <w:style w:type="character" w:customStyle="1" w:styleId="Heading7Char">
    <w:name w:val="Heading 7 Char"/>
    <w:basedOn w:val="DefaultParagraphFont"/>
    <w:link w:val="Heading7"/>
    <w:uiPriority w:val="9"/>
    <w:semiHidden/>
    <w:rsid w:val="004530C9"/>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453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0C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020C7D"/>
    <w:rPr>
      <w:color w:val="0000FF"/>
      <w:u w:val="single"/>
    </w:rPr>
  </w:style>
  <w:style w:type="character" w:customStyle="1" w:styleId="apple-converted-space">
    <w:name w:val="apple-converted-space"/>
    <w:basedOn w:val="DefaultParagraphFont"/>
    <w:rsid w:val="00020C7D"/>
  </w:style>
  <w:style w:type="character" w:styleId="Emphasis">
    <w:name w:val="Emphasis"/>
    <w:basedOn w:val="DefaultParagraphFont"/>
    <w:uiPriority w:val="20"/>
    <w:qFormat/>
    <w:rsid w:val="00020C7D"/>
    <w:rPr>
      <w:i/>
      <w:iCs/>
    </w:rPr>
  </w:style>
  <w:style w:type="paragraph" w:customStyle="1" w:styleId="EndNoteBibliographyTitle">
    <w:name w:val="EndNote Bibliography Title"/>
    <w:basedOn w:val="Normal"/>
    <w:rsid w:val="004E7910"/>
    <w:pPr>
      <w:jc w:val="center"/>
    </w:pPr>
  </w:style>
  <w:style w:type="paragraph" w:customStyle="1" w:styleId="EndNoteBibliography">
    <w:name w:val="EndNote Bibliography"/>
    <w:basedOn w:val="Normal"/>
    <w:rsid w:val="004E7910"/>
  </w:style>
  <w:style w:type="paragraph" w:styleId="Footer">
    <w:name w:val="footer"/>
    <w:basedOn w:val="Normal"/>
    <w:link w:val="FooterChar"/>
    <w:uiPriority w:val="99"/>
    <w:unhideWhenUsed/>
    <w:rsid w:val="00451658"/>
    <w:pPr>
      <w:tabs>
        <w:tab w:val="center" w:pos="4320"/>
        <w:tab w:val="right" w:pos="8640"/>
      </w:tabs>
    </w:pPr>
  </w:style>
  <w:style w:type="character" w:customStyle="1" w:styleId="FooterChar">
    <w:name w:val="Footer Char"/>
    <w:basedOn w:val="DefaultParagraphFont"/>
    <w:link w:val="Footer"/>
    <w:uiPriority w:val="99"/>
    <w:rsid w:val="00451658"/>
    <w:rPr>
      <w:rFonts w:ascii="Times" w:eastAsia="Times New Roman" w:hAnsi="Times" w:cs="Times New Roman"/>
      <w:color w:val="000000" w:themeColor="text1"/>
    </w:rPr>
  </w:style>
  <w:style w:type="character" w:styleId="PageNumber">
    <w:name w:val="page number"/>
    <w:basedOn w:val="DefaultParagraphFont"/>
    <w:uiPriority w:val="99"/>
    <w:semiHidden/>
    <w:unhideWhenUsed/>
    <w:rsid w:val="0045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4636">
      <w:bodyDiv w:val="1"/>
      <w:marLeft w:val="0"/>
      <w:marRight w:val="0"/>
      <w:marTop w:val="0"/>
      <w:marBottom w:val="0"/>
      <w:divBdr>
        <w:top w:val="none" w:sz="0" w:space="0" w:color="auto"/>
        <w:left w:val="none" w:sz="0" w:space="0" w:color="auto"/>
        <w:bottom w:val="none" w:sz="0" w:space="0" w:color="auto"/>
        <w:right w:val="none" w:sz="0" w:space="0" w:color="auto"/>
      </w:divBdr>
    </w:div>
    <w:div w:id="54087272">
      <w:bodyDiv w:val="1"/>
      <w:marLeft w:val="0"/>
      <w:marRight w:val="0"/>
      <w:marTop w:val="0"/>
      <w:marBottom w:val="0"/>
      <w:divBdr>
        <w:top w:val="none" w:sz="0" w:space="0" w:color="auto"/>
        <w:left w:val="none" w:sz="0" w:space="0" w:color="auto"/>
        <w:bottom w:val="none" w:sz="0" w:space="0" w:color="auto"/>
        <w:right w:val="none" w:sz="0" w:space="0" w:color="auto"/>
      </w:divBdr>
    </w:div>
    <w:div w:id="61997714">
      <w:bodyDiv w:val="1"/>
      <w:marLeft w:val="0"/>
      <w:marRight w:val="0"/>
      <w:marTop w:val="0"/>
      <w:marBottom w:val="0"/>
      <w:divBdr>
        <w:top w:val="none" w:sz="0" w:space="0" w:color="auto"/>
        <w:left w:val="none" w:sz="0" w:space="0" w:color="auto"/>
        <w:bottom w:val="none" w:sz="0" w:space="0" w:color="auto"/>
        <w:right w:val="none" w:sz="0" w:space="0" w:color="auto"/>
      </w:divBdr>
    </w:div>
    <w:div w:id="234122431">
      <w:bodyDiv w:val="1"/>
      <w:marLeft w:val="0"/>
      <w:marRight w:val="0"/>
      <w:marTop w:val="0"/>
      <w:marBottom w:val="0"/>
      <w:divBdr>
        <w:top w:val="none" w:sz="0" w:space="0" w:color="auto"/>
        <w:left w:val="none" w:sz="0" w:space="0" w:color="auto"/>
        <w:bottom w:val="none" w:sz="0" w:space="0" w:color="auto"/>
        <w:right w:val="none" w:sz="0" w:space="0" w:color="auto"/>
      </w:divBdr>
    </w:div>
    <w:div w:id="236594933">
      <w:bodyDiv w:val="1"/>
      <w:marLeft w:val="0"/>
      <w:marRight w:val="0"/>
      <w:marTop w:val="0"/>
      <w:marBottom w:val="0"/>
      <w:divBdr>
        <w:top w:val="none" w:sz="0" w:space="0" w:color="auto"/>
        <w:left w:val="none" w:sz="0" w:space="0" w:color="auto"/>
        <w:bottom w:val="none" w:sz="0" w:space="0" w:color="auto"/>
        <w:right w:val="none" w:sz="0" w:space="0" w:color="auto"/>
      </w:divBdr>
    </w:div>
    <w:div w:id="305084243">
      <w:bodyDiv w:val="1"/>
      <w:marLeft w:val="0"/>
      <w:marRight w:val="0"/>
      <w:marTop w:val="0"/>
      <w:marBottom w:val="0"/>
      <w:divBdr>
        <w:top w:val="none" w:sz="0" w:space="0" w:color="auto"/>
        <w:left w:val="none" w:sz="0" w:space="0" w:color="auto"/>
        <w:bottom w:val="none" w:sz="0" w:space="0" w:color="auto"/>
        <w:right w:val="none" w:sz="0" w:space="0" w:color="auto"/>
      </w:divBdr>
    </w:div>
    <w:div w:id="349576120">
      <w:bodyDiv w:val="1"/>
      <w:marLeft w:val="0"/>
      <w:marRight w:val="0"/>
      <w:marTop w:val="0"/>
      <w:marBottom w:val="0"/>
      <w:divBdr>
        <w:top w:val="none" w:sz="0" w:space="0" w:color="auto"/>
        <w:left w:val="none" w:sz="0" w:space="0" w:color="auto"/>
        <w:bottom w:val="none" w:sz="0" w:space="0" w:color="auto"/>
        <w:right w:val="none" w:sz="0" w:space="0" w:color="auto"/>
      </w:divBdr>
    </w:div>
    <w:div w:id="536817560">
      <w:bodyDiv w:val="1"/>
      <w:marLeft w:val="0"/>
      <w:marRight w:val="0"/>
      <w:marTop w:val="0"/>
      <w:marBottom w:val="0"/>
      <w:divBdr>
        <w:top w:val="none" w:sz="0" w:space="0" w:color="auto"/>
        <w:left w:val="none" w:sz="0" w:space="0" w:color="auto"/>
        <w:bottom w:val="none" w:sz="0" w:space="0" w:color="auto"/>
        <w:right w:val="none" w:sz="0" w:space="0" w:color="auto"/>
      </w:divBdr>
    </w:div>
    <w:div w:id="607277840">
      <w:bodyDiv w:val="1"/>
      <w:marLeft w:val="0"/>
      <w:marRight w:val="0"/>
      <w:marTop w:val="0"/>
      <w:marBottom w:val="0"/>
      <w:divBdr>
        <w:top w:val="none" w:sz="0" w:space="0" w:color="auto"/>
        <w:left w:val="none" w:sz="0" w:space="0" w:color="auto"/>
        <w:bottom w:val="none" w:sz="0" w:space="0" w:color="auto"/>
        <w:right w:val="none" w:sz="0" w:space="0" w:color="auto"/>
      </w:divBdr>
    </w:div>
    <w:div w:id="683215008">
      <w:bodyDiv w:val="1"/>
      <w:marLeft w:val="0"/>
      <w:marRight w:val="0"/>
      <w:marTop w:val="0"/>
      <w:marBottom w:val="0"/>
      <w:divBdr>
        <w:top w:val="none" w:sz="0" w:space="0" w:color="auto"/>
        <w:left w:val="none" w:sz="0" w:space="0" w:color="auto"/>
        <w:bottom w:val="none" w:sz="0" w:space="0" w:color="auto"/>
        <w:right w:val="none" w:sz="0" w:space="0" w:color="auto"/>
      </w:divBdr>
    </w:div>
    <w:div w:id="715394811">
      <w:bodyDiv w:val="1"/>
      <w:marLeft w:val="0"/>
      <w:marRight w:val="0"/>
      <w:marTop w:val="0"/>
      <w:marBottom w:val="0"/>
      <w:divBdr>
        <w:top w:val="none" w:sz="0" w:space="0" w:color="auto"/>
        <w:left w:val="none" w:sz="0" w:space="0" w:color="auto"/>
        <w:bottom w:val="none" w:sz="0" w:space="0" w:color="auto"/>
        <w:right w:val="none" w:sz="0" w:space="0" w:color="auto"/>
      </w:divBdr>
    </w:div>
    <w:div w:id="758864504">
      <w:bodyDiv w:val="1"/>
      <w:marLeft w:val="0"/>
      <w:marRight w:val="0"/>
      <w:marTop w:val="0"/>
      <w:marBottom w:val="0"/>
      <w:divBdr>
        <w:top w:val="none" w:sz="0" w:space="0" w:color="auto"/>
        <w:left w:val="none" w:sz="0" w:space="0" w:color="auto"/>
        <w:bottom w:val="none" w:sz="0" w:space="0" w:color="auto"/>
        <w:right w:val="none" w:sz="0" w:space="0" w:color="auto"/>
      </w:divBdr>
    </w:div>
    <w:div w:id="1006980619">
      <w:bodyDiv w:val="1"/>
      <w:marLeft w:val="0"/>
      <w:marRight w:val="0"/>
      <w:marTop w:val="0"/>
      <w:marBottom w:val="0"/>
      <w:divBdr>
        <w:top w:val="none" w:sz="0" w:space="0" w:color="auto"/>
        <w:left w:val="none" w:sz="0" w:space="0" w:color="auto"/>
        <w:bottom w:val="none" w:sz="0" w:space="0" w:color="auto"/>
        <w:right w:val="none" w:sz="0" w:space="0" w:color="auto"/>
      </w:divBdr>
    </w:div>
    <w:div w:id="1223828200">
      <w:bodyDiv w:val="1"/>
      <w:marLeft w:val="0"/>
      <w:marRight w:val="0"/>
      <w:marTop w:val="0"/>
      <w:marBottom w:val="0"/>
      <w:divBdr>
        <w:top w:val="none" w:sz="0" w:space="0" w:color="auto"/>
        <w:left w:val="none" w:sz="0" w:space="0" w:color="auto"/>
        <w:bottom w:val="none" w:sz="0" w:space="0" w:color="auto"/>
        <w:right w:val="none" w:sz="0" w:space="0" w:color="auto"/>
      </w:divBdr>
    </w:div>
    <w:div w:id="1322005521">
      <w:bodyDiv w:val="1"/>
      <w:marLeft w:val="0"/>
      <w:marRight w:val="0"/>
      <w:marTop w:val="0"/>
      <w:marBottom w:val="0"/>
      <w:divBdr>
        <w:top w:val="none" w:sz="0" w:space="0" w:color="auto"/>
        <w:left w:val="none" w:sz="0" w:space="0" w:color="auto"/>
        <w:bottom w:val="none" w:sz="0" w:space="0" w:color="auto"/>
        <w:right w:val="none" w:sz="0" w:space="0" w:color="auto"/>
      </w:divBdr>
    </w:div>
    <w:div w:id="1458063202">
      <w:bodyDiv w:val="1"/>
      <w:marLeft w:val="0"/>
      <w:marRight w:val="0"/>
      <w:marTop w:val="0"/>
      <w:marBottom w:val="0"/>
      <w:divBdr>
        <w:top w:val="none" w:sz="0" w:space="0" w:color="auto"/>
        <w:left w:val="none" w:sz="0" w:space="0" w:color="auto"/>
        <w:bottom w:val="none" w:sz="0" w:space="0" w:color="auto"/>
        <w:right w:val="none" w:sz="0" w:space="0" w:color="auto"/>
      </w:divBdr>
    </w:div>
    <w:div w:id="1518497130">
      <w:bodyDiv w:val="1"/>
      <w:marLeft w:val="0"/>
      <w:marRight w:val="0"/>
      <w:marTop w:val="0"/>
      <w:marBottom w:val="0"/>
      <w:divBdr>
        <w:top w:val="none" w:sz="0" w:space="0" w:color="auto"/>
        <w:left w:val="none" w:sz="0" w:space="0" w:color="auto"/>
        <w:bottom w:val="none" w:sz="0" w:space="0" w:color="auto"/>
        <w:right w:val="none" w:sz="0" w:space="0" w:color="auto"/>
      </w:divBdr>
    </w:div>
    <w:div w:id="1725060875">
      <w:bodyDiv w:val="1"/>
      <w:marLeft w:val="0"/>
      <w:marRight w:val="0"/>
      <w:marTop w:val="0"/>
      <w:marBottom w:val="0"/>
      <w:divBdr>
        <w:top w:val="none" w:sz="0" w:space="0" w:color="auto"/>
        <w:left w:val="none" w:sz="0" w:space="0" w:color="auto"/>
        <w:bottom w:val="none" w:sz="0" w:space="0" w:color="auto"/>
        <w:right w:val="none" w:sz="0" w:space="0" w:color="auto"/>
      </w:divBdr>
    </w:div>
    <w:div w:id="1771656295">
      <w:bodyDiv w:val="1"/>
      <w:marLeft w:val="0"/>
      <w:marRight w:val="0"/>
      <w:marTop w:val="0"/>
      <w:marBottom w:val="0"/>
      <w:divBdr>
        <w:top w:val="none" w:sz="0" w:space="0" w:color="auto"/>
        <w:left w:val="none" w:sz="0" w:space="0" w:color="auto"/>
        <w:bottom w:val="none" w:sz="0" w:space="0" w:color="auto"/>
        <w:right w:val="none" w:sz="0" w:space="0" w:color="auto"/>
      </w:divBdr>
    </w:div>
    <w:div w:id="1812600351">
      <w:bodyDiv w:val="1"/>
      <w:marLeft w:val="0"/>
      <w:marRight w:val="0"/>
      <w:marTop w:val="0"/>
      <w:marBottom w:val="0"/>
      <w:divBdr>
        <w:top w:val="none" w:sz="0" w:space="0" w:color="auto"/>
        <w:left w:val="none" w:sz="0" w:space="0" w:color="auto"/>
        <w:bottom w:val="none" w:sz="0" w:space="0" w:color="auto"/>
        <w:right w:val="none" w:sz="0" w:space="0" w:color="auto"/>
      </w:divBdr>
    </w:div>
    <w:div w:id="1813596899">
      <w:bodyDiv w:val="1"/>
      <w:marLeft w:val="0"/>
      <w:marRight w:val="0"/>
      <w:marTop w:val="0"/>
      <w:marBottom w:val="0"/>
      <w:divBdr>
        <w:top w:val="none" w:sz="0" w:space="0" w:color="auto"/>
        <w:left w:val="none" w:sz="0" w:space="0" w:color="auto"/>
        <w:bottom w:val="none" w:sz="0" w:space="0" w:color="auto"/>
        <w:right w:val="none" w:sz="0" w:space="0" w:color="auto"/>
      </w:divBdr>
    </w:div>
    <w:div w:id="2008513889">
      <w:bodyDiv w:val="1"/>
      <w:marLeft w:val="0"/>
      <w:marRight w:val="0"/>
      <w:marTop w:val="0"/>
      <w:marBottom w:val="0"/>
      <w:divBdr>
        <w:top w:val="none" w:sz="0" w:space="0" w:color="auto"/>
        <w:left w:val="none" w:sz="0" w:space="0" w:color="auto"/>
        <w:bottom w:val="none" w:sz="0" w:space="0" w:color="auto"/>
        <w:right w:val="none" w:sz="0" w:space="0" w:color="auto"/>
      </w:divBdr>
    </w:div>
    <w:div w:id="2018997660">
      <w:bodyDiv w:val="1"/>
      <w:marLeft w:val="0"/>
      <w:marRight w:val="0"/>
      <w:marTop w:val="0"/>
      <w:marBottom w:val="0"/>
      <w:divBdr>
        <w:top w:val="none" w:sz="0" w:space="0" w:color="auto"/>
        <w:left w:val="none" w:sz="0" w:space="0" w:color="auto"/>
        <w:bottom w:val="none" w:sz="0" w:space="0" w:color="auto"/>
        <w:right w:val="none" w:sz="0" w:space="0" w:color="auto"/>
      </w:divBdr>
    </w:div>
    <w:div w:id="2034574073">
      <w:bodyDiv w:val="1"/>
      <w:marLeft w:val="0"/>
      <w:marRight w:val="0"/>
      <w:marTop w:val="0"/>
      <w:marBottom w:val="0"/>
      <w:divBdr>
        <w:top w:val="none" w:sz="0" w:space="0" w:color="auto"/>
        <w:left w:val="none" w:sz="0" w:space="0" w:color="auto"/>
        <w:bottom w:val="none" w:sz="0" w:space="0" w:color="auto"/>
        <w:right w:val="none" w:sz="0" w:space="0" w:color="auto"/>
      </w:divBdr>
    </w:div>
    <w:div w:id="2065374953">
      <w:bodyDiv w:val="1"/>
      <w:marLeft w:val="0"/>
      <w:marRight w:val="0"/>
      <w:marTop w:val="0"/>
      <w:marBottom w:val="0"/>
      <w:divBdr>
        <w:top w:val="none" w:sz="0" w:space="0" w:color="auto"/>
        <w:left w:val="none" w:sz="0" w:space="0" w:color="auto"/>
        <w:bottom w:val="none" w:sz="0" w:space="0" w:color="auto"/>
        <w:right w:val="none" w:sz="0" w:space="0" w:color="auto"/>
      </w:divBdr>
    </w:div>
    <w:div w:id="2102025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xsci.oxfordjournals.org/content/early/2012/02/01/toxsci.kfs069.shor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1100</Words>
  <Characters>6276</Characters>
  <Application>Microsoft Macintosh Word</Application>
  <DocSecurity>0</DocSecurity>
  <Lines>52</Lines>
  <Paragraphs>14</Paragraphs>
  <ScaleCrop>false</ScaleCrop>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Snyder</dc:creator>
  <cp:keywords/>
  <dc:description/>
  <cp:lastModifiedBy>Jessica Snyder</cp:lastModifiedBy>
  <cp:revision>2</cp:revision>
  <dcterms:created xsi:type="dcterms:W3CDTF">2015-07-23T13:50:00Z</dcterms:created>
  <dcterms:modified xsi:type="dcterms:W3CDTF">2015-07-24T19:18:00Z</dcterms:modified>
</cp:coreProperties>
</file>