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E-Clothify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2025-ECOMODA-1.15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24/09/2025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290"/>
        <w:gridCol w:w="4665"/>
        <w:gridCol w:w="1275"/>
        <w:gridCol w:w="3255"/>
        <w:gridCol w:w="2700"/>
        <w:tblGridChange w:id="0">
          <w:tblGrid>
            <w:gridCol w:w="1245"/>
            <w:gridCol w:w="1290"/>
            <w:gridCol w:w="4665"/>
            <w:gridCol w:w="1275"/>
            <w:gridCol w:w="325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cesta de la compra debe estar siempre visible durante el proceso de compra.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cesta aparece fija en la interfaz de usuario durante todo el proceso.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cesta de compra permitirá modificar fácilmente la cantidad de productos.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usuario puede aumentar/disminuir unidades sin abandonar la página.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productos del catálogo estarán organizados en las mismas categorías que en la tienda física.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 categorías online coinciden con las físicas.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proceso de compra rápida debe completarse en no más de tres pasos.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Compra completada en máximo tres pantallas sin registro obligatorio.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debe sentirse seguro durante la compra.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HTTPS y pasarela de pago certificada.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RQ-6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sistema atenderá al cliente en idioma español.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 la interfaz y correos están en español.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RQ-7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usuario se registrará con correo y clave.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exitoso y acceso posterior con las mismas credenciales.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RQ-8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tendrá acceso al seguimiento del pedido incluso sin estar registrado.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Función de rastreo disponible con número de pedido.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RQ-9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productos agotados deben estar claramente marcados.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Aparece  una etiqueta “Agotado” en el catálogo.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RQ-10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Cada producto tendrá solo una imagen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muestra exactamente una imagen por producto.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tienda se estructurará por secciones, departamentos o fabricantes.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catálogo permite filtrar/navegar por estos criterios.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buscador permitirá buscar productos por nombre, departamento o fabricante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buscador devuelve resultados correctos según criterios.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productos podrán enviarse a la cesta directamente desde el catálogo.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Botón de “Agregar a cesta” disponible y funcional en catálogo.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RQ-14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Desde la cesta de la compra se podrá finalizar la compra.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de checkout accesible desde la cesta.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RQ-15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el proceso de compra se solicitarán datos del cliente, entrega y pago.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Formulario completo antes de finalizar.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RQ-16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 finalizar la compra, el cliente recibe un correo con los detalles del pedido.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automático enviado con datos correctos.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RQ-17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se contemplan devoluciones de productos.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la política de la tienda se indica la no devolución.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RQ-18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marca corporativa debe reflejarse en el sitio web.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Logo, colores y tipografía del cliente presentes.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RQ-19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solución debe estar disponible en un entorno PaaS para pruebas y evaluación.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despliegue en PaaS es accesible al cliente.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RQ-20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entregará el código fuente y documentación de instalación y producción.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recibe repositorio y manuales completos.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RQ-21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utilizará un ciclo de vida híbrido de desarrollo.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Evidencia de iteraciones ágiles y fases planificadas.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RQ-22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utilizarán las plantillas de la organización.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 entregada con plantillas oficiales.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RQ-23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Técnica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desarrollo se realizará con Django y Visual Studio Code.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proyecto se ejecuta con dichas tecnologías.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RQ-24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Técnica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aplicación admin de Django solo se usará para pruebas internas.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dispone de interfaz propia de administración sin depender de Django admin.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</w:t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NhSWsQApVsWzlgs5haq1E94Ltw==">CgMxLjA4AHIhMXNMY1FLbGRpNjJGV3laYU1VOHdpanlVZXJfc1Blek0w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