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sz w:val="24"/>
          <w:szCs w:val="24"/>
        </w:rPr>
      </w:pPr>
      <w:r w:rsidDel="00000000" w:rsidR="00000000" w:rsidRPr="00000000">
        <w:rPr>
          <w:rtl w:val="0"/>
        </w:rPr>
      </w:r>
    </w:p>
    <w:p w:rsidR="00000000" w:rsidDel="00000000" w:rsidP="00000000" w:rsidRDefault="00000000" w:rsidRPr="00000000" w14:paraId="00000002">
      <w:pPr>
        <w:spacing w:after="160" w:line="259" w:lineRule="auto"/>
        <w:ind w:left="0" w:firstLine="0"/>
        <w:rPr>
          <w:sz w:val="24"/>
          <w:szCs w:val="24"/>
        </w:rPr>
      </w:pPr>
      <w:r w:rsidDel="00000000" w:rsidR="00000000" w:rsidRPr="00000000">
        <w:rPr>
          <w:rtl w:val="0"/>
        </w:rPr>
      </w:r>
    </w:p>
    <w:p w:rsidR="00000000" w:rsidDel="00000000" w:rsidP="00000000" w:rsidRDefault="00000000" w:rsidRPr="00000000" w14:paraId="00000003">
      <w:pPr>
        <w:spacing w:after="160" w:line="259" w:lineRule="auto"/>
        <w:ind w:left="0" w:firstLine="0"/>
        <w:rPr>
          <w:sz w:val="24"/>
          <w:szCs w:val="24"/>
        </w:rPr>
      </w:pPr>
      <w:r w:rsidDel="00000000" w:rsidR="00000000" w:rsidRPr="00000000">
        <w:rPr>
          <w:rtl w:val="0"/>
        </w:rPr>
      </w:r>
    </w:p>
    <w:p w:rsidR="00000000" w:rsidDel="00000000" w:rsidP="00000000" w:rsidRDefault="00000000" w:rsidRPr="00000000" w14:paraId="00000004">
      <w:pPr>
        <w:spacing w:after="160" w:line="259" w:lineRule="auto"/>
        <w:ind w:left="0" w:firstLine="0"/>
        <w:rPr>
          <w:rFonts w:ascii="Calibri" w:cs="Calibri" w:eastAsia="Calibri" w:hAnsi="Calibri"/>
          <w:b w:val="1"/>
          <w:bCs w:val="1"/>
          <w:color w:val="4472c4"/>
        </w:rPr>
      </w:pPr>
      <w:r w:rsidDel="00000000" w:rsidR="00000000" w:rsidRPr="00000000">
        <w:rPr>
          <w:rFonts w:ascii="Calibri" w:cs="Calibri" w:eastAsia="Calibri" w:hAnsi="Calibri"/>
          <w:b w:val="1"/>
          <w:bCs w:val="1"/>
          <w:color w:val="4472c4"/>
          <w:rtl w:val="0"/>
        </w:rPr>
        <w:t xml:space="preserve">PARTE I</w:t>
      </w:r>
    </w:p>
    <w:sdt>
      <w:sdtPr>
        <w:lock w:val="contentLocked"/>
        <w:id w:val="1730498136"/>
        <w:tag w:val="goog_rdk_0"/>
      </w:sdtPr>
      <w:sdtContent>
        <w:tbl>
          <w:tblPr>
            <w:tblStyle w:val="Table1"/>
            <w:tblW w:w="9360.0" w:type="dxa"/>
            <w:jc w:val="left"/>
            <w:tblInd w:w="-9.000000000000057"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360"/>
            <w:tblGridChange w:id="0">
              <w:tblGrid>
                <w:gridCol w:w="9360"/>
              </w:tblGrid>
            </w:tblGridChange>
          </w:tblGrid>
          <w:tr>
            <w:trPr>
              <w:cantSplit w:val="0"/>
              <w:trHeight w:val="440" w:hRule="atLeast"/>
              <w:tblHeader w:val="0"/>
            </w:trPr>
            <w:tc>
              <w:tcPr>
                <w:vAlign w:val="center"/>
              </w:tcPr>
              <w:p w:rsidR="00000000" w:rsidDel="00000000" w:rsidP="00000000" w:rsidRDefault="00000000" w:rsidRPr="00000000" w14:paraId="00000005">
                <w:pPr>
                  <w:spacing w:after="160" w:line="259"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6">
                <w:pPr>
                  <w:tabs>
                    <w:tab w:val="center" w:leader="none" w:pos="4419"/>
                    <w:tab w:val="right" w:leader="none" w:pos="8838"/>
                  </w:tabs>
                  <w:rPr>
                    <w:rFonts w:ascii="Calibri" w:cs="Calibri" w:eastAsia="Calibri" w:hAnsi="Calibri"/>
                    <w:color w:val="1f3864"/>
                  </w:rPr>
                </w:pPr>
                <w:r w:rsidDel="00000000" w:rsidR="00000000" w:rsidRPr="00000000">
                  <w:rPr>
                    <w:rFonts w:ascii="Calibri" w:cs="Calibri" w:eastAsia="Calibri" w:hAnsi="Calibri"/>
                    <w:color w:val="1f3864"/>
                    <w:rtl w:val="0"/>
                  </w:rPr>
                  <w:t xml:space="preserve">A continuación, se presenta una tabla en la que debes completar la información solicitada. </w:t>
                </w:r>
              </w:p>
            </w:tc>
          </w:tr>
        </w:tbl>
      </w:sdtContent>
    </w:sdt>
    <w:p w:rsidR="00000000" w:rsidDel="00000000" w:rsidP="00000000" w:rsidRDefault="00000000" w:rsidRPr="00000000" w14:paraId="00000007">
      <w:pPr>
        <w:spacing w:after="160" w:line="259" w:lineRule="auto"/>
        <w:rPr>
          <w:rFonts w:ascii="Calibri" w:cs="Calibri" w:eastAsia="Calibri" w:hAnsi="Calibri"/>
          <w:b w:val="1"/>
          <w:bCs w:val="1"/>
          <w:color w:val="4472c4"/>
        </w:rPr>
      </w:pPr>
      <w:r w:rsidDel="00000000" w:rsidR="00000000" w:rsidRPr="00000000">
        <w:rPr>
          <w:rtl w:val="0"/>
        </w:rPr>
      </w:r>
    </w:p>
    <w:sdt>
      <w:sdtPr>
        <w:lock w:val="contentLocked"/>
        <w:id w:val="1207312367"/>
        <w:tag w:val="goog_rdk_1"/>
      </w:sdtPr>
      <w:sdtContent>
        <w:tbl>
          <w:tblPr>
            <w:tblStyle w:val="Table2"/>
            <w:tblW w:w="9270.0" w:type="dxa"/>
            <w:jc w:val="left"/>
            <w:tblInd w:w="20.999999999999943"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75"/>
            <w:gridCol w:w="6795"/>
            <w:tblGridChange w:id="0">
              <w:tblGrid>
                <w:gridCol w:w="2475"/>
                <w:gridCol w:w="6795"/>
              </w:tblGrid>
            </w:tblGridChange>
          </w:tblGrid>
          <w:tr>
            <w:trPr>
              <w:cantSplit w:val="0"/>
              <w:trHeight w:val="440" w:hRule="atLeast"/>
              <w:tblHeader w:val="0"/>
            </w:trPr>
            <w:tc>
              <w:tcPr>
                <w:vAlign w:val="center"/>
              </w:tcPr>
              <w:p w:rsidR="00000000" w:rsidDel="00000000" w:rsidP="00000000" w:rsidRDefault="00000000" w:rsidRPr="00000000" w14:paraId="00000008">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p w:rsidR="00000000" w:rsidDel="00000000" w:rsidP="00000000" w:rsidRDefault="00000000" w:rsidRPr="00000000" w14:paraId="00000009">
                <w:pPr>
                  <w:spacing w:after="160" w:line="259" w:lineRule="auto"/>
                  <w:rPr>
                    <w:rFonts w:ascii="Calibri" w:cs="Calibri" w:eastAsia="Calibri" w:hAnsi="Calibri"/>
                    <w:b w:val="1"/>
                    <w:bCs w:val="1"/>
                  </w:rPr>
                </w:pPr>
                <w:r w:rsidDel="00000000" w:rsidR="00000000" w:rsidRPr="00000000">
                  <w:rPr>
                    <w:rFonts w:ascii="Calibri" w:cs="Calibri" w:eastAsia="Calibri" w:hAnsi="Calibri"/>
                    <w:rtl w:val="0"/>
                  </w:rPr>
                  <w:t xml:space="preserve">Lorna Zúñiga Aguilera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A">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p w:rsidR="00000000" w:rsidDel="00000000" w:rsidP="00000000" w:rsidRDefault="00000000" w:rsidRPr="00000000" w14:paraId="0000000B">
                <w:pPr>
                  <w:spacing w:after="160" w:line="259" w:lineRule="auto"/>
                  <w:rPr>
                    <w:rFonts w:ascii="Calibri" w:cs="Calibri" w:eastAsia="Calibri" w:hAnsi="Calibri"/>
                    <w:b w:val="1"/>
                    <w:bCs w:val="1"/>
                  </w:rPr>
                </w:pPr>
                <w:r w:rsidDel="00000000" w:rsidR="00000000" w:rsidRPr="00000000">
                  <w:rPr>
                    <w:rFonts w:ascii="Calibri" w:cs="Calibri" w:eastAsia="Calibri" w:hAnsi="Calibri"/>
                    <w:rtl w:val="0"/>
                  </w:rPr>
                  <w:t xml:space="preserve">15.888.911-0</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0C">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p w:rsidR="00000000" w:rsidDel="00000000" w:rsidP="00000000" w:rsidRDefault="00000000" w:rsidRPr="00000000" w14:paraId="0000000D">
                <w:pPr>
                  <w:spacing w:after="160" w:line="259" w:lineRule="auto"/>
                  <w:rPr>
                    <w:rFonts w:ascii="Calibri" w:cs="Calibri" w:eastAsia="Calibri" w:hAnsi="Calibri"/>
                    <w:b w:val="1"/>
                    <w:bCs w:val="1"/>
                  </w:rPr>
                </w:pPr>
                <w:r w:rsidDel="00000000" w:rsidR="00000000" w:rsidRPr="00000000">
                  <w:rPr>
                    <w:rFonts w:ascii="Calibri" w:cs="Calibri" w:eastAsia="Calibri" w:hAnsi="Calibri"/>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0E">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p w:rsidR="00000000" w:rsidDel="00000000" w:rsidP="00000000" w:rsidRDefault="00000000" w:rsidRPr="00000000" w14:paraId="0000000F">
                <w:pPr>
                  <w:spacing w:after="160" w:line="259" w:lineRule="auto"/>
                  <w:rPr>
                    <w:rFonts w:ascii="Calibri" w:cs="Calibri" w:eastAsia="Calibri" w:hAnsi="Calibri"/>
                    <w:b w:val="1"/>
                    <w:bCs w:val="1"/>
                  </w:rPr>
                </w:pPr>
                <w:r w:rsidDel="00000000" w:rsidR="00000000" w:rsidRPr="00000000">
                  <w:rPr>
                    <w:rFonts w:ascii="Calibri" w:cs="Calibri" w:eastAsia="Calibri" w:hAnsi="Calibri"/>
                    <w:rtl w:val="0"/>
                  </w:rPr>
                  <w:t xml:space="preserve">Plaza Oeste</w:t>
                </w:r>
                <w:r w:rsidDel="00000000" w:rsidR="00000000" w:rsidRPr="00000000">
                  <w:rPr>
                    <w:rtl w:val="0"/>
                  </w:rPr>
                </w:r>
              </w:p>
            </w:tc>
          </w:tr>
        </w:tbl>
      </w:sdtContent>
    </w:sdt>
    <w:p w:rsidR="00000000" w:rsidDel="00000000" w:rsidP="00000000" w:rsidRDefault="00000000" w:rsidRPr="00000000" w14:paraId="00000010">
      <w:pPr>
        <w:spacing w:after="160" w:line="259" w:lineRule="auto"/>
        <w:rPr>
          <w:rFonts w:ascii="Calibri" w:cs="Calibri" w:eastAsia="Calibri" w:hAnsi="Calibri"/>
          <w:b w:val="1"/>
          <w:bCs w:val="1"/>
          <w:color w:val="4472c4"/>
        </w:rPr>
      </w:pPr>
      <w:r w:rsidDel="00000000" w:rsidR="00000000" w:rsidRPr="00000000">
        <w:rPr>
          <w:rtl w:val="0"/>
        </w:rPr>
      </w:r>
    </w:p>
    <w:sdt>
      <w:sdtPr>
        <w:lock w:val="contentLocked"/>
        <w:id w:val="1878259108"/>
        <w:tag w:val="goog_rdk_2"/>
      </w:sdtPr>
      <w:sdtContent>
        <w:tbl>
          <w:tblPr>
            <w:tblStyle w:val="Table3"/>
            <w:tblW w:w="9195.0" w:type="dxa"/>
            <w:jc w:val="left"/>
            <w:tblInd w:w="80.99999999999994"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30"/>
            <w:gridCol w:w="6765"/>
            <w:tblGridChange w:id="0">
              <w:tblGrid>
                <w:gridCol w:w="2430"/>
                <w:gridCol w:w="6765"/>
              </w:tblGrid>
            </w:tblGridChange>
          </w:tblGrid>
          <w:tr>
            <w:trPr>
              <w:cantSplit w:val="0"/>
              <w:trHeight w:val="440" w:hRule="atLeast"/>
              <w:tblHeader w:val="0"/>
            </w:trPr>
            <w:tc>
              <w:tcPr>
                <w:vAlign w:val="center"/>
              </w:tcPr>
              <w:p w:rsidR="00000000" w:rsidDel="00000000" w:rsidP="00000000" w:rsidRDefault="00000000" w:rsidRPr="00000000" w14:paraId="00000011">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p w:rsidR="00000000" w:rsidDel="00000000" w:rsidP="00000000" w:rsidRDefault="00000000" w:rsidRPr="00000000" w14:paraId="00000012">
                <w:pPr>
                  <w:spacing w:after="160" w:line="259" w:lineRule="auto"/>
                  <w:rPr>
                    <w:rFonts w:ascii="Calibri" w:cs="Calibri" w:eastAsia="Calibri" w:hAnsi="Calibri"/>
                    <w:b w:val="1"/>
                    <w:bCs w:val="1"/>
                  </w:rPr>
                </w:pPr>
                <w:r w:rsidDel="00000000" w:rsidR="00000000" w:rsidRPr="00000000">
                  <w:rPr>
                    <w:rFonts w:ascii="Calibri" w:cs="Calibri" w:eastAsia="Calibri" w:hAnsi="Calibri"/>
                    <w:rtl w:val="0"/>
                  </w:rPr>
                  <w:t xml:space="preserve">Jesús Rojas Gutiérrez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3">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p w:rsidR="00000000" w:rsidDel="00000000" w:rsidP="00000000" w:rsidRDefault="00000000" w:rsidRPr="00000000" w14:paraId="00000014">
                <w:pPr>
                  <w:spacing w:after="160" w:line="259" w:lineRule="auto"/>
                  <w:rPr>
                    <w:rFonts w:ascii="Calibri" w:cs="Calibri" w:eastAsia="Calibri" w:hAnsi="Calibri"/>
                    <w:b w:val="1"/>
                    <w:bCs w:val="1"/>
                  </w:rPr>
                </w:pPr>
                <w:r w:rsidDel="00000000" w:rsidR="00000000" w:rsidRPr="00000000">
                  <w:rPr>
                    <w:rFonts w:ascii="Calibri" w:cs="Calibri" w:eastAsia="Calibri" w:hAnsi="Calibri"/>
                    <w:rtl w:val="0"/>
                  </w:rPr>
                  <w:t xml:space="preserve">25.947.745-k</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5">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p w:rsidR="00000000" w:rsidDel="00000000" w:rsidP="00000000" w:rsidRDefault="00000000" w:rsidRPr="00000000" w14:paraId="00000016">
                <w:pPr>
                  <w:spacing w:after="160" w:line="259" w:lineRule="auto"/>
                  <w:rPr>
                    <w:rFonts w:ascii="Calibri" w:cs="Calibri" w:eastAsia="Calibri" w:hAnsi="Calibri"/>
                    <w:b w:val="1"/>
                    <w:bCs w:val="1"/>
                  </w:rPr>
                </w:pPr>
                <w:r w:rsidDel="00000000" w:rsidR="00000000" w:rsidRPr="00000000">
                  <w:rPr>
                    <w:rFonts w:ascii="Calibri" w:cs="Calibri" w:eastAsia="Calibri" w:hAnsi="Calibri"/>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7">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p w:rsidR="00000000" w:rsidDel="00000000" w:rsidP="00000000" w:rsidRDefault="00000000" w:rsidRPr="00000000" w14:paraId="00000018">
                <w:pPr>
                  <w:spacing w:after="160" w:line="259" w:lineRule="auto"/>
                  <w:rPr>
                    <w:rFonts w:ascii="Calibri" w:cs="Calibri" w:eastAsia="Calibri" w:hAnsi="Calibri"/>
                    <w:b w:val="1"/>
                    <w:bCs w:val="1"/>
                  </w:rPr>
                </w:pPr>
                <w:r w:rsidDel="00000000" w:rsidR="00000000" w:rsidRPr="00000000">
                  <w:rPr>
                    <w:rFonts w:ascii="Calibri" w:cs="Calibri" w:eastAsia="Calibri" w:hAnsi="Calibri"/>
                    <w:rtl w:val="0"/>
                  </w:rPr>
                  <w:t xml:space="preserve">Plaza Oeste</w:t>
                </w:r>
                <w:r w:rsidDel="00000000" w:rsidR="00000000" w:rsidRPr="00000000">
                  <w:rPr>
                    <w:rtl w:val="0"/>
                  </w:rPr>
                </w:r>
              </w:p>
            </w:tc>
          </w:tr>
        </w:tbl>
      </w:sdtContent>
    </w:sdt>
    <w:p w:rsidR="00000000" w:rsidDel="00000000" w:rsidP="00000000" w:rsidRDefault="00000000" w:rsidRPr="00000000" w14:paraId="00000019">
      <w:pPr>
        <w:spacing w:after="160" w:line="259" w:lineRule="auto"/>
        <w:rPr>
          <w:rFonts w:ascii="Calibri" w:cs="Calibri" w:eastAsia="Calibri" w:hAnsi="Calibri"/>
          <w:b w:val="1"/>
          <w:bCs w:val="1"/>
          <w:color w:val="4472c4"/>
        </w:rPr>
      </w:pPr>
      <w:r w:rsidDel="00000000" w:rsidR="00000000" w:rsidRPr="00000000">
        <w:rPr>
          <w:rtl w:val="0"/>
        </w:rPr>
      </w:r>
    </w:p>
    <w:sdt>
      <w:sdtPr>
        <w:lock w:val="contentLocked"/>
        <w:id w:val="-204167816"/>
        <w:tag w:val="goog_rdk_3"/>
      </w:sdtPr>
      <w:sdtContent>
        <w:tbl>
          <w:tblPr>
            <w:tblStyle w:val="Table4"/>
            <w:tblW w:w="9120.0" w:type="dxa"/>
            <w:jc w:val="left"/>
            <w:tblInd w:w="155.99999999999994"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40"/>
            <w:gridCol w:w="6780"/>
            <w:tblGridChange w:id="0">
              <w:tblGrid>
                <w:gridCol w:w="2340"/>
                <w:gridCol w:w="6780"/>
              </w:tblGrid>
            </w:tblGridChange>
          </w:tblGrid>
          <w:tr>
            <w:trPr>
              <w:cantSplit w:val="0"/>
              <w:trHeight w:val="440" w:hRule="atLeast"/>
              <w:tblHeader w:val="0"/>
            </w:trPr>
            <w:tc>
              <w:tcPr>
                <w:vAlign w:val="center"/>
              </w:tcPr>
              <w:p w:rsidR="00000000" w:rsidDel="00000000" w:rsidP="00000000" w:rsidRDefault="00000000" w:rsidRPr="00000000" w14:paraId="0000001A">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p w:rsidR="00000000" w:rsidDel="00000000" w:rsidP="00000000" w:rsidRDefault="00000000" w:rsidRPr="00000000" w14:paraId="0000001B">
                <w:pPr>
                  <w:spacing w:after="160" w:line="259" w:lineRule="auto"/>
                  <w:rPr>
                    <w:rFonts w:ascii="Calibri" w:cs="Calibri" w:eastAsia="Calibri" w:hAnsi="Calibri"/>
                    <w:b w:val="1"/>
                    <w:bCs w:val="1"/>
                  </w:rPr>
                </w:pPr>
                <w:r w:rsidDel="00000000" w:rsidR="00000000" w:rsidRPr="00000000">
                  <w:rPr>
                    <w:rFonts w:ascii="Calibri" w:cs="Calibri" w:eastAsia="Calibri" w:hAnsi="Calibri"/>
                    <w:rtl w:val="0"/>
                  </w:rPr>
                  <w:t xml:space="preserve">Aldo Espinoza Daza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p w:rsidR="00000000" w:rsidDel="00000000" w:rsidP="00000000" w:rsidRDefault="00000000" w:rsidRPr="00000000" w14:paraId="0000001D">
                <w:pPr>
                  <w:spacing w:after="160" w:line="259" w:lineRule="auto"/>
                  <w:rPr>
                    <w:rFonts w:ascii="Calibri" w:cs="Calibri" w:eastAsia="Calibri" w:hAnsi="Calibri"/>
                    <w:b w:val="1"/>
                    <w:bCs w:val="1"/>
                  </w:rPr>
                </w:pPr>
                <w:r w:rsidDel="00000000" w:rsidR="00000000" w:rsidRPr="00000000">
                  <w:rPr>
                    <w:rFonts w:ascii="Calibri" w:cs="Calibri" w:eastAsia="Calibri" w:hAnsi="Calibri"/>
                    <w:rtl w:val="0"/>
                  </w:rPr>
                  <w:t xml:space="preserve">19.668.827-7</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p w:rsidR="00000000" w:rsidDel="00000000" w:rsidP="00000000" w:rsidRDefault="00000000" w:rsidRPr="00000000" w14:paraId="0000001F">
                <w:pPr>
                  <w:spacing w:after="160" w:line="259" w:lineRule="auto"/>
                  <w:rPr>
                    <w:rFonts w:ascii="Calibri" w:cs="Calibri" w:eastAsia="Calibri" w:hAnsi="Calibri"/>
                    <w:b w:val="1"/>
                    <w:bCs w:val="1"/>
                  </w:rPr>
                </w:pPr>
                <w:r w:rsidDel="00000000" w:rsidR="00000000" w:rsidRPr="00000000">
                  <w:rPr>
                    <w:rFonts w:ascii="Calibri" w:cs="Calibri" w:eastAsia="Calibri" w:hAnsi="Calibri"/>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0">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p w:rsidR="00000000" w:rsidDel="00000000" w:rsidP="00000000" w:rsidRDefault="00000000" w:rsidRPr="00000000" w14:paraId="00000021">
                <w:pPr>
                  <w:spacing w:after="160" w:line="259" w:lineRule="auto"/>
                  <w:rPr>
                    <w:rFonts w:ascii="Calibri" w:cs="Calibri" w:eastAsia="Calibri" w:hAnsi="Calibri"/>
                    <w:b w:val="1"/>
                    <w:bCs w:val="1"/>
                  </w:rPr>
                </w:pPr>
                <w:r w:rsidDel="00000000" w:rsidR="00000000" w:rsidRPr="00000000">
                  <w:rPr>
                    <w:rFonts w:ascii="Calibri" w:cs="Calibri" w:eastAsia="Calibri" w:hAnsi="Calibri"/>
                    <w:rtl w:val="0"/>
                  </w:rPr>
                  <w:t xml:space="preserve">Plaza Oeste</w:t>
                </w:r>
                <w:r w:rsidDel="00000000" w:rsidR="00000000" w:rsidRPr="00000000">
                  <w:rPr>
                    <w:rtl w:val="0"/>
                  </w:rPr>
                </w:r>
              </w:p>
            </w:tc>
          </w:tr>
        </w:tbl>
      </w:sdtContent>
    </w:sdt>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bCs w:val="0"/>
          <w:i w:val="0"/>
          <w:iCs w:val="0"/>
          <w:smallCaps w:val="0"/>
          <w:strike w:val="0"/>
          <w:color w:val="0f476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24"/>
          <w:szCs w:val="24"/>
          <w:u w:val="none"/>
          <w:shd w:fill="auto" w:val="clear"/>
          <w:vertAlign w:val="baseline"/>
          <w:rtl w:val="0"/>
        </w:rPr>
        <w:t xml:space="preserve">Contenido</w:t>
      </w:r>
    </w:p>
    <w:sdt>
      <w:sdtPr>
        <w:id w:val="-1782956321"/>
        <w:docPartObj>
          <w:docPartGallery w:val="Table of Contents"/>
          <w:docPartUnique w:val="1"/>
        </w:docPartObj>
      </w:sdtPr>
      <w:sdtContent>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30"/>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f7jjnjhry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30"/>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c6fgd9w3h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Ingeniería</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30"/>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ijzz4yy6n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Descripción del Proyecto APT y su relevancia</w:t>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30"/>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pdz1ytklb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30"/>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tbw11ewvt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Relación del Proyecto APT con los intereses profesionales del equipo</w:t>
              <w:tab/>
              <w:t xml:space="preserve">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30"/>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o4kosxtax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Factibilidad del Proyecto APT en el marco de la asignatura</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30"/>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9g5tkdk4u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Indicadores de calidad disciplinarios aplicados al diseño del Proyecto APT</w:t>
              <w:tab/>
              <w:t xml:space="preserve">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30"/>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j5qc8vht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Metodología de trabajo</w:t>
              <w:tab/>
              <w:t xml:space="preserve">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30"/>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lgmcytelf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Arquitectura general del sistema</w:t>
              <w:tab/>
              <w:t xml:space="preserve">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30"/>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t0gldx1f6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w:t>
              <w:tab/>
              <w:t xml:space="preserve">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30"/>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ox72sgbxj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Lorna Zúñiga Aguilera</w:t>
              <w:tab/>
              <w:t xml:space="preserve">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30"/>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ekkwlct3h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Jesús Rojas Gutiérrez</w:t>
              <w:tab/>
              <w:t xml:space="preserve">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30"/>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79vbjfscwo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Aldo Espinoza Daza</w:t>
              <w:tab/>
              <w:t xml:space="preserve">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30"/>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5x3ol2oci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Reflexión</w:t>
              <w:tab/>
              <w:t xml:space="preserve">9</w:t>
            </w:r>
          </w:hyperlink>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200" w:before="360" w:lineRule="auto"/>
        <w:rPr>
          <w:sz w:val="24"/>
          <w:szCs w:val="24"/>
        </w:rPr>
      </w:pPr>
      <w:bookmarkStart w:colFirst="0" w:colLast="0" w:name="_heading=h.rf7jjnjhry33" w:id="0"/>
      <w:bookmarkEnd w:id="0"/>
      <w:r w:rsidDel="00000000" w:rsidR="00000000" w:rsidRPr="00000000">
        <w:rPr>
          <w:b w:val="1"/>
          <w:bCs w:val="1"/>
          <w:color w:val="1f3864"/>
          <w:sz w:val="24"/>
          <w:szCs w:val="24"/>
          <w:rtl w:val="0"/>
        </w:rPr>
        <w:t xml:space="preserve">Resumen</w:t>
      </w:r>
      <w:r w:rsidDel="00000000" w:rsidR="00000000" w:rsidRPr="00000000">
        <w:rPr>
          <w:rtl w:val="0"/>
        </w:rPr>
      </w:r>
    </w:p>
    <w:p w:rsidR="00000000" w:rsidDel="00000000" w:rsidP="00000000" w:rsidRDefault="00000000" w:rsidRPr="00000000" w14:paraId="00000035">
      <w:pPr>
        <w:spacing w:after="160" w:lineRule="auto"/>
        <w:jc w:val="both"/>
        <w:rPr>
          <w:sz w:val="24"/>
          <w:szCs w:val="24"/>
        </w:rPr>
      </w:pPr>
      <w:r w:rsidDel="00000000" w:rsidR="00000000" w:rsidRPr="00000000">
        <w:rPr>
          <w:sz w:val="24"/>
          <w:szCs w:val="24"/>
          <w:rtl w:val="0"/>
        </w:rPr>
        <w:t xml:space="preserve">AutoSplat es una plataforma web de compraventa de vehículos usados que integra visualización 3D interactiva mediante Gaussian Splatting, una técnica de reconstrucción de escenas que genera un modelo 3D navegable directamente a partir de un conjunto de fotografías tomadas por el vendedor. La plataforma aborda un problema real del mercado de vehículos usados en Chile: el comprador solo puede evaluar el estado de un vehículo mediante fotografías estáticas en 2D antes de contactar al vendedor, lo que genera asimetría de información, desconfianza y visitas presenciales innecesarias. El sistema se construye como una arquitectura distribuida y poliglota compuesta por cuatro componentes desacoplados: un frontend en React/TypeScript, un backend en NestJS que expone una API REST, un worker de procesamiento en Python que ejecuta el pipeline de Gaussian Splatting (extracción de poses con COLMAP, entrenamiento splatfacto vía Nerfstudio y exportación a formato .splat renderizable en WebGL), y una base de datos PostgreSQL alojada en Supabase con políticas de seguridad a nivel de fila (RLS). Este informe documenta la fase de definición del proyecto (Fase 1 del Portafolio de Título), incluyendo su relevancia, su relación con las competencias del perfil de egreso, su vínculo con los intereses profesionales del equipo y su factibilidad dentro del período académico, siguiendo una metodología de desarrollo incremental estructurada en cinco incrementos.</w:t>
      </w:r>
    </w:p>
    <w:p w:rsidR="00000000" w:rsidDel="00000000" w:rsidP="00000000" w:rsidRDefault="00000000" w:rsidRPr="00000000" w14:paraId="0000003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200" w:before="360" w:lineRule="auto"/>
        <w:rPr>
          <w:sz w:val="24"/>
          <w:szCs w:val="24"/>
        </w:rPr>
      </w:pPr>
      <w:bookmarkStart w:colFirst="0" w:colLast="0" w:name="_heading=h.fc6fgd9w3hva" w:id="1"/>
      <w:bookmarkEnd w:id="1"/>
      <w:r w:rsidDel="00000000" w:rsidR="00000000" w:rsidRPr="00000000">
        <w:rPr>
          <w:b w:val="1"/>
          <w:bCs w:val="1"/>
          <w:color w:val="1f3864"/>
          <w:sz w:val="24"/>
          <w:szCs w:val="24"/>
          <w:rtl w:val="0"/>
        </w:rPr>
        <w:t xml:space="preserve">Desarrollo de Ingeniería</w:t>
      </w:r>
      <w:r w:rsidDel="00000000" w:rsidR="00000000" w:rsidRPr="00000000">
        <w:rPr>
          <w:rtl w:val="0"/>
        </w:rPr>
      </w:r>
    </w:p>
    <w:p w:rsidR="00000000" w:rsidDel="00000000" w:rsidP="00000000" w:rsidRDefault="00000000" w:rsidRPr="00000000" w14:paraId="00000038">
      <w:pPr>
        <w:pStyle w:val="Heading2"/>
        <w:spacing w:after="140" w:before="260" w:lineRule="auto"/>
        <w:rPr>
          <w:sz w:val="24"/>
          <w:szCs w:val="24"/>
        </w:rPr>
      </w:pPr>
      <w:bookmarkStart w:colFirst="0" w:colLast="0" w:name="_heading=h.sijzz4yy6np2" w:id="2"/>
      <w:bookmarkEnd w:id="2"/>
      <w:r w:rsidDel="00000000" w:rsidR="00000000" w:rsidRPr="00000000">
        <w:rPr>
          <w:b w:val="1"/>
          <w:bCs w:val="1"/>
          <w:color w:val="2e5395"/>
          <w:sz w:val="24"/>
          <w:szCs w:val="24"/>
          <w:rtl w:val="0"/>
        </w:rPr>
        <w:t xml:space="preserve">1. Descripción del Proyecto APT y su relevancia</w:t>
      </w:r>
      <w:r w:rsidDel="00000000" w:rsidR="00000000" w:rsidRPr="00000000">
        <w:rPr>
          <w:rtl w:val="0"/>
        </w:rPr>
      </w:r>
    </w:p>
    <w:p w:rsidR="00000000" w:rsidDel="00000000" w:rsidP="00000000" w:rsidRDefault="00000000" w:rsidRPr="00000000" w14:paraId="00000039">
      <w:pPr>
        <w:spacing w:after="160" w:lineRule="auto"/>
        <w:jc w:val="both"/>
        <w:rPr>
          <w:sz w:val="24"/>
          <w:szCs w:val="24"/>
        </w:rPr>
      </w:pPr>
      <w:r w:rsidDel="00000000" w:rsidR="00000000" w:rsidRPr="00000000">
        <w:rPr>
          <w:sz w:val="24"/>
          <w:szCs w:val="24"/>
          <w:rtl w:val="0"/>
        </w:rPr>
        <w:t xml:space="preserve">El mercado de compraventa de vehículos usados en Chile opera mayoritariamente sobre portales de avisos clasificados (Yapo.cl, Chileautos, entre otros) cuya experiencia de visualización se limita a fotografías estáticas en dos dimensiones. Esto genera una asimetría de información entre comprador y vendedor: el comprador no puede apreciar en detalle el estado real de la carrocería, el interior o posibles daños antes de coordinar una visita presencial, lo que se traduce en tiempos de venta más largos, desconfianza y visitas presenciales innecesarias.</w:t>
      </w:r>
    </w:p>
    <w:p w:rsidR="00000000" w:rsidDel="00000000" w:rsidP="00000000" w:rsidRDefault="00000000" w:rsidRPr="00000000" w14:paraId="0000003A">
      <w:pPr>
        <w:spacing w:after="160" w:lineRule="auto"/>
        <w:jc w:val="both"/>
        <w:rPr>
          <w:sz w:val="24"/>
          <w:szCs w:val="24"/>
        </w:rPr>
      </w:pPr>
      <w:r w:rsidDel="00000000" w:rsidR="00000000" w:rsidRPr="00000000">
        <w:rPr>
          <w:sz w:val="24"/>
          <w:szCs w:val="24"/>
          <w:rtl w:val="0"/>
        </w:rPr>
        <w:t xml:space="preserve">AutoSplat resuelve este problema incorporando visualización 3D interactiva del vehículo mediante Gaussian Splatting, generada de forma automática a partir de un set de fotografías tomadas por el propio vendedor, sin requerir equipamiento de escaneo 3D profesional. El comprador puede rotar, acercar y explorar el vehículo en 3D directamente desde la ficha de publicación, en el navegador y sin plugins adicionales.</w:t>
      </w:r>
    </w:p>
    <w:p w:rsidR="00000000" w:rsidDel="00000000" w:rsidP="00000000" w:rsidRDefault="00000000" w:rsidRPr="00000000" w14:paraId="0000003B">
      <w:pPr>
        <w:spacing w:after="160" w:lineRule="auto"/>
        <w:jc w:val="both"/>
        <w:rPr>
          <w:sz w:val="24"/>
          <w:szCs w:val="24"/>
        </w:rPr>
      </w:pPr>
      <w:r w:rsidDel="00000000" w:rsidR="00000000" w:rsidRPr="00000000">
        <w:rPr>
          <w:sz w:val="24"/>
          <w:szCs w:val="24"/>
          <w:rtl w:val="0"/>
        </w:rPr>
        <w:t xml:space="preserve">La relevancia del proyecto para el campo laboral de Ingeniería en Informática radica en que integra desarrollo de software full-stack (frontend, backend, base de datos), procesamiento de datos con técnicas de visión por computador (Structure-from-Motion, entrenamiento de modelos de Gaussian Splatting) y despliegue de arquitecturas cloud distribuidas — competencias transversales de alta demanda en la industria del software actual. El contexto de aplicación es el mercado de compraventa de vehículos usados en Chile, impactando a vendedores particulares que buscan destacar sus publicaciones y a compradores que requieren mayor confianza antes de contactar al vendedor.</w:t>
      </w:r>
    </w:p>
    <w:p w:rsidR="00000000" w:rsidDel="00000000" w:rsidP="00000000" w:rsidRDefault="00000000" w:rsidRPr="00000000" w14:paraId="0000003C">
      <w:pPr>
        <w:pStyle w:val="Heading2"/>
        <w:spacing w:after="140" w:before="260" w:lineRule="auto"/>
        <w:rPr>
          <w:sz w:val="24"/>
          <w:szCs w:val="24"/>
        </w:rPr>
      </w:pPr>
      <w:bookmarkStart w:colFirst="0" w:colLast="0" w:name="_heading=h.lpdz1ytklbnt" w:id="3"/>
      <w:bookmarkEnd w:id="3"/>
      <w:r w:rsidDel="00000000" w:rsidR="00000000" w:rsidRPr="00000000">
        <w:rPr>
          <w:b w:val="1"/>
          <w:bCs w:val="1"/>
          <w:color w:val="2e5395"/>
          <w:sz w:val="24"/>
          <w:szCs w:val="24"/>
          <w:rtl w:val="0"/>
        </w:rPr>
        <w:t xml:space="preserve">2. Relación del Proyecto APT con las competencias del perfil de egreso</w:t>
      </w:r>
      <w:r w:rsidDel="00000000" w:rsidR="00000000" w:rsidRPr="00000000">
        <w:rPr>
          <w:rtl w:val="0"/>
        </w:rPr>
      </w:r>
    </w:p>
    <w:p w:rsidR="00000000" w:rsidDel="00000000" w:rsidP="00000000" w:rsidRDefault="00000000" w:rsidRPr="00000000" w14:paraId="0000003D">
      <w:pPr>
        <w:spacing w:after="160" w:lineRule="auto"/>
        <w:jc w:val="both"/>
        <w:rPr>
          <w:sz w:val="24"/>
          <w:szCs w:val="24"/>
        </w:rPr>
      </w:pPr>
      <w:r w:rsidDel="00000000" w:rsidR="00000000" w:rsidRPr="00000000">
        <w:rPr>
          <w:sz w:val="24"/>
          <w:szCs w:val="24"/>
          <w:rtl w:val="0"/>
        </w:rPr>
        <w:t xml:space="preserve">El desarrollo de AutoSplat pone en práctica de manera directa varias competencias del perfil de egreso de la carrera de Ingeniería en Informática, en particular las siguientes tres del listado de competencias de especialidad: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Construir modelos de datos para soportar los requerimientos de la organización de acuerdo a un diseño definido y escalable en el tiempo (competencia 3). El proyecto requiere diseñar e implementar un modelo relacional completo — usuarios, vehículos, imágenes, modelos 3D, jobs de procesamiento, favoritos, mensajería y notificaciones — incluyendo restricciones de integridad, índices y políticas de seguridad a nivel de fila (RLS), lo que corresponde directamente a los indicadores 3.1 (diseña modelos de datos) y 3.2 (implementa modelos de datos).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una solución de software utilizando técnicas que permitan sistematizar el proceso de desarrollo y mantenimiento, asegurando el logro de los objetivos (competencia 4). El sistema exige construir, integrar e implantar los distintos componentes de una solución de software distribuida (frontend, backend y worker de procesamiento), lo que se relaciona con los indicadores 4.1, 4.2 y 4.3.</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Gestionar proyectos informáticos, ofreciendo alternativas para la toma de decisiones de acuerdo a los requerimientos de la organización (competencia 2). La planificación del proyecto en incrementos, con hitos, responsables y una carta Gantt de 18 semanas, pone en práctica los indicadores 2.1 (planifica) y 2.2 (controla proyectos informáticos).</w:t>
      </w:r>
    </w:p>
    <w:p w:rsidR="00000000" w:rsidDel="00000000" w:rsidP="00000000" w:rsidRDefault="00000000" w:rsidRPr="00000000" w14:paraId="00000041">
      <w:pPr>
        <w:spacing w:after="160" w:lineRule="auto"/>
        <w:jc w:val="both"/>
        <w:rPr>
          <w:sz w:val="24"/>
          <w:szCs w:val="24"/>
        </w:rPr>
      </w:pPr>
      <w:r w:rsidDel="00000000" w:rsidR="00000000" w:rsidRPr="00000000">
        <w:rPr>
          <w:sz w:val="24"/>
          <w:szCs w:val="24"/>
          <w:rtl w:val="0"/>
        </w:rPr>
        <w:t xml:space="preserve">Adicionalmente, el proyecto incorpora elementos de la competencia de realizar pruebas de certificación de productos y procesos (competencia 1), mediante la definición de pruebas unitarias en backend y frontend, y pruebas funcionales de extremo a extremo del flujo completo del sistema.</w:t>
      </w:r>
    </w:p>
    <w:p w:rsidR="00000000" w:rsidDel="00000000" w:rsidP="00000000" w:rsidRDefault="00000000" w:rsidRPr="00000000" w14:paraId="00000042">
      <w:pPr>
        <w:pStyle w:val="Heading2"/>
        <w:spacing w:after="140" w:before="260" w:lineRule="auto"/>
        <w:rPr>
          <w:sz w:val="24"/>
          <w:szCs w:val="24"/>
        </w:rPr>
      </w:pPr>
      <w:bookmarkStart w:colFirst="0" w:colLast="0" w:name="_heading=h.etbw11ewvtvq" w:id="4"/>
      <w:bookmarkEnd w:id="4"/>
      <w:r w:rsidDel="00000000" w:rsidR="00000000" w:rsidRPr="00000000">
        <w:rPr>
          <w:b w:val="1"/>
          <w:bCs w:val="1"/>
          <w:color w:val="2e5395"/>
          <w:sz w:val="24"/>
          <w:szCs w:val="24"/>
          <w:rtl w:val="0"/>
        </w:rPr>
        <w:t xml:space="preserve">3. Relación del Proyecto APT con los intereses profesionales del equipo</w:t>
      </w:r>
      <w:r w:rsidDel="00000000" w:rsidR="00000000" w:rsidRPr="00000000">
        <w:rPr>
          <w:rtl w:val="0"/>
        </w:rPr>
      </w:r>
    </w:p>
    <w:p w:rsidR="00000000" w:rsidDel="00000000" w:rsidP="00000000" w:rsidRDefault="00000000" w:rsidRPr="00000000" w14:paraId="00000043">
      <w:pPr>
        <w:spacing w:after="160" w:lineRule="auto"/>
        <w:jc w:val="both"/>
        <w:rPr>
          <w:sz w:val="24"/>
          <w:szCs w:val="24"/>
        </w:rPr>
      </w:pPr>
      <w:r w:rsidDel="00000000" w:rsidR="00000000" w:rsidRPr="00000000">
        <w:rPr>
          <w:sz w:val="24"/>
          <w:szCs w:val="24"/>
          <w:rtl w:val="0"/>
        </w:rPr>
        <w:t xml:space="preserve">El equipo de trabajo tiene interés en el desarrollo de aplicaciones web full-stack modernas y en la aplicación práctica de técnicas de procesamiento de imágenes e inteligencia artificial a problemas reales de negocio. AutoSplat permite combinar ambos intereses en un solo proyecto: por un lado, el desarrollo de un producto web completo con foco en experiencia de usuario, y por otro, la integración de un pipeline de reconstrucción 3D basado en técnicas de vanguardia como Gaussian Splatting.</w:t>
      </w:r>
    </w:p>
    <w:p w:rsidR="00000000" w:rsidDel="00000000" w:rsidP="00000000" w:rsidRDefault="00000000" w:rsidRPr="00000000" w14:paraId="00000044">
      <w:pPr>
        <w:spacing w:after="160" w:lineRule="auto"/>
        <w:jc w:val="both"/>
        <w:rPr>
          <w:sz w:val="24"/>
          <w:szCs w:val="24"/>
        </w:rPr>
      </w:pPr>
      <w:r w:rsidDel="00000000" w:rsidR="00000000" w:rsidRPr="00000000">
        <w:rPr>
          <w:sz w:val="24"/>
          <w:szCs w:val="24"/>
          <w:rtl w:val="0"/>
        </w:rPr>
        <w:t xml:space="preserve">Este proyecto representa además un antecedente profesional relevante para los tres integrantes: para quien lidera el desarrollo backend y worker, profundiza en integración de sistemas y procesamiento de datos con Python; para quien lidera el frontend, profundiza en experiencia de usuario y visualización interactiva; y para quien lidera base de datos e integración, profundiza en modelado de datos y arquitectura de sistemas distribuidos. En conjunto, el desarrollo de AutoSplat contribuye directamente a la proyección profesional del equipo en el área de desarrollo de software e ingeniería de datos.</w:t>
      </w:r>
    </w:p>
    <w:p w:rsidR="00000000" w:rsidDel="00000000" w:rsidP="00000000" w:rsidRDefault="00000000" w:rsidRPr="00000000" w14:paraId="00000045">
      <w:pPr>
        <w:pStyle w:val="Heading2"/>
        <w:spacing w:after="140" w:before="260" w:lineRule="auto"/>
        <w:rPr>
          <w:sz w:val="24"/>
          <w:szCs w:val="24"/>
        </w:rPr>
      </w:pPr>
      <w:bookmarkStart w:colFirst="0" w:colLast="0" w:name="_heading=h.xo4kosxtaxga" w:id="5"/>
      <w:bookmarkEnd w:id="5"/>
      <w:r w:rsidDel="00000000" w:rsidR="00000000" w:rsidRPr="00000000">
        <w:rPr>
          <w:b w:val="1"/>
          <w:bCs w:val="1"/>
          <w:color w:val="2e5395"/>
          <w:sz w:val="24"/>
          <w:szCs w:val="24"/>
          <w:rtl w:val="0"/>
        </w:rPr>
        <w:t xml:space="preserve">4. Factibilidad del Proyecto APT en el marco de la asignatura</w:t>
      </w:r>
      <w:r w:rsidDel="00000000" w:rsidR="00000000" w:rsidRPr="00000000">
        <w:rPr>
          <w:rtl w:val="0"/>
        </w:rPr>
      </w:r>
    </w:p>
    <w:p w:rsidR="00000000" w:rsidDel="00000000" w:rsidP="00000000" w:rsidRDefault="00000000" w:rsidRPr="00000000" w14:paraId="00000046">
      <w:pPr>
        <w:spacing w:after="160" w:lineRule="auto"/>
        <w:jc w:val="both"/>
        <w:rPr>
          <w:sz w:val="24"/>
          <w:szCs w:val="24"/>
        </w:rPr>
      </w:pPr>
      <w:r w:rsidDel="00000000" w:rsidR="00000000" w:rsidRPr="00000000">
        <w:rPr>
          <w:sz w:val="24"/>
          <w:szCs w:val="24"/>
          <w:rtl w:val="0"/>
        </w:rPr>
        <w:t xml:space="preserve">El desarrollo del proyecto es factible dentro del período académico asignado a la asignatura Capstone (Portafolio de Título), considerando los siguientes aspectos: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Tiempo estipulado: se dispone de 18 semanas (un semestre de 20 créditos), organizadas en 3 fases (definición, avance y cierre), lo que permite planificar incrementos funcionales entregables al final de cada fase.</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Materiales requeridos: equipos personales de los integrantes, cuentas gratuitas o de nivel de entrada en Supabase (PostgreSQL + Storage), Cloudinary (imágenes), Vercel y Render (deploy), y crédito de cómputo GPU en un proveedor serverless (Modal) para el entrenamiento del modelo Gaussian Splatting.</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Factores externos que facilitan su desarrollo: existencia de librerías y frameworks open source maduros (Nerfstudio, COLMAP, gsplat.js) que evitan implementar desde cero los algoritmos de reconstrucción 3D y visualización; disponibilidad de servicios cloud con planes gratuitos suficientes para un proyecto académico.</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Factores externos que dificultan su desarrollo y forma de abordarlos: el entrenamiento de modelos de Gaussian Splatting es intensivo en cómputo GPU, lo que se mitiga usando un número reducido de iteraciones de entrenamiento en el ambiente de desarrollo/demo y GPU serverless bajo demanda solo para el procesamiento real. La dependencia de la calidad de las fotografías subidas por el vendedor se mitiga con un asistente guiado de captura (ángulos sugeridos) y un indicador de calidad mínima antes de habilitar la reconstrucción.</w:t>
      </w:r>
    </w:p>
    <w:p w:rsidR="00000000" w:rsidDel="00000000" w:rsidP="00000000" w:rsidRDefault="00000000" w:rsidRPr="00000000" w14:paraId="0000004B">
      <w:pPr>
        <w:spacing w:after="160" w:lineRule="auto"/>
        <w:jc w:val="both"/>
        <w:rPr>
          <w:sz w:val="24"/>
          <w:szCs w:val="24"/>
        </w:rPr>
      </w:pPr>
      <w:r w:rsidDel="00000000" w:rsidR="00000000" w:rsidRPr="00000000">
        <w:rPr>
          <w:sz w:val="24"/>
          <w:szCs w:val="24"/>
          <w:rtl w:val="0"/>
        </w:rPr>
        <w:t xml:space="preserve">En consecuencia, el equipo considera que el proyecto AutoSplat puede desarrollarse completamente dentro del tiempo asignado a la asignatura, con los materiales y recursos disponibles, y que los principales riesgos identificados cuentan con estrategias de mitigación concretas.</w:t>
      </w:r>
    </w:p>
    <w:p w:rsidR="00000000" w:rsidDel="00000000" w:rsidP="00000000" w:rsidRDefault="00000000" w:rsidRPr="00000000" w14:paraId="0000004C">
      <w:pPr>
        <w:pStyle w:val="Heading2"/>
        <w:spacing w:after="140" w:before="260" w:lineRule="auto"/>
        <w:rPr>
          <w:sz w:val="24"/>
          <w:szCs w:val="24"/>
        </w:rPr>
      </w:pPr>
      <w:bookmarkStart w:colFirst="0" w:colLast="0" w:name="_heading=h.59g5tkdk4u9o" w:id="6"/>
      <w:bookmarkEnd w:id="6"/>
      <w:r w:rsidDel="00000000" w:rsidR="00000000" w:rsidRPr="00000000">
        <w:rPr>
          <w:b w:val="1"/>
          <w:bCs w:val="1"/>
          <w:color w:val="2e5395"/>
          <w:sz w:val="24"/>
          <w:szCs w:val="24"/>
          <w:rtl w:val="0"/>
        </w:rPr>
        <w:t xml:space="preserve">5. Indicadores de calidad disciplinarios aplicados al diseño del Proyecto APT</w:t>
      </w:r>
      <w:r w:rsidDel="00000000" w:rsidR="00000000" w:rsidRPr="00000000">
        <w:rPr>
          <w:rtl w:val="0"/>
        </w:rPr>
      </w:r>
    </w:p>
    <w:p w:rsidR="00000000" w:rsidDel="00000000" w:rsidP="00000000" w:rsidRDefault="00000000" w:rsidRPr="00000000" w14:paraId="0000004D">
      <w:pPr>
        <w:spacing w:after="160" w:lineRule="auto"/>
        <w:jc w:val="both"/>
        <w:rPr>
          <w:sz w:val="24"/>
          <w:szCs w:val="24"/>
        </w:rPr>
      </w:pPr>
      <w:r w:rsidDel="00000000" w:rsidR="00000000" w:rsidRPr="00000000">
        <w:rPr>
          <w:sz w:val="24"/>
          <w:szCs w:val="24"/>
          <w:rtl w:val="0"/>
        </w:rPr>
        <w:t xml:space="preserve">De acuerdo con la tabla de indicadores de calidad por competencia del perfil de egreso, a continuación, se detalla cómo el diseño de AutoSplat cumple con los indicadores correspondientes a las competencias de especialidad involucradas en el proyecto:</w:t>
      </w:r>
    </w:p>
    <w:tbl>
      <w:tblPr>
        <w:tblStyle w:val="Table5"/>
        <w:tblW w:w="100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2"/>
        <w:gridCol w:w="2849"/>
        <w:gridCol w:w="4159"/>
        <w:tblGridChange w:id="0">
          <w:tblGrid>
            <w:gridCol w:w="3022"/>
            <w:gridCol w:w="2849"/>
            <w:gridCol w:w="4159"/>
          </w:tblGrid>
        </w:tblGridChange>
      </w:tblGrid>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4E">
            <w:pPr>
              <w:rPr>
                <w:sz w:val="24"/>
                <w:szCs w:val="24"/>
              </w:rPr>
            </w:pPr>
            <w:r w:rsidDel="00000000" w:rsidR="00000000" w:rsidRPr="00000000">
              <w:rPr>
                <w:b w:val="1"/>
                <w:bCs w:val="1"/>
                <w:sz w:val="24"/>
                <w:szCs w:val="24"/>
                <w:rtl w:val="0"/>
              </w:rPr>
              <w:t xml:space="preserve">Competencia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4F">
            <w:pPr>
              <w:rPr>
                <w:sz w:val="24"/>
                <w:szCs w:val="24"/>
              </w:rPr>
            </w:pPr>
            <w:r w:rsidDel="00000000" w:rsidR="00000000" w:rsidRPr="00000000">
              <w:rPr>
                <w:b w:val="1"/>
                <w:bCs w:val="1"/>
                <w:sz w:val="24"/>
                <w:szCs w:val="24"/>
                <w:rtl w:val="0"/>
              </w:rPr>
              <w:t xml:space="preserve">Indicador de calidad</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0">
            <w:pPr>
              <w:rPr>
                <w:sz w:val="24"/>
                <w:szCs w:val="24"/>
              </w:rPr>
            </w:pPr>
            <w:r w:rsidDel="00000000" w:rsidR="00000000" w:rsidRPr="00000000">
              <w:rPr>
                <w:b w:val="1"/>
                <w:bCs w:val="1"/>
                <w:sz w:val="24"/>
                <w:szCs w:val="24"/>
                <w:rtl w:val="0"/>
              </w:rPr>
              <w:t xml:space="preserve">Evidencia en el diseño de AutoSplat</w:t>
            </w:r>
            <w:r w:rsidDel="00000000" w:rsidR="00000000" w:rsidRPr="00000000">
              <w:rPr>
                <w:rtl w:val="0"/>
              </w:rPr>
            </w:r>
          </w:p>
        </w:tc>
      </w:tr>
      <w:tr>
        <w:trPr>
          <w:cantSplit w:val="0"/>
          <w:tblHeader w:val="0"/>
        </w:trPr>
        <w:tc>
          <w:tcPr>
            <w:vMerge w:val="restart"/>
            <w:tcMar>
              <w:top w:w="80.0" w:type="dxa"/>
              <w:left w:w="100.0" w:type="dxa"/>
              <w:bottom w:w="80.0" w:type="dxa"/>
              <w:right w:w="100.0" w:type="dxa"/>
            </w:tcMar>
            <w:vAlign w:val="center"/>
          </w:tcPr>
          <w:p w:rsidR="00000000" w:rsidDel="00000000" w:rsidP="00000000" w:rsidRDefault="00000000" w:rsidRPr="00000000" w14:paraId="00000051">
            <w:pPr>
              <w:rPr>
                <w:sz w:val="24"/>
                <w:szCs w:val="24"/>
              </w:rPr>
            </w:pPr>
            <w:r w:rsidDel="00000000" w:rsidR="00000000" w:rsidRPr="00000000">
              <w:rPr>
                <w:sz w:val="24"/>
                <w:szCs w:val="24"/>
                <w:rtl w:val="0"/>
              </w:rPr>
              <w:t xml:space="preserve">Construir modelos de datos para soportar los requerimientos de la organización de acuerdo a un diseño definido y escalable en el tiempo.</w:t>
            </w:r>
          </w:p>
        </w:tc>
        <w:tc>
          <w:tcPr>
            <w:tcMar>
              <w:top w:w="80.0" w:type="dxa"/>
              <w:left w:w="100.0" w:type="dxa"/>
              <w:bottom w:w="80.0" w:type="dxa"/>
              <w:right w:w="100.0" w:type="dxa"/>
            </w:tcMar>
            <w:vAlign w:val="center"/>
          </w:tcPr>
          <w:p w:rsidR="00000000" w:rsidDel="00000000" w:rsidP="00000000" w:rsidRDefault="00000000" w:rsidRPr="00000000" w14:paraId="00000052">
            <w:pPr>
              <w:rPr>
                <w:sz w:val="24"/>
                <w:szCs w:val="24"/>
              </w:rPr>
            </w:pPr>
            <w:r w:rsidDel="00000000" w:rsidR="00000000" w:rsidRPr="00000000">
              <w:rPr>
                <w:sz w:val="24"/>
                <w:szCs w:val="24"/>
                <w:rtl w:val="0"/>
              </w:rPr>
              <w:t xml:space="preserve">Diseña modelos de datos para soportar los requerimientos de la organización de acuerdo a un diseño definido y escalable en el tiempo.</w:t>
            </w:r>
          </w:p>
        </w:tc>
        <w:tc>
          <w:tcPr>
            <w:tcMar>
              <w:top w:w="80.0" w:type="dxa"/>
              <w:left w:w="100.0" w:type="dxa"/>
              <w:bottom w:w="80.0" w:type="dxa"/>
              <w:right w:w="100.0" w:type="dxa"/>
            </w:tcMar>
            <w:vAlign w:val="center"/>
          </w:tcPr>
          <w:p w:rsidR="00000000" w:rsidDel="00000000" w:rsidP="00000000" w:rsidRDefault="00000000" w:rsidRPr="00000000" w14:paraId="00000053">
            <w:pPr>
              <w:rPr>
                <w:sz w:val="24"/>
                <w:szCs w:val="24"/>
              </w:rPr>
            </w:pPr>
            <w:r w:rsidDel="00000000" w:rsidR="00000000" w:rsidRPr="00000000">
              <w:rPr>
                <w:sz w:val="24"/>
                <w:szCs w:val="24"/>
                <w:rtl w:val="0"/>
              </w:rPr>
              <w:t xml:space="preserve">Modelo entidad-relación con 8 tablas normalizadas (users, vehicles, vehicle_images, vehicle_3d_models, processing_jobs, favorites, messages, notifications), llaves foráneas con integridad referencial e índices por columnas de búsqueda frecuente.</w:t>
            </w:r>
          </w:p>
        </w:tc>
      </w:tr>
      <w:tr>
        <w:trPr>
          <w:cantSplit w:val="0"/>
          <w:tblHeader w:val="0"/>
        </w:trPr>
        <w:tc>
          <w:tcPr>
            <w:vMerge w:val="continue"/>
            <w:tcMar>
              <w:top w:w="80.0" w:type="dxa"/>
              <w:left w:w="100.0" w:type="dxa"/>
              <w:bottom w:w="8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5">
            <w:pPr>
              <w:rPr>
                <w:sz w:val="24"/>
                <w:szCs w:val="24"/>
              </w:rPr>
            </w:pPr>
            <w:r w:rsidDel="00000000" w:rsidR="00000000" w:rsidRPr="00000000">
              <w:rPr>
                <w:sz w:val="24"/>
                <w:szCs w:val="24"/>
                <w:rtl w:val="0"/>
              </w:rPr>
              <w:t xml:space="preserve">Implementa modelos de datos para soportar los requerimientos de la organización de acuerdo a un diseño definido y escalable en el tiempo.</w:t>
            </w:r>
          </w:p>
        </w:tc>
        <w:tc>
          <w:tcPr>
            <w:tcMar>
              <w:top w:w="80.0" w:type="dxa"/>
              <w:left w:w="100.0" w:type="dxa"/>
              <w:bottom w:w="80.0" w:type="dxa"/>
              <w:right w:w="100.0" w:type="dxa"/>
            </w:tcMar>
            <w:vAlign w:val="center"/>
          </w:tcPr>
          <w:p w:rsidR="00000000" w:rsidDel="00000000" w:rsidP="00000000" w:rsidRDefault="00000000" w:rsidRPr="00000000" w14:paraId="00000056">
            <w:pPr>
              <w:rPr>
                <w:sz w:val="24"/>
                <w:szCs w:val="24"/>
              </w:rPr>
            </w:pPr>
            <w:r w:rsidDel="00000000" w:rsidR="00000000" w:rsidRPr="00000000">
              <w:rPr>
                <w:sz w:val="24"/>
                <w:szCs w:val="24"/>
                <w:rtl w:val="0"/>
              </w:rPr>
              <w:t xml:space="preserve">Migraciones SQL versionadas y políticas de seguridad a nivel de fila (RLS) sobre PostgreSQL sobre Supabase, permitiendo escalar el modelo sin comprometer la seguridad de los datos de cada usuario.</w:t>
            </w:r>
          </w:p>
        </w:tc>
      </w:tr>
      <w:tr>
        <w:trPr>
          <w:cantSplit w:val="0"/>
          <w:tblHeader w:val="0"/>
        </w:trPr>
        <w:tc>
          <w:tcPr>
            <w:vMerge w:val="restart"/>
            <w:tcMar>
              <w:top w:w="80.0" w:type="dxa"/>
              <w:left w:w="100.0" w:type="dxa"/>
              <w:bottom w:w="80.0" w:type="dxa"/>
              <w:right w:w="100.0" w:type="dxa"/>
            </w:tcMar>
            <w:vAlign w:val="center"/>
          </w:tcPr>
          <w:p w:rsidR="00000000" w:rsidDel="00000000" w:rsidP="00000000" w:rsidRDefault="00000000" w:rsidRPr="00000000" w14:paraId="00000057">
            <w:pPr>
              <w:rPr>
                <w:sz w:val="24"/>
                <w:szCs w:val="24"/>
              </w:rPr>
            </w:pPr>
            <w:r w:rsidDel="00000000" w:rsidR="00000000" w:rsidRPr="00000000">
              <w:rPr>
                <w:sz w:val="24"/>
                <w:szCs w:val="24"/>
                <w:rtl w:val="0"/>
              </w:rPr>
              <w:t xml:space="preserve">Desarrollar una solución de software utilizando técnicas que permitan sistematizar el proceso de desarrollo y mantenimiento, asegurando el logro de los objetivos.</w:t>
            </w:r>
          </w:p>
        </w:tc>
        <w:tc>
          <w:tcPr>
            <w:tcMar>
              <w:top w:w="80.0" w:type="dxa"/>
              <w:left w:w="100.0" w:type="dxa"/>
              <w:bottom w:w="80.0" w:type="dxa"/>
              <w:right w:w="100.0" w:type="dxa"/>
            </w:tcMar>
            <w:vAlign w:val="center"/>
          </w:tcPr>
          <w:p w:rsidR="00000000" w:rsidDel="00000000" w:rsidP="00000000" w:rsidRDefault="00000000" w:rsidRPr="00000000" w14:paraId="00000058">
            <w:pPr>
              <w:rPr>
                <w:sz w:val="24"/>
                <w:szCs w:val="24"/>
              </w:rPr>
            </w:pPr>
            <w:r w:rsidDel="00000000" w:rsidR="00000000" w:rsidRPr="00000000">
              <w:rPr>
                <w:sz w:val="24"/>
                <w:szCs w:val="24"/>
                <w:rtl w:val="0"/>
              </w:rPr>
              <w:t xml:space="preserve">Construye una solución de software utilizando técnicas que permitan sistematizar el proceso de desarrollo y mantenimiento.</w:t>
            </w:r>
          </w:p>
        </w:tc>
        <w:tc>
          <w:tcPr>
            <w:tcMar>
              <w:top w:w="80.0" w:type="dxa"/>
              <w:left w:w="100.0" w:type="dxa"/>
              <w:bottom w:w="80.0" w:type="dxa"/>
              <w:right w:w="100.0" w:type="dxa"/>
            </w:tcMar>
            <w:vAlign w:val="center"/>
          </w:tcPr>
          <w:p w:rsidR="00000000" w:rsidDel="00000000" w:rsidP="00000000" w:rsidRDefault="00000000" w:rsidRPr="00000000" w14:paraId="00000059">
            <w:pPr>
              <w:rPr>
                <w:sz w:val="24"/>
                <w:szCs w:val="24"/>
              </w:rPr>
            </w:pPr>
            <w:r w:rsidDel="00000000" w:rsidR="00000000" w:rsidRPr="00000000">
              <w:rPr>
                <w:sz w:val="24"/>
                <w:szCs w:val="24"/>
                <w:rtl w:val="0"/>
              </w:rPr>
              <w:t xml:space="preserve">Backend modular en NestJS organizado por dominios (auth, vehicles, upload, jobs, notifications), con control de versiones y separación de responsabilidades por capa.</w:t>
            </w:r>
          </w:p>
        </w:tc>
      </w:tr>
      <w:tr>
        <w:trPr>
          <w:cantSplit w:val="0"/>
          <w:tblHeader w:val="0"/>
        </w:trPr>
        <w:tc>
          <w:tcPr>
            <w:vMerge w:val="continue"/>
            <w:tcMar>
              <w:top w:w="80.0" w:type="dxa"/>
              <w:left w:w="100.0" w:type="dxa"/>
              <w:bottom w:w="8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B">
            <w:pPr>
              <w:rPr>
                <w:sz w:val="24"/>
                <w:szCs w:val="24"/>
              </w:rPr>
            </w:pPr>
            <w:r w:rsidDel="00000000" w:rsidR="00000000" w:rsidRPr="00000000">
              <w:rPr>
                <w:sz w:val="24"/>
                <w:szCs w:val="24"/>
                <w:rtl w:val="0"/>
              </w:rPr>
              <w:t xml:space="preserve">Integra los distintos componentes de una solución de software.</w:t>
            </w:r>
          </w:p>
        </w:tc>
        <w:tc>
          <w:tcPr>
            <w:tcMar>
              <w:top w:w="80.0" w:type="dxa"/>
              <w:left w:w="100.0" w:type="dxa"/>
              <w:bottom w:w="80.0" w:type="dxa"/>
              <w:right w:w="100.0" w:type="dxa"/>
            </w:tcMar>
            <w:vAlign w:val="center"/>
          </w:tcPr>
          <w:p w:rsidR="00000000" w:rsidDel="00000000" w:rsidP="00000000" w:rsidRDefault="00000000" w:rsidRPr="00000000" w14:paraId="0000005C">
            <w:pPr>
              <w:rPr>
                <w:sz w:val="24"/>
                <w:szCs w:val="24"/>
              </w:rPr>
            </w:pPr>
            <w:r w:rsidDel="00000000" w:rsidR="00000000" w:rsidRPr="00000000">
              <w:rPr>
                <w:sz w:val="24"/>
                <w:szCs w:val="24"/>
                <w:rtl w:val="0"/>
              </w:rPr>
              <w:t xml:space="preserve">Integración desacoplada entre frontend, backend y worker de procesamiento mediante API REST y webhooks, comunicándose todos con una única base de datos compartida.</w:t>
            </w:r>
          </w:p>
        </w:tc>
      </w:tr>
      <w:tr>
        <w:trPr>
          <w:cantSplit w:val="0"/>
          <w:tblHeader w:val="0"/>
        </w:trPr>
        <w:tc>
          <w:tcPr>
            <w:vMerge w:val="continue"/>
            <w:tcMar>
              <w:top w:w="80.0" w:type="dxa"/>
              <w:left w:w="100.0" w:type="dxa"/>
              <w:bottom w:w="8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E">
            <w:pPr>
              <w:rPr>
                <w:sz w:val="24"/>
                <w:szCs w:val="24"/>
              </w:rPr>
            </w:pPr>
            <w:r w:rsidDel="00000000" w:rsidR="00000000" w:rsidRPr="00000000">
              <w:rPr>
                <w:sz w:val="24"/>
                <w:szCs w:val="24"/>
                <w:rtl w:val="0"/>
              </w:rPr>
              <w:t xml:space="preserve">Implanta una solución de software.</w:t>
            </w:r>
          </w:p>
        </w:tc>
        <w:tc>
          <w:tcPr>
            <w:tcMar>
              <w:top w:w="80.0" w:type="dxa"/>
              <w:left w:w="100.0" w:type="dxa"/>
              <w:bottom w:w="80.0" w:type="dxa"/>
              <w:right w:w="100.0" w:type="dxa"/>
            </w:tcMar>
            <w:vAlign w:val="center"/>
          </w:tcPr>
          <w:p w:rsidR="00000000" w:rsidDel="00000000" w:rsidP="00000000" w:rsidRDefault="00000000" w:rsidRPr="00000000" w14:paraId="0000005F">
            <w:pPr>
              <w:rPr>
                <w:sz w:val="24"/>
                <w:szCs w:val="24"/>
              </w:rPr>
            </w:pPr>
            <w:r w:rsidDel="00000000" w:rsidR="00000000" w:rsidRPr="00000000">
              <w:rPr>
                <w:sz w:val="24"/>
                <w:szCs w:val="24"/>
                <w:rtl w:val="0"/>
              </w:rPr>
              <w:t xml:space="preserve">Estrategia de despliegue definida por componente: frontend en Vercel, backend en Render, worker en cómputo GPU serverless (Modal).</w:t>
            </w:r>
          </w:p>
        </w:tc>
      </w:tr>
      <w:tr>
        <w:trPr>
          <w:cantSplit w:val="0"/>
          <w:tblHeader w:val="0"/>
        </w:trPr>
        <w:tc>
          <w:tcPr>
            <w:vMerge w:val="restart"/>
            <w:tcMar>
              <w:top w:w="80.0" w:type="dxa"/>
              <w:left w:w="100.0" w:type="dxa"/>
              <w:bottom w:w="80.0" w:type="dxa"/>
              <w:right w:w="100.0" w:type="dxa"/>
            </w:tcMar>
            <w:vAlign w:val="center"/>
          </w:tcPr>
          <w:p w:rsidR="00000000" w:rsidDel="00000000" w:rsidP="00000000" w:rsidRDefault="00000000" w:rsidRPr="00000000" w14:paraId="00000060">
            <w:pPr>
              <w:rPr>
                <w:sz w:val="24"/>
                <w:szCs w:val="24"/>
              </w:rPr>
            </w:pPr>
            <w:r w:rsidDel="00000000" w:rsidR="00000000" w:rsidRPr="00000000">
              <w:rPr>
                <w:sz w:val="24"/>
                <w:szCs w:val="24"/>
                <w:rtl w:val="0"/>
              </w:rPr>
              <w:t xml:space="preserve">Gestionar proyectos informáticos, ofreciendo alternativas para la toma de decisiones de acuerdo a los requerimientos de la organización.</w:t>
            </w:r>
          </w:p>
        </w:tc>
        <w:tc>
          <w:tcPr>
            <w:tcMar>
              <w:top w:w="80.0" w:type="dxa"/>
              <w:left w:w="100.0" w:type="dxa"/>
              <w:bottom w:w="80.0" w:type="dxa"/>
              <w:right w:w="100.0" w:type="dxa"/>
            </w:tcMar>
            <w:vAlign w:val="center"/>
          </w:tcPr>
          <w:p w:rsidR="00000000" w:rsidDel="00000000" w:rsidP="00000000" w:rsidRDefault="00000000" w:rsidRPr="00000000" w14:paraId="00000061">
            <w:pPr>
              <w:rPr>
                <w:sz w:val="24"/>
                <w:szCs w:val="24"/>
              </w:rPr>
            </w:pPr>
            <w:r w:rsidDel="00000000" w:rsidR="00000000" w:rsidRPr="00000000">
              <w:rPr>
                <w:sz w:val="24"/>
                <w:szCs w:val="24"/>
                <w:rtl w:val="0"/>
              </w:rPr>
              <w:t xml:space="preserve">Planifica proyectos informáticos.</w:t>
            </w:r>
          </w:p>
        </w:tc>
        <w:tc>
          <w:tcPr>
            <w:tcMar>
              <w:top w:w="80.0" w:type="dxa"/>
              <w:left w:w="100.0" w:type="dxa"/>
              <w:bottom w:w="80.0" w:type="dxa"/>
              <w:right w:w="100.0" w:type="dxa"/>
            </w:tcMar>
            <w:vAlign w:val="center"/>
          </w:tcPr>
          <w:p w:rsidR="00000000" w:rsidDel="00000000" w:rsidP="00000000" w:rsidRDefault="00000000" w:rsidRPr="00000000" w14:paraId="00000062">
            <w:pPr>
              <w:rPr>
                <w:sz w:val="24"/>
                <w:szCs w:val="24"/>
              </w:rPr>
            </w:pPr>
            <w:r w:rsidDel="00000000" w:rsidR="00000000" w:rsidRPr="00000000">
              <w:rPr>
                <w:sz w:val="24"/>
                <w:szCs w:val="24"/>
                <w:rtl w:val="0"/>
              </w:rPr>
              <w:t xml:space="preserve">Plan de trabajo con 12 actividades, responsables y duración, organizado en 5 incrementos y una carta Gantt de 18 semanas alineada a las 3 fases del Portafolio de Título.</w:t>
            </w:r>
          </w:p>
        </w:tc>
      </w:tr>
      <w:tr>
        <w:trPr>
          <w:cantSplit w:val="0"/>
          <w:tblHeader w:val="0"/>
        </w:trPr>
        <w:tc>
          <w:tcPr>
            <w:vMerge w:val="continue"/>
            <w:tcMar>
              <w:top w:w="80.0" w:type="dxa"/>
              <w:left w:w="100.0" w:type="dxa"/>
              <w:bottom w:w="8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rPr>
                <w:sz w:val="24"/>
                <w:szCs w:val="24"/>
              </w:rPr>
            </w:pPr>
            <w:r w:rsidDel="00000000" w:rsidR="00000000" w:rsidRPr="00000000">
              <w:rPr>
                <w:sz w:val="24"/>
                <w:szCs w:val="24"/>
                <w:rtl w:val="0"/>
              </w:rPr>
              <w:t xml:space="preserve">Controla proyectos informáticos.</w:t>
            </w:r>
          </w:p>
        </w:tc>
        <w:tc>
          <w:tcPr>
            <w:tcMar>
              <w:top w:w="80.0" w:type="dxa"/>
              <w:left w:w="100.0" w:type="dxa"/>
              <w:bottom w:w="80.0" w:type="dxa"/>
              <w:right w:w="100.0" w:type="dxa"/>
            </w:tcMar>
            <w:vAlign w:val="center"/>
          </w:tcPr>
          <w:p w:rsidR="00000000" w:rsidDel="00000000" w:rsidP="00000000" w:rsidRDefault="00000000" w:rsidRPr="00000000" w14:paraId="00000065">
            <w:pPr>
              <w:rPr>
                <w:sz w:val="24"/>
                <w:szCs w:val="24"/>
              </w:rPr>
            </w:pPr>
            <w:r w:rsidDel="00000000" w:rsidR="00000000" w:rsidRPr="00000000">
              <w:rPr>
                <w:sz w:val="24"/>
                <w:szCs w:val="24"/>
                <w:rtl w:val="0"/>
              </w:rPr>
              <w:t xml:space="preserve">Cada incremento se cierra con pruebas funcionales antes de avanzar al siguiente, permitiendo detectar desviaciones tempranamente respecto a lo planificado.</w:t>
            </w:r>
          </w:p>
        </w:tc>
      </w:tr>
    </w:tbl>
    <w:p w:rsidR="00000000" w:rsidDel="00000000" w:rsidP="00000000" w:rsidRDefault="00000000" w:rsidRPr="00000000" w14:paraId="00000066">
      <w:pPr>
        <w:spacing w:before="200" w:lineRule="auto"/>
        <w:rPr>
          <w:sz w:val="24"/>
          <w:szCs w:val="24"/>
        </w:rPr>
      </w:pPr>
      <w:r w:rsidDel="00000000" w:rsidR="00000000" w:rsidRPr="00000000">
        <w:rPr>
          <w:rtl w:val="0"/>
        </w:rPr>
      </w:r>
    </w:p>
    <w:p w:rsidR="00000000" w:rsidDel="00000000" w:rsidP="00000000" w:rsidRDefault="00000000" w:rsidRPr="00000000" w14:paraId="00000067">
      <w:pPr>
        <w:pStyle w:val="Heading2"/>
        <w:spacing w:after="140" w:before="260" w:lineRule="auto"/>
        <w:rPr>
          <w:sz w:val="24"/>
          <w:szCs w:val="24"/>
        </w:rPr>
      </w:pPr>
      <w:bookmarkStart w:colFirst="0" w:colLast="0" w:name="_heading=h.yj5qc8vhtax6" w:id="7"/>
      <w:bookmarkEnd w:id="7"/>
      <w:r w:rsidDel="00000000" w:rsidR="00000000" w:rsidRPr="00000000">
        <w:rPr>
          <w:b w:val="1"/>
          <w:bCs w:val="1"/>
          <w:color w:val="2e5395"/>
          <w:sz w:val="24"/>
          <w:szCs w:val="24"/>
          <w:rtl w:val="0"/>
        </w:rPr>
        <w:t xml:space="preserve">6. Metodología de trabajo</w:t>
      </w:r>
      <w:r w:rsidDel="00000000" w:rsidR="00000000" w:rsidRPr="00000000">
        <w:rPr>
          <w:rtl w:val="0"/>
        </w:rPr>
      </w:r>
    </w:p>
    <w:p w:rsidR="00000000" w:rsidDel="00000000" w:rsidP="00000000" w:rsidRDefault="00000000" w:rsidRPr="00000000" w14:paraId="00000068">
      <w:pPr>
        <w:spacing w:after="160" w:lineRule="auto"/>
        <w:jc w:val="both"/>
        <w:rPr>
          <w:sz w:val="24"/>
          <w:szCs w:val="24"/>
        </w:rPr>
      </w:pPr>
      <w:r w:rsidDel="00000000" w:rsidR="00000000" w:rsidRPr="00000000">
        <w:rPr>
          <w:sz w:val="24"/>
          <w:szCs w:val="24"/>
          <w:rtl w:val="0"/>
        </w:rPr>
        <w:t xml:space="preserve">El proyecto se desarrolla bajo una metodología de desarrollo incremental. Se optó por este enfoque (en lugar de un marco ágil tipo Scrum con sprints, ceremonias y roles especializados) porque el equipo es reducido (3 integrantes), el período de desarrollo está fijado externamente por el calendario académico (3 fases ya definidas por la asignatura) y los requerimientos del producto están razonablemente acotados desde el inicio.</w:t>
      </w:r>
    </w:p>
    <w:p w:rsidR="00000000" w:rsidDel="00000000" w:rsidP="00000000" w:rsidRDefault="00000000" w:rsidRPr="00000000" w14:paraId="00000069">
      <w:pPr>
        <w:spacing w:after="160" w:lineRule="auto"/>
        <w:jc w:val="both"/>
        <w:rPr>
          <w:sz w:val="24"/>
          <w:szCs w:val="24"/>
        </w:rPr>
      </w:pPr>
      <w:r w:rsidDel="00000000" w:rsidR="00000000" w:rsidRPr="00000000">
        <w:rPr>
          <w:sz w:val="24"/>
          <w:szCs w:val="24"/>
          <w:rtl w:val="0"/>
        </w:rPr>
        <w:t xml:space="preserve">Bajo este modelo, el sistema se construye y entrega en bloques funcionales sucesivos, cada uno agregando funcionalidades completas y operativas sobre la base ya construida. Los cinco incrementos planificados son: </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Fundaciones: base de datos, autenticación y estructura de los tres módulos.</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Gestión de publicaciones: CRUD de vehículos, carga de imágenes y catálogo. </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Reconstrucción 3D: pipeline completo del worker e integración con el backend.</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Visualización 3D y experiencia de usuario: visor 3D, favoritos, mensajería y notificaciones.</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Cierre: panel de administración, pruebas de extremo a extremo y documentación final.</w:t>
      </w:r>
    </w:p>
    <w:p w:rsidR="00000000" w:rsidDel="00000000" w:rsidP="00000000" w:rsidRDefault="00000000" w:rsidRPr="00000000" w14:paraId="0000006F">
      <w:pPr>
        <w:pStyle w:val="Heading2"/>
        <w:spacing w:after="140" w:before="260" w:lineRule="auto"/>
        <w:rPr>
          <w:sz w:val="24"/>
          <w:szCs w:val="24"/>
        </w:rPr>
      </w:pPr>
      <w:bookmarkStart w:colFirst="0" w:colLast="0" w:name="_heading=h.plgmcytelfp4" w:id="8"/>
      <w:bookmarkEnd w:id="8"/>
      <w:r w:rsidDel="00000000" w:rsidR="00000000" w:rsidRPr="00000000">
        <w:rPr>
          <w:b w:val="1"/>
          <w:bCs w:val="1"/>
          <w:color w:val="2e5395"/>
          <w:sz w:val="24"/>
          <w:szCs w:val="24"/>
          <w:rtl w:val="0"/>
        </w:rPr>
        <w:t xml:space="preserve">7. Arquitectura general del sistema</w:t>
      </w:r>
      <w:r w:rsidDel="00000000" w:rsidR="00000000" w:rsidRPr="00000000">
        <w:rPr>
          <w:rtl w:val="0"/>
        </w:rPr>
      </w:r>
    </w:p>
    <w:p w:rsidR="00000000" w:rsidDel="00000000" w:rsidP="00000000" w:rsidRDefault="00000000" w:rsidRPr="00000000" w14:paraId="00000070">
      <w:pPr>
        <w:spacing w:after="160" w:lineRule="auto"/>
        <w:jc w:val="both"/>
        <w:rPr>
          <w:sz w:val="24"/>
          <w:szCs w:val="24"/>
        </w:rPr>
      </w:pPr>
      <w:sdt>
        <w:sdtPr>
          <w:id w:val="938005790"/>
          <w:tag w:val="goog_rdk_4"/>
        </w:sdtPr>
        <w:sdtContent>
          <w:r w:rsidDel="00000000" w:rsidR="00000000" w:rsidRPr="00000000">
            <w:rPr>
              <w:rFonts w:ascii="Arial Unicode MS" w:cs="Arial Unicode MS" w:eastAsia="Arial Unicode MS" w:hAnsi="Arial Unicode MS"/>
              <w:sz w:val="24"/>
              <w:szCs w:val="24"/>
              <w:rtl w:val="0"/>
            </w:rPr>
            <w:t xml:space="preserve">AutoSplat se estructura como un monorepo con cuatro componentes desacoplados que se comunican por HTTP y comparten una base de datos: un frontend en React 18 + TypeScript + Vite, un backend en NestJS que expone la API REST, un worker en Python que ejecuta el pipeline de Gaussian Splatting (COLMAP → entrenamiento splatfacto vía Nerfstudio → exportación a formato </w:t>
          </w:r>
        </w:sdtContent>
      </w:sdt>
      <w:r w:rsidDel="00000000" w:rsidR="00000000" w:rsidRPr="00000000">
        <w:rPr>
          <w:i w:val="1"/>
          <w:iCs w:val="1"/>
          <w:sz w:val="24"/>
          <w:szCs w:val="24"/>
          <w:rtl w:val="0"/>
        </w:rPr>
        <w:t xml:space="preserve">.splat</w:t>
      </w:r>
      <w:r w:rsidDel="00000000" w:rsidR="00000000" w:rsidRPr="00000000">
        <w:rPr>
          <w:sz w:val="24"/>
          <w:szCs w:val="24"/>
          <w:rtl w:val="0"/>
        </w:rPr>
        <w:t xml:space="preserve">), y una base de datos PostgreSQL gestionada por Supabase (con Storage y Realtime). El flujo de procesamiento 3D se dispara automáticamente al subir las fotografías de reconstrucción: el backend crea un job de procesamiento y notifica al worker mediante un webhook; el worker reporta el avance por etapas (descarga, COLMAP, entrenamiento, exportación y subida del modelo) hasta completar el proceso, momento en el cual el modelo 3D queda disponible para visualización interactiva en el navegador mediante WebGL.</w:t>
      </w:r>
    </w:p>
    <w:p w:rsidR="00000000" w:rsidDel="00000000" w:rsidP="00000000" w:rsidRDefault="00000000" w:rsidRPr="00000000" w14:paraId="00000071">
      <w:pPr>
        <w:pStyle w:val="Heading1"/>
        <w:pageBreakBefore w:val="1"/>
        <w:spacing w:after="200" w:before="360" w:lineRule="auto"/>
        <w:rPr>
          <w:sz w:val="24"/>
          <w:szCs w:val="24"/>
        </w:rPr>
      </w:pPr>
      <w:bookmarkStart w:colFirst="0" w:colLast="0" w:name="_heading=h.wt0gldx1f6i4" w:id="9"/>
      <w:bookmarkEnd w:id="9"/>
      <w:r w:rsidDel="00000000" w:rsidR="00000000" w:rsidRPr="00000000">
        <w:rPr>
          <w:b w:val="1"/>
          <w:bCs w:val="1"/>
          <w:color w:val="1f3864"/>
          <w:sz w:val="24"/>
          <w:szCs w:val="24"/>
          <w:rtl w:val="0"/>
        </w:rPr>
        <w:t xml:space="preserve">Conclusiones</w:t>
      </w:r>
      <w:r w:rsidDel="00000000" w:rsidR="00000000" w:rsidRPr="00000000">
        <w:rPr>
          <w:rtl w:val="0"/>
        </w:rPr>
      </w:r>
    </w:p>
    <w:p w:rsidR="00000000" w:rsidDel="00000000" w:rsidP="00000000" w:rsidRDefault="00000000" w:rsidRPr="00000000" w14:paraId="00000072">
      <w:pPr>
        <w:spacing w:after="160" w:lineRule="auto"/>
        <w:jc w:val="both"/>
        <w:rPr>
          <w:sz w:val="24"/>
          <w:szCs w:val="24"/>
        </w:rPr>
      </w:pPr>
      <w:r w:rsidDel="00000000" w:rsidR="00000000" w:rsidRPr="00000000">
        <w:rPr>
          <w:sz w:val="24"/>
          <w:szCs w:val="24"/>
          <w:rtl w:val="0"/>
        </w:rPr>
        <w:t xml:space="preserve">A continuación, se presentan las conclusiones individuales de cada integrante del equipo respecto a la fase de definición del proyecto AutoSplat.</w:t>
      </w:r>
    </w:p>
    <w:p w:rsidR="00000000" w:rsidDel="00000000" w:rsidP="00000000" w:rsidRDefault="00000000" w:rsidRPr="00000000" w14:paraId="00000073">
      <w:pPr>
        <w:pStyle w:val="Heading2"/>
        <w:spacing w:after="140" w:before="260" w:lineRule="auto"/>
        <w:rPr>
          <w:sz w:val="24"/>
          <w:szCs w:val="24"/>
        </w:rPr>
      </w:pPr>
      <w:bookmarkStart w:colFirst="0" w:colLast="0" w:name="_heading=h.fox72sgbxjoi" w:id="10"/>
      <w:bookmarkEnd w:id="10"/>
      <w:r w:rsidDel="00000000" w:rsidR="00000000" w:rsidRPr="00000000">
        <w:rPr>
          <w:b w:val="1"/>
          <w:bCs w:val="1"/>
          <w:color w:val="2e5395"/>
          <w:sz w:val="24"/>
          <w:szCs w:val="24"/>
          <w:rtl w:val="0"/>
        </w:rPr>
        <w:t xml:space="preserve">Lorna Zúñiga Aguilera</w:t>
      </w:r>
      <w:r w:rsidDel="00000000" w:rsidR="00000000" w:rsidRPr="00000000">
        <w:rPr>
          <w:rtl w:val="0"/>
        </w:rPr>
      </w:r>
    </w:p>
    <w:p w:rsidR="00000000" w:rsidDel="00000000" w:rsidP="00000000" w:rsidRDefault="00000000" w:rsidRPr="00000000" w14:paraId="00000074">
      <w:pPr>
        <w:spacing w:after="160" w:lineRule="auto"/>
        <w:jc w:val="both"/>
        <w:rPr>
          <w:sz w:val="24"/>
          <w:szCs w:val="24"/>
        </w:rPr>
      </w:pPr>
      <w:r w:rsidDel="00000000" w:rsidR="00000000" w:rsidRPr="00000000">
        <w:rPr>
          <w:sz w:val="24"/>
          <w:szCs w:val="24"/>
          <w:rtl w:val="0"/>
        </w:rPr>
        <w:t xml:space="preserve">Definir el proyecto AutoSplat durante esta primera fase me permitió comprender cómo una idea de frontend se conecta con un problema técnico mucho más grande. Diseñar el flujo de publicación guiado y la experiencia del visor 3D me obligó a pensar no solo en la usabilidad, sino también en cómo la interfaz debe comunicar el estado de un proceso asíncrono que toma varios minutos en completarse. Esta fase confirmó que el proyecto está alineado con mi interés profesional en construir aplicaciones web completas centradas en el usuario, y me entregó una hoja de ruta clara del trabajo de interfaz que se requerirá en las siguientes fases.</w:t>
      </w:r>
    </w:p>
    <w:p w:rsidR="00000000" w:rsidDel="00000000" w:rsidP="00000000" w:rsidRDefault="00000000" w:rsidRPr="00000000" w14:paraId="00000075">
      <w:pPr>
        <w:pStyle w:val="Heading2"/>
        <w:spacing w:after="140" w:before="260" w:lineRule="auto"/>
        <w:rPr>
          <w:sz w:val="24"/>
          <w:szCs w:val="24"/>
        </w:rPr>
      </w:pPr>
      <w:bookmarkStart w:colFirst="0" w:colLast="0" w:name="_heading=h.iekkwlct3hb8" w:id="11"/>
      <w:bookmarkEnd w:id="11"/>
      <w:r w:rsidDel="00000000" w:rsidR="00000000" w:rsidRPr="00000000">
        <w:rPr>
          <w:b w:val="1"/>
          <w:bCs w:val="1"/>
          <w:color w:val="2e5395"/>
          <w:sz w:val="24"/>
          <w:szCs w:val="24"/>
          <w:rtl w:val="0"/>
        </w:rPr>
        <w:t xml:space="preserve">Jesús Rojas Gutiérrez</w:t>
      </w:r>
      <w:r w:rsidDel="00000000" w:rsidR="00000000" w:rsidRPr="00000000">
        <w:rPr>
          <w:rtl w:val="0"/>
        </w:rPr>
      </w:r>
    </w:p>
    <w:p w:rsidR="00000000" w:rsidDel="00000000" w:rsidP="00000000" w:rsidRDefault="00000000" w:rsidRPr="00000000" w14:paraId="00000076">
      <w:pPr>
        <w:spacing w:after="160" w:lineRule="auto"/>
        <w:jc w:val="both"/>
        <w:rPr>
          <w:sz w:val="24"/>
          <w:szCs w:val="24"/>
        </w:rPr>
      </w:pPr>
      <w:r w:rsidDel="00000000" w:rsidR="00000000" w:rsidRPr="00000000">
        <w:rPr>
          <w:sz w:val="24"/>
          <w:szCs w:val="24"/>
          <w:rtl w:val="0"/>
        </w:rPr>
        <w:t xml:space="preserve">Trabajar en el análisis de factibilidad técnica de AutoSplat fue particularmente valioso, ya que requirió evaluar de antemano el costo computacional de entrenar un modelo de Gaussian Splatting y planificar un pipeline de procesamiento que pudiera ejecutarse tanto de forma local como en infraestructura GPU serverless. Este ejercicio reforzó mi comprensión de cómo deben diseñarse los sistemas backend y los servicios de procesamiento de datos para comunicarse de forma confiable, incluso cuando uno de ellos depende de cómputo externo intensivo en recursos. Confío en que la arquitectura definida en esta fase entrega una base sólida y realista para las etapas de desarrollo que vienen.</w:t>
      </w:r>
    </w:p>
    <w:p w:rsidR="00000000" w:rsidDel="00000000" w:rsidP="00000000" w:rsidRDefault="00000000" w:rsidRPr="00000000" w14:paraId="00000077">
      <w:pPr>
        <w:pStyle w:val="Heading2"/>
        <w:spacing w:after="140" w:before="260" w:lineRule="auto"/>
        <w:rPr>
          <w:sz w:val="24"/>
          <w:szCs w:val="24"/>
        </w:rPr>
      </w:pPr>
      <w:bookmarkStart w:colFirst="0" w:colLast="0" w:name="_heading=h.679vbjfscwoz" w:id="12"/>
      <w:bookmarkEnd w:id="12"/>
      <w:r w:rsidDel="00000000" w:rsidR="00000000" w:rsidRPr="00000000">
        <w:rPr>
          <w:b w:val="1"/>
          <w:bCs w:val="1"/>
          <w:color w:val="2e5395"/>
          <w:sz w:val="24"/>
          <w:szCs w:val="24"/>
          <w:rtl w:val="0"/>
        </w:rPr>
        <w:t xml:space="preserve">Aldo Espinoza Daza</w:t>
      </w:r>
      <w:r w:rsidDel="00000000" w:rsidR="00000000" w:rsidRPr="00000000">
        <w:rPr>
          <w:rtl w:val="0"/>
        </w:rPr>
      </w:r>
    </w:p>
    <w:p w:rsidR="00000000" w:rsidDel="00000000" w:rsidP="00000000" w:rsidRDefault="00000000" w:rsidRPr="00000000" w14:paraId="00000078">
      <w:pPr>
        <w:spacing w:after="160" w:lineRule="auto"/>
        <w:jc w:val="both"/>
        <w:rPr>
          <w:sz w:val="24"/>
          <w:szCs w:val="24"/>
        </w:rPr>
      </w:pPr>
      <w:r w:rsidDel="00000000" w:rsidR="00000000" w:rsidRPr="00000000">
        <w:rPr>
          <w:sz w:val="24"/>
          <w:szCs w:val="24"/>
          <w:rtl w:val="0"/>
        </w:rPr>
        <w:t xml:space="preserve">Modelar la base de datos de AutoSplat durante esta fase me ayudó a entender la complejidad real detrás de un marketplace aparentemente simple: usuarios, vehículos, imágenes, modelos 3D, jobs de procesamiento, favoritos, mensajes y notificaciones debían representarse como un esquema relacional coherente y seguro. Definir este modelo tempranamente, junto con el enfoque de seguridad a nivel de fila (RLS), le dio al equipo un punto de referencia compartido y sin ambigüedades sobre el cual los equipos de frontend, backend y worker pueden construir de forma independiente. Esta fase reforzó mi interés profesional en el modelado de datos y la integración de sistemas como columna vertebral de cualquier solución de software distribuida.</w:t>
      </w:r>
    </w:p>
    <w:p w:rsidR="00000000" w:rsidDel="00000000" w:rsidP="00000000" w:rsidRDefault="00000000" w:rsidRPr="00000000" w14:paraId="00000079">
      <w:pPr>
        <w:spacing w:after="160" w:lineRule="auto"/>
        <w:jc w:val="both"/>
        <w:rPr>
          <w:sz w:val="24"/>
          <w:szCs w:val="24"/>
        </w:rPr>
      </w:pPr>
      <w:r w:rsidDel="00000000" w:rsidR="00000000" w:rsidRPr="00000000">
        <w:rPr>
          <w:rtl w:val="0"/>
        </w:rPr>
      </w:r>
    </w:p>
    <w:p w:rsidR="00000000" w:rsidDel="00000000" w:rsidP="00000000" w:rsidRDefault="00000000" w:rsidRPr="00000000" w14:paraId="0000007A">
      <w:pPr>
        <w:spacing w:after="160" w:lineRule="auto"/>
        <w:jc w:val="both"/>
        <w:rPr>
          <w:sz w:val="24"/>
          <w:szCs w:val="24"/>
        </w:rPr>
      </w:pPr>
      <w:r w:rsidDel="00000000" w:rsidR="00000000" w:rsidRPr="00000000">
        <w:rPr>
          <w:rtl w:val="0"/>
        </w:rPr>
      </w:r>
    </w:p>
    <w:p w:rsidR="00000000" w:rsidDel="00000000" w:rsidP="00000000" w:rsidRDefault="00000000" w:rsidRPr="00000000" w14:paraId="0000007B">
      <w:pPr>
        <w:spacing w:after="160" w:lineRule="auto"/>
        <w:jc w:val="both"/>
        <w:rPr>
          <w:sz w:val="24"/>
          <w:szCs w:val="24"/>
        </w:rPr>
      </w:pPr>
      <w:r w:rsidDel="00000000" w:rsidR="00000000" w:rsidRPr="00000000">
        <w:rPr>
          <w:rtl w:val="0"/>
        </w:rPr>
      </w:r>
    </w:p>
    <w:p w:rsidR="00000000" w:rsidDel="00000000" w:rsidP="00000000" w:rsidRDefault="00000000" w:rsidRPr="00000000" w14:paraId="0000007C">
      <w:pPr>
        <w:rPr>
          <w:b w:val="1"/>
          <w:bCs w:val="1"/>
          <w:color w:val="1f386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spacing w:after="200" w:before="360" w:lineRule="auto"/>
        <w:rPr>
          <w:sz w:val="24"/>
          <w:szCs w:val="24"/>
        </w:rPr>
      </w:pPr>
      <w:bookmarkStart w:colFirst="0" w:colLast="0" w:name="_heading=h.75x3ol2oci07" w:id="13"/>
      <w:bookmarkEnd w:id="13"/>
      <w:r w:rsidDel="00000000" w:rsidR="00000000" w:rsidRPr="00000000">
        <w:rPr>
          <w:b w:val="1"/>
          <w:bCs w:val="1"/>
          <w:color w:val="1f3864"/>
          <w:sz w:val="24"/>
          <w:szCs w:val="24"/>
          <w:rtl w:val="0"/>
        </w:rPr>
        <w:t xml:space="preserve">Reflexión</w:t>
      </w:r>
      <w:r w:rsidDel="00000000" w:rsidR="00000000" w:rsidRPr="00000000">
        <w:rPr>
          <w:rtl w:val="0"/>
        </w:rPr>
      </w:r>
    </w:p>
    <w:p w:rsidR="00000000" w:rsidDel="00000000" w:rsidP="00000000" w:rsidRDefault="00000000" w:rsidRPr="00000000" w14:paraId="0000007E">
      <w:pPr>
        <w:spacing w:after="160" w:lineRule="auto"/>
        <w:jc w:val="both"/>
        <w:rPr>
          <w:sz w:val="24"/>
          <w:szCs w:val="24"/>
        </w:rPr>
      </w:pPr>
      <w:r w:rsidDel="00000000" w:rsidR="00000000" w:rsidRPr="00000000">
        <w:rPr>
          <w:sz w:val="24"/>
          <w:szCs w:val="24"/>
          <w:rtl w:val="0"/>
        </w:rPr>
        <w:t xml:space="preserve">Definir AutoSplat como nuestro proyecto Capstone exigió al equipo equilibrar la ambición con el realismo. Gaussian Splatting es una técnica reciente y computacionalmente exigente, y habría sido fácil subestimar el esfuerzo de ingeniería necesario para integrarla en un pipeline confiable, similar a uno de producción. Al desglosar el proyecto en cinco incrementos claros y vincular cada uno a un conjunto específico de competencias del perfil de egreso, logramos transformar una idea ambiciosa en un plan factible y bien acotado, que se ajusta a las dieciocho semanas disponibles en este período académico.</w:t>
      </w:r>
    </w:p>
    <w:p w:rsidR="00000000" w:rsidDel="00000000" w:rsidP="00000000" w:rsidRDefault="00000000" w:rsidRPr="00000000" w14:paraId="0000007F">
      <w:pPr>
        <w:spacing w:after="160" w:lineRule="auto"/>
        <w:jc w:val="both"/>
        <w:rPr>
          <w:sz w:val="24"/>
          <w:szCs w:val="24"/>
        </w:rPr>
      </w:pPr>
      <w:r w:rsidDel="00000000" w:rsidR="00000000" w:rsidRPr="00000000">
        <w:rPr>
          <w:sz w:val="24"/>
          <w:szCs w:val="24"/>
          <w:rtl w:val="0"/>
        </w:rPr>
        <w:t xml:space="preserve">Esta primera fase también nos hizo reflexionar sobre el valor de diseñar el modelo de datos y la arquitectura del sistema antes de escribir código de implementación. Acordar tempranamente las responsabilidades del frontend, el backend y el worker (y cómo se comunicarán a través de la base de datos compartida y el flujo de procesamiento de jobs) redujo la ambigüedad para todo el equipo y hará considerablemente más fluidas las siguientes fases de desarrollo. Vemos esta fase de definición no como una formalidad, sino como la base que determinará la calidad de todo lo que construyamos a continuación.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100" w:top="1100" w:left="1100" w:right="110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Apto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spacing w:after="160" w:line="259" w:lineRule="auto"/>
      <w:jc w:val="right"/>
      <w:rPr>
        <w:color w:val="808080"/>
        <w:sz w:val="16"/>
        <w:szCs w:val="16"/>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widowControl w:val="0"/>
      <w:spacing w:line="276" w:lineRule="auto"/>
      <w:rPr>
        <w:rFonts w:ascii="Calibri" w:cs="Calibri" w:eastAsia="Calibri" w:hAnsi="Calibri"/>
        <w:color w:val="595959"/>
        <w:sz w:val="20"/>
        <w:szCs w:val="20"/>
      </w:rPr>
    </w:pPr>
    <w:r w:rsidDel="00000000" w:rsidR="00000000" w:rsidRPr="00000000">
      <w:rPr>
        <w:rtl w:val="0"/>
      </w:rPr>
    </w:r>
    <w:r w:rsidDel="00000000" w:rsidR="00000000" w:rsidRPr="00000000">
      <w:drawing>
        <wp:anchor allowOverlap="1" behindDoc="0" distB="342900" distT="342900" distL="342900" distR="342900" hidden="0" layoutInCell="1" locked="0" relativeHeight="0" simplePos="0">
          <wp:simplePos x="0" y="0"/>
          <wp:positionH relativeFrom="column">
            <wp:posOffset>3762375</wp:posOffset>
          </wp:positionH>
          <wp:positionV relativeFrom="paragraph">
            <wp:posOffset>197335</wp:posOffset>
          </wp:positionV>
          <wp:extent cx="1996440" cy="428625"/>
          <wp:effectExtent b="0" l="0" r="0" t="0"/>
          <wp:wrapSquare wrapText="bothSides" distB="342900" distT="342900" distL="342900" distR="342900"/>
          <wp:docPr descr="http://www.duoc.cl/normasgraficas/normasgraficas/marca-duoc/6logo-fondo-transparente/fondo-transparente.png" id="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anchor>
      </w:drawing>
    </w:r>
  </w:p>
  <w:tbl>
    <w:tblPr>
      <w:tblStyle w:val="Table6"/>
      <w:tblW w:w="9915.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80"/>
      <w:gridCol w:w="1335"/>
      <w:tblGridChange w:id="0">
        <w:tblGrid>
          <w:gridCol w:w="8580"/>
          <w:gridCol w:w="1335"/>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spacing w:line="259"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w:t>
          </w:r>
          <w:r w:rsidDel="00000000" w:rsidR="00000000" w:rsidRPr="00000000">
            <w:rPr>
              <w:b w:val="1"/>
              <w:bCs w:val="1"/>
              <w:color w:val="1f3864"/>
              <w:sz w:val="24"/>
              <w:szCs w:val="24"/>
              <w:rtl w:val="0"/>
            </w:rPr>
            <w:t xml:space="preserve">INFORME TÉCNICO</w:t>
          </w:r>
          <w:r w:rsidDel="00000000" w:rsidR="00000000" w:rsidRPr="00000000">
            <w:rPr>
              <w:rFonts w:ascii="Century Gothic" w:cs="Century Gothic" w:eastAsia="Century Gothic" w:hAnsi="Century Gothic"/>
              <w:b w:val="1"/>
              <w:bCs w:val="1"/>
              <w:color w:val="1d2763"/>
              <w:sz w:val="24"/>
              <w:szCs w:val="24"/>
              <w:rtl w:val="0"/>
            </w:rPr>
            <w:t xml:space="preserve"> APT  Fase 1</w:t>
          </w:r>
        </w:p>
        <w:p w:rsidR="00000000" w:rsidDel="00000000" w:rsidP="00000000" w:rsidRDefault="00000000" w:rsidRPr="00000000" w14:paraId="00000086">
          <w:pPr>
            <w:spacing w:line="259" w:lineRule="auto"/>
            <w:rPr>
              <w:rFonts w:ascii="Century Gothic" w:cs="Century Gothic" w:eastAsia="Century Gothic" w:hAnsi="Century Gothic"/>
              <w:b w:val="1"/>
              <w:bCs w:val="1"/>
              <w:color w:val="1d2763"/>
              <w:sz w:val="24"/>
              <w:szCs w:val="24"/>
            </w:rPr>
          </w:pPr>
          <w:r w:rsidDel="00000000" w:rsidR="00000000" w:rsidRPr="00000000">
            <w:rPr>
              <w:rtl w:val="0"/>
            </w:rPr>
          </w:r>
        </w:p>
        <w:p w:rsidR="00000000" w:rsidDel="00000000" w:rsidP="00000000" w:rsidRDefault="00000000" w:rsidRPr="00000000" w14:paraId="00000087">
          <w:pPr>
            <w:spacing w:line="259" w:lineRule="auto"/>
            <w:rPr>
              <w:rFonts w:ascii="Century Gothic" w:cs="Century Gothic" w:eastAsia="Century Gothic" w:hAnsi="Century Gothic"/>
              <w:b w:val="1"/>
              <w:bCs w:val="1"/>
              <w:color w:val="1d2763"/>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19050</wp:posOffset>
                    </wp:positionV>
                    <wp:extent cx="6580505" cy="1500317"/>
                    <wp:effectExtent b="0" l="0" r="0" t="0"/>
                    <wp:wrapNone/>
                    <wp:docPr id="1" name=""/>
                    <a:graphic>
                      <a:graphicData uri="http://schemas.microsoft.com/office/word/2010/wordprocessingGroup">
                        <wpg:wgp>
                          <wpg:cNvGrpSpPr/>
                          <wpg:grpSpPr>
                            <a:xfrm>
                              <a:off x="2055725" y="3036725"/>
                              <a:ext cx="6580505" cy="1500317"/>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w:t>
                                    </w:r>
                                    <w:r w:rsidDel="00000000" w:rsidR="00000000" w:rsidRPr="00000000">
                                      <w:rPr>
                                        <w:rFonts w:ascii="Calibri" w:cs="Calibri" w:eastAsia="Calibri" w:hAnsi="Calibri"/>
                                        <w:b w:val="1"/>
                                        <w:i w:val="0"/>
                                        <w:smallCaps w:val="0"/>
                                        <w:strike w:val="0"/>
                                        <w:color w:val="1f3864"/>
                                        <w:sz w:val="48"/>
                                        <w:vertAlign w:val="baseline"/>
                                      </w:rPr>
                                      <w:t xml:space="preserve">INFORME TÉCNICO</w:t>
                                    </w:r>
                                    <w:r w:rsidDel="00000000" w:rsidR="00000000" w:rsidRPr="00000000">
                                      <w:rPr>
                                        <w:rFonts w:ascii="Calibri" w:cs="Calibri" w:eastAsia="Calibri" w:hAnsi="Calibri"/>
                                        <w:b w:val="1"/>
                                        <w:i w:val="0"/>
                                        <w:smallCaps w:val="0"/>
                                        <w:strike w:val="0"/>
                                        <w:color w:val="1f3864"/>
                                        <w:sz w:val="48"/>
                                        <w:vertAlign w:val="baseline"/>
                                      </w:rPr>
                                      <w:t xml:space="preserve">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19050</wp:posOffset>
                    </wp:positionV>
                    <wp:extent cx="6580505" cy="1500317"/>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6580505" cy="1500317"/>
                            </a:xfrm>
                            <a:prstGeom prst="rect"/>
                            <a:ln/>
                          </pic:spPr>
                        </pic:pic>
                      </a:graphicData>
                    </a:graphic>
                  </wp:anchor>
                </w:drawing>
              </mc:Fallback>
            </mc:AlternateContent>
          </w:r>
        </w:p>
        <w:p w:rsidR="00000000" w:rsidDel="00000000" w:rsidP="00000000" w:rsidRDefault="00000000" w:rsidRPr="00000000" w14:paraId="00000088">
          <w:pPr>
            <w:spacing w:line="259" w:lineRule="auto"/>
            <w:rPr>
              <w:rFonts w:ascii="Century Gothic" w:cs="Century Gothic" w:eastAsia="Century Gothic" w:hAnsi="Century Gothic"/>
              <w:b w:val="1"/>
              <w:bCs w:val="1"/>
              <w:color w:val="1d2763"/>
              <w:sz w:val="24"/>
              <w:szCs w:val="24"/>
            </w:rPr>
          </w:pPr>
          <w:r w:rsidDel="00000000" w:rsidR="00000000" w:rsidRPr="00000000">
            <w:rPr>
              <w:rtl w:val="0"/>
            </w:rPr>
          </w:r>
        </w:p>
        <w:p w:rsidR="00000000" w:rsidDel="00000000" w:rsidP="00000000" w:rsidRDefault="00000000" w:rsidRPr="00000000" w14:paraId="00000089">
          <w:pPr>
            <w:spacing w:line="259" w:lineRule="auto"/>
            <w:rPr>
              <w:rFonts w:ascii="Century Gothic" w:cs="Century Gothic" w:eastAsia="Century Gothic" w:hAnsi="Century Gothic"/>
              <w:b w:val="1"/>
              <w:bCs w:val="1"/>
              <w:color w:val="1d2763"/>
              <w:sz w:val="24"/>
              <w:szCs w:val="24"/>
            </w:rPr>
          </w:pPr>
          <w:r w:rsidDel="00000000" w:rsidR="00000000" w:rsidRPr="00000000">
            <w:rPr>
              <w:rtl w:val="0"/>
            </w:rPr>
          </w:r>
        </w:p>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line="259"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spacing w:after="160" w:line="259" w:lineRule="auto"/>
            <w:jc w:val="right"/>
            <w:rPr>
              <w:rFonts w:ascii="Century Gothic" w:cs="Century Gothic" w:eastAsia="Century Gothic" w:hAnsi="Century Gothic"/>
              <w:b w:val="1"/>
              <w:bCs w:val="1"/>
              <w:sz w:val="30"/>
              <w:szCs w:val="30"/>
            </w:rPr>
          </w:pPr>
          <w:r w:rsidDel="00000000" w:rsidR="00000000" w:rsidRPr="00000000">
            <w:rPr>
              <w:rtl w:val="0"/>
            </w:rPr>
          </w:r>
        </w:p>
      </w:tc>
    </w:tr>
  </w:tbl>
  <w:p w:rsidR="00000000" w:rsidDel="00000000" w:rsidP="00000000" w:rsidRDefault="00000000" w:rsidRPr="00000000" w14:paraId="0000008E">
    <w:pPr>
      <w:tabs>
        <w:tab w:val="center" w:leader="none" w:pos="4419"/>
        <w:tab w:val="right" w:leader="none" w:pos="8838"/>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6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TtuloTDC">
    <w:name w:val="TOC Heading"/>
    <w:basedOn w:val="Ttulo1"/>
    <w:next w:val="Normal"/>
    <w:uiPriority w:val="39"/>
    <w:unhideWhenUsed w:val="1"/>
    <w:qFormat w:val="1"/>
    <w:rsid w:val="00A22304"/>
    <w:pPr>
      <w:keepNext w:val="1"/>
      <w:keepLines w:val="1"/>
      <w:spacing w:before="240" w:line="259" w:lineRule="auto"/>
      <w:outlineLvl w:val="9"/>
    </w:pPr>
    <w:rPr>
      <w:rFonts w:asciiTheme="majorHAnsi" w:cstheme="majorBidi" w:eastAsiaTheme="majorEastAsia" w:hAnsiTheme="majorHAnsi"/>
      <w:color w:val="0f4761" w:themeColor="accent1" w:themeShade="0000BF"/>
    </w:rPr>
  </w:style>
  <w:style w:type="paragraph" w:styleId="TDC1">
    <w:name w:val="toc 1"/>
    <w:basedOn w:val="Normal"/>
    <w:next w:val="Normal"/>
    <w:autoRedefine w:val="1"/>
    <w:uiPriority w:val="39"/>
    <w:unhideWhenUsed w:val="1"/>
    <w:rsid w:val="00A22304"/>
    <w:pPr>
      <w:spacing w:after="100"/>
    </w:pPr>
  </w:style>
  <w:style w:type="paragraph" w:styleId="TDC2">
    <w:name w:val="toc 2"/>
    <w:basedOn w:val="Normal"/>
    <w:next w:val="Normal"/>
    <w:autoRedefine w:val="1"/>
    <w:uiPriority w:val="39"/>
    <w:unhideWhenUsed w:val="1"/>
    <w:rsid w:val="00A22304"/>
    <w:pPr>
      <w:spacing w:after="100"/>
      <w:ind w:left="220"/>
    </w:pPr>
  </w:style>
  <w:style w:type="paragraph" w:styleId="Encabezado">
    <w:name w:val="header"/>
    <w:basedOn w:val="Normal"/>
    <w:link w:val="EncabezadoCar"/>
    <w:uiPriority w:val="99"/>
    <w:unhideWhenUsed w:val="1"/>
    <w:rsid w:val="00D26356"/>
    <w:pPr>
      <w:tabs>
        <w:tab w:val="center" w:pos="4419"/>
        <w:tab w:val="right" w:pos="8838"/>
      </w:tabs>
    </w:pPr>
  </w:style>
  <w:style w:type="character" w:styleId="EncabezadoCar" w:customStyle="1">
    <w:name w:val="Encabezado Car"/>
    <w:basedOn w:val="Fuentedeprrafopredeter"/>
    <w:link w:val="Encabezado"/>
    <w:uiPriority w:val="99"/>
    <w:rsid w:val="00D26356"/>
  </w:style>
  <w:style w:type="paragraph" w:styleId="Piedepgina">
    <w:name w:val="footer"/>
    <w:basedOn w:val="Normal"/>
    <w:link w:val="PiedepginaCar"/>
    <w:uiPriority w:val="99"/>
    <w:unhideWhenUsed w:val="1"/>
    <w:rsid w:val="00D26356"/>
    <w:pPr>
      <w:tabs>
        <w:tab w:val="center" w:pos="4419"/>
        <w:tab w:val="right" w:pos="8838"/>
      </w:tabs>
    </w:pPr>
  </w:style>
  <w:style w:type="character" w:styleId="PiedepginaCar" w:customStyle="1">
    <w:name w:val="Pie de página Car"/>
    <w:basedOn w:val="Fuentedeprrafopredeter"/>
    <w:link w:val="Piedepgina"/>
    <w:uiPriority w:val="99"/>
    <w:rsid w:val="00D2635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ZEfnmwFPf/182O9lgxOOCB1shQ==">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2026-08-29T14:44:00Z</dcterms:created>
  <dc:creator>Un-named</dc:creator>
</cp:coreProperties>
</file>