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6BF31" w14:textId="2FA3DA3A" w:rsidR="00B870EA" w:rsidRDefault="00B870EA" w:rsidP="00B870EA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F54A1CA" wp14:editId="09960C73">
                <wp:simplePos x="0" y="0"/>
                <wp:positionH relativeFrom="margin">
                  <wp:posOffset>47625</wp:posOffset>
                </wp:positionH>
                <wp:positionV relativeFrom="paragraph">
                  <wp:posOffset>34290</wp:posOffset>
                </wp:positionV>
                <wp:extent cx="5265420" cy="1363981"/>
                <wp:effectExtent l="0" t="0" r="0" b="762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65420" cy="1363981"/>
                          <a:chOff x="0" y="0"/>
                          <a:chExt cx="5991225" cy="1363981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0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52D638D" w14:textId="7CC1FD1D" w:rsidR="00B870EA" w:rsidRPr="00231F2A" w:rsidRDefault="00B870EA" w:rsidP="00B870EA">
                              <w:pPr>
                                <w:spacing w:after="0" w:line="240" w:lineRule="auto"/>
                                <w:rPr>
                                  <w:b/>
                                  <w:color w:val="0A2F41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0A2F41" w:themeColor="accent1" w:themeShade="80"/>
                                  <w:sz w:val="48"/>
                                  <w:szCs w:val="48"/>
                                </w:rPr>
                                <w:t>Fase 2 -</w:t>
                              </w:r>
                              <w:r w:rsidRPr="00231F2A">
                                <w:rPr>
                                  <w:b/>
                                  <w:color w:val="0A2F41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A2F41" w:themeColor="accent1" w:themeShade="80"/>
                                  <w:sz w:val="48"/>
                                  <w:szCs w:val="48"/>
                                </w:rPr>
                                <w:t>Informe final P</w:t>
                              </w:r>
                              <w:r w:rsidRPr="00231F2A">
                                <w:rPr>
                                  <w:b/>
                                  <w:color w:val="0A2F41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0A2F41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4950FA74" w14:textId="77777777" w:rsidR="00B870EA" w:rsidRPr="00231F2A" w:rsidRDefault="00B870EA" w:rsidP="00B870EA">
                              <w:pPr>
                                <w:spacing w:after="0" w:line="240" w:lineRule="auto"/>
                                <w:rPr>
                                  <w:b/>
                                  <w:color w:val="0A2F41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0A2F41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>
                                <w:rPr>
                                  <w:b/>
                                  <w:color w:val="0A2F41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1"/>
                            <a:ext cx="993140" cy="136398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F54A1CA" id="Grupo 53" o:spid="_x0000_s1026" style="position:absolute;margin-left:3.75pt;margin-top:2.7pt;width:414.6pt;height:107.4pt;z-index:251659264;mso-position-horizontal-relative:margin;mso-width-relative:margin;mso-height-relative:margin" coordsize="59912,136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width:49666;height:1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52D638D" w14:textId="7CC1FD1D" w:rsidR="00B870EA" w:rsidRPr="00231F2A" w:rsidRDefault="00B870EA" w:rsidP="00B870EA">
                        <w:pPr>
                          <w:spacing w:after="0" w:line="240" w:lineRule="auto"/>
                          <w:rPr>
                            <w:b/>
                            <w:color w:val="0A2F41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0A2F41" w:themeColor="accent1" w:themeShade="80"/>
                            <w:sz w:val="48"/>
                            <w:szCs w:val="48"/>
                          </w:rPr>
                          <w:t>Fase 2 -</w:t>
                        </w:r>
                        <w:r w:rsidRPr="00231F2A">
                          <w:rPr>
                            <w:b/>
                            <w:color w:val="0A2F41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0A2F41" w:themeColor="accent1" w:themeShade="80"/>
                            <w:sz w:val="48"/>
                            <w:szCs w:val="48"/>
                          </w:rPr>
                          <w:t>Informe final P</w:t>
                        </w:r>
                        <w:r w:rsidRPr="00231F2A">
                          <w:rPr>
                            <w:b/>
                            <w:color w:val="0A2F41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0A2F41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4950FA74" w14:textId="77777777" w:rsidR="00B870EA" w:rsidRPr="00231F2A" w:rsidRDefault="00B870EA" w:rsidP="00B870EA">
                        <w:pPr>
                          <w:spacing w:after="0" w:line="240" w:lineRule="auto"/>
                          <w:rPr>
                            <w:b/>
                            <w:color w:val="0A2F41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0A2F41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>
                          <w:rPr>
                            <w:b/>
                            <w:color w:val="0A2F41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56" o:spid="_x0000_s1028" style="position:absolute;width:9931;height:136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" fillcolor="#0a2f40 [1604]" stroked="f" strokeweight="1.5pt"/>
                <w10:wrap anchorx="margin"/>
              </v:group>
            </w:pict>
          </mc:Fallback>
        </mc:AlternateContent>
      </w:r>
      <w:r>
        <w:t>|</w:t>
      </w:r>
    </w:p>
    <w:p w14:paraId="36718CA0" w14:textId="77777777" w:rsidR="00B870EA" w:rsidRDefault="00B870EA" w:rsidP="00B870EA"/>
    <w:p w14:paraId="3D2C9717" w14:textId="77777777" w:rsidR="00B870EA" w:rsidRDefault="00B870EA" w:rsidP="00B870EA"/>
    <w:p w14:paraId="72AD1356" w14:textId="77777777" w:rsidR="00B870EA" w:rsidRDefault="00B870EA" w:rsidP="00B870EA"/>
    <w:p w14:paraId="74CBBD1B" w14:textId="77777777" w:rsidR="00B870EA" w:rsidRPr="00747ECB" w:rsidRDefault="00B870EA" w:rsidP="00B870EA"/>
    <w:p w14:paraId="4722A02E" w14:textId="77777777" w:rsidR="00B870EA" w:rsidRDefault="00B870EA" w:rsidP="00B870EA">
      <w:pPr>
        <w:rPr>
          <w:rFonts w:asciiTheme="majorHAnsi" w:eastAsiaTheme="majorEastAsia" w:hAnsiTheme="majorHAnsi" w:cstheme="majorBidi"/>
          <w:b/>
          <w:color w:val="0F4761" w:themeColor="accent1" w:themeShade="BF"/>
          <w:sz w:val="26"/>
          <w:szCs w:val="26"/>
        </w:rPr>
      </w:pP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00" w:firstRow="0" w:lastRow="0" w:firstColumn="0" w:lastColumn="0" w:noHBand="0" w:noVBand="1"/>
      </w:tblPr>
      <w:tblGrid>
        <w:gridCol w:w="1644"/>
        <w:gridCol w:w="6850"/>
      </w:tblGrid>
      <w:tr w:rsidR="00B870EA" w:rsidRPr="00DB4BA1" w14:paraId="3F1B8D70" w14:textId="77777777" w:rsidTr="007B02FC">
        <w:trPr>
          <w:trHeight w:val="440"/>
        </w:trPr>
        <w:tc>
          <w:tcPr>
            <w:tcW w:w="9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40F57C1" w14:textId="77777777" w:rsidR="00B870EA" w:rsidRPr="00DB4BA1" w:rsidRDefault="00B870EA" w:rsidP="007B02FC">
            <w:pPr>
              <w:spacing w:line="256" w:lineRule="auto"/>
              <w:rPr>
                <w:rFonts w:ascii="Calibri" w:eastAsia="Calibri" w:hAnsi="Calibri" w:cs="Calibri"/>
                <w:color w:val="1F3864"/>
                <w:lang w:eastAsia="es-CL"/>
              </w:rPr>
            </w:pPr>
            <w:r>
              <w:rPr>
                <w:rFonts w:ascii="Calibri" w:eastAsia="Calibri" w:hAnsi="Calibri" w:cs="Calibri"/>
                <w:color w:val="1F3864"/>
                <w:lang w:eastAsia="es-CL"/>
              </w:rPr>
              <w:t>E</w:t>
            </w:r>
            <w:r w:rsidRPr="00DB4BA1">
              <w:rPr>
                <w:rFonts w:ascii="Calibri" w:eastAsia="Calibri" w:hAnsi="Calibri" w:cs="Calibri"/>
                <w:color w:val="1F3864"/>
                <w:lang w:eastAsia="es-CL"/>
              </w:rPr>
              <w:t>studiante</w:t>
            </w:r>
            <w:r>
              <w:rPr>
                <w:rFonts w:ascii="Calibri" w:eastAsia="Calibri" w:hAnsi="Calibri" w:cs="Calibri"/>
                <w:color w:val="1F3864"/>
                <w:lang w:eastAsia="es-CL"/>
              </w:rPr>
              <w:t>s</w:t>
            </w:r>
          </w:p>
        </w:tc>
        <w:tc>
          <w:tcPr>
            <w:tcW w:w="403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3BA68358" w14:textId="77777777" w:rsidR="00B870EA" w:rsidRPr="00DB4BA1" w:rsidRDefault="00B870EA" w:rsidP="007B02FC">
            <w:pPr>
              <w:spacing w:line="256" w:lineRule="auto"/>
              <w:jc w:val="both"/>
              <w:rPr>
                <w:rFonts w:ascii="Calibri" w:eastAsia="Calibri" w:hAnsi="Calibri" w:cs="Calibri"/>
                <w:lang w:eastAsia="es-CL"/>
              </w:rPr>
            </w:pPr>
            <w:r w:rsidRPr="00DB4BA1">
              <w:rPr>
                <w:rFonts w:ascii="Calibri" w:eastAsia="Calibri" w:hAnsi="Calibri" w:cs="Calibri"/>
                <w:lang w:eastAsia="es-CL"/>
              </w:rPr>
              <w:t xml:space="preserve">Lorna Zúñiga Aguilera </w:t>
            </w:r>
          </w:p>
          <w:p w14:paraId="7E09A6F3" w14:textId="77777777" w:rsidR="00B870EA" w:rsidRPr="00DB4BA1" w:rsidRDefault="00B870EA" w:rsidP="007B02FC">
            <w:pPr>
              <w:spacing w:line="256" w:lineRule="auto"/>
              <w:jc w:val="both"/>
              <w:rPr>
                <w:rFonts w:ascii="Calibri" w:eastAsia="Calibri" w:hAnsi="Calibri" w:cs="Calibri"/>
                <w:lang w:eastAsia="es-CL"/>
              </w:rPr>
            </w:pPr>
            <w:r w:rsidRPr="00DB4BA1">
              <w:rPr>
                <w:rFonts w:ascii="Calibri" w:eastAsia="Calibri" w:hAnsi="Calibri" w:cs="Calibri"/>
                <w:lang w:eastAsia="es-CL"/>
              </w:rPr>
              <w:t>Jesús Rojas Gutiérrez</w:t>
            </w:r>
          </w:p>
          <w:p w14:paraId="5356AC44" w14:textId="77777777" w:rsidR="00B870EA" w:rsidRPr="00DB4BA1" w:rsidRDefault="00B870EA" w:rsidP="007B02FC">
            <w:pPr>
              <w:spacing w:line="256" w:lineRule="auto"/>
              <w:jc w:val="both"/>
              <w:rPr>
                <w:rFonts w:ascii="Calibri" w:eastAsia="Calibri" w:hAnsi="Calibri" w:cs="Calibri"/>
                <w:b/>
                <w:bCs/>
                <w:lang w:eastAsia="es-CL"/>
              </w:rPr>
            </w:pPr>
            <w:r w:rsidRPr="00DB4BA1">
              <w:rPr>
                <w:rFonts w:ascii="Calibri" w:eastAsia="Calibri" w:hAnsi="Calibri" w:cs="Calibri"/>
                <w:lang w:eastAsia="es-CL"/>
              </w:rPr>
              <w:t>Aldo Espinoza Daza</w:t>
            </w:r>
            <w:r w:rsidRPr="00DB4BA1">
              <w:rPr>
                <w:rFonts w:ascii="Calibri" w:eastAsia="Calibri" w:hAnsi="Calibri" w:cs="Calibri"/>
                <w:b/>
                <w:bCs/>
                <w:lang w:eastAsia="es-CL"/>
              </w:rPr>
              <w:t xml:space="preserve"> </w:t>
            </w:r>
          </w:p>
        </w:tc>
      </w:tr>
      <w:tr w:rsidR="00B870EA" w:rsidRPr="00DB4BA1" w14:paraId="2AD146F9" w14:textId="77777777" w:rsidTr="007B02FC">
        <w:trPr>
          <w:trHeight w:val="425"/>
        </w:trPr>
        <w:tc>
          <w:tcPr>
            <w:tcW w:w="9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1F0DC846" w14:textId="77777777" w:rsidR="00B870EA" w:rsidRPr="00DB4BA1" w:rsidRDefault="00B870EA" w:rsidP="007B02FC">
            <w:pPr>
              <w:spacing w:line="256" w:lineRule="auto"/>
              <w:rPr>
                <w:rFonts w:ascii="Calibri" w:eastAsia="Calibri" w:hAnsi="Calibri" w:cs="Calibri"/>
                <w:color w:val="1F3864"/>
                <w:lang w:eastAsia="es-CL"/>
              </w:rPr>
            </w:pPr>
            <w:r w:rsidRPr="00DB4BA1">
              <w:rPr>
                <w:rFonts w:ascii="Calibri" w:eastAsia="Calibri" w:hAnsi="Calibri" w:cs="Calibri"/>
                <w:color w:val="1F3864"/>
                <w:lang w:eastAsia="es-CL"/>
              </w:rPr>
              <w:t>Carrera</w:t>
            </w:r>
          </w:p>
        </w:tc>
        <w:tc>
          <w:tcPr>
            <w:tcW w:w="403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6EC8DCF3" w14:textId="77777777" w:rsidR="00B870EA" w:rsidRPr="00DB4BA1" w:rsidRDefault="00B870EA" w:rsidP="007B02FC">
            <w:pPr>
              <w:spacing w:line="256" w:lineRule="auto"/>
              <w:rPr>
                <w:rFonts w:ascii="Calibri" w:eastAsia="Calibri" w:hAnsi="Calibri" w:cs="Calibri"/>
                <w:b/>
                <w:bCs/>
                <w:lang w:eastAsia="es-CL"/>
              </w:rPr>
            </w:pPr>
            <w:r w:rsidRPr="00DB4BA1">
              <w:rPr>
                <w:rFonts w:ascii="Calibri" w:eastAsia="Calibri" w:hAnsi="Calibri" w:cs="Calibri"/>
                <w:lang w:eastAsia="es-CL"/>
              </w:rPr>
              <w:t>Ingeniería en Informática</w:t>
            </w:r>
          </w:p>
        </w:tc>
      </w:tr>
      <w:tr w:rsidR="00B870EA" w:rsidRPr="00DB4BA1" w14:paraId="18802A08" w14:textId="77777777" w:rsidTr="007B02FC">
        <w:trPr>
          <w:trHeight w:val="417"/>
        </w:trPr>
        <w:tc>
          <w:tcPr>
            <w:tcW w:w="9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399C7920" w14:textId="77777777" w:rsidR="00B870EA" w:rsidRPr="00DB4BA1" w:rsidRDefault="00B870EA" w:rsidP="007B02FC">
            <w:pPr>
              <w:spacing w:line="256" w:lineRule="auto"/>
              <w:rPr>
                <w:rFonts w:ascii="Calibri" w:eastAsia="Calibri" w:hAnsi="Calibri" w:cs="Calibri"/>
                <w:color w:val="1F3864"/>
                <w:lang w:eastAsia="es-CL"/>
              </w:rPr>
            </w:pPr>
            <w:r w:rsidRPr="00DB4BA1">
              <w:rPr>
                <w:rFonts w:ascii="Calibri" w:eastAsia="Calibri" w:hAnsi="Calibri" w:cs="Calibri"/>
                <w:color w:val="1F3864"/>
                <w:lang w:eastAsia="es-CL"/>
              </w:rPr>
              <w:t>Sede</w:t>
            </w:r>
          </w:p>
        </w:tc>
        <w:tc>
          <w:tcPr>
            <w:tcW w:w="403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42DFA315" w14:textId="77777777" w:rsidR="00B870EA" w:rsidRPr="00DB4BA1" w:rsidRDefault="00B870EA" w:rsidP="007B02FC">
            <w:pPr>
              <w:spacing w:line="256" w:lineRule="auto"/>
              <w:rPr>
                <w:rFonts w:cs="Calibri Light"/>
                <w:color w:val="595959" w:themeColor="text1" w:themeTint="A6"/>
                <w:sz w:val="24"/>
                <w:szCs w:val="24"/>
              </w:rPr>
            </w:pPr>
            <w:r w:rsidRPr="00DB4BA1">
              <w:rPr>
                <w:rFonts w:ascii="Calibri" w:eastAsia="Calibri" w:hAnsi="Calibri" w:cs="Calibri"/>
                <w:lang w:eastAsia="es-CL"/>
              </w:rPr>
              <w:t>Plaza Oeste</w:t>
            </w:r>
          </w:p>
        </w:tc>
      </w:tr>
    </w:tbl>
    <w:p w14:paraId="13CE152F" w14:textId="77777777" w:rsidR="00B870EA" w:rsidRDefault="00B870EA" w:rsidP="00B870EA">
      <w:pPr>
        <w:rPr>
          <w:rFonts w:asciiTheme="majorHAnsi" w:eastAsiaTheme="majorEastAsia" w:hAnsiTheme="majorHAnsi" w:cstheme="majorBidi"/>
          <w:b/>
          <w:color w:val="0F4761" w:themeColor="accent1" w:themeShade="BF"/>
          <w:sz w:val="26"/>
          <w:szCs w:val="26"/>
        </w:rPr>
      </w:pPr>
    </w:p>
    <w:tbl>
      <w:tblPr>
        <w:tblStyle w:val="Tablaconcuadrcula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8494"/>
      </w:tblGrid>
      <w:tr w:rsidR="00B870EA" w14:paraId="06256E2F" w14:textId="77777777" w:rsidTr="00B870EA">
        <w:tc>
          <w:tcPr>
            <w:tcW w:w="5000" w:type="pct"/>
            <w:vAlign w:val="center"/>
          </w:tcPr>
          <w:p w14:paraId="2B80C57F" w14:textId="77777777" w:rsidR="00B870EA" w:rsidRPr="00BF2EA6" w:rsidRDefault="00B870EA" w:rsidP="007B02FC">
            <w:pPr>
              <w:rPr>
                <w:b/>
                <w:color w:val="0A2F41" w:themeColor="accent1" w:themeShade="80"/>
                <w:sz w:val="28"/>
                <w:szCs w:val="28"/>
              </w:rPr>
            </w:pPr>
            <w:r>
              <w:rPr>
                <w:b/>
                <w:color w:val="0A2F41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0A2F41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0A2F41" w:themeColor="accent1" w:themeShade="80"/>
                <w:sz w:val="28"/>
                <w:szCs w:val="28"/>
              </w:rPr>
              <w:t>Informe final Proyecto APT</w:t>
            </w:r>
          </w:p>
        </w:tc>
      </w:tr>
      <w:tr w:rsidR="00B870EA" w14:paraId="14D24471" w14:textId="77777777" w:rsidTr="00B870EA">
        <w:tc>
          <w:tcPr>
            <w:tcW w:w="5000" w:type="pct"/>
            <w:shd w:val="clear" w:color="auto" w:fill="C1E4F5" w:themeFill="accent1" w:themeFillTint="33"/>
            <w:vAlign w:val="center"/>
          </w:tcPr>
          <w:p w14:paraId="6500BAC4" w14:textId="77777777" w:rsidR="00B870EA" w:rsidRDefault="00B870EA" w:rsidP="007B02FC">
            <w:pPr>
              <w:pStyle w:val="Piedepgina"/>
              <w:jc w:val="both"/>
              <w:rPr>
                <w:rFonts w:ascii="Calibri" w:hAnsi="Calibri"/>
                <w:color w:val="0A2F41" w:themeColor="accent1" w:themeShade="80"/>
              </w:rPr>
            </w:pPr>
          </w:p>
          <w:p w14:paraId="6809EC29" w14:textId="77777777" w:rsidR="00B870EA" w:rsidRPr="00747ECB" w:rsidRDefault="00B870EA" w:rsidP="007B02FC">
            <w:pPr>
              <w:pStyle w:val="Piedepgina"/>
              <w:jc w:val="both"/>
              <w:rPr>
                <w:rFonts w:ascii="Calibri" w:hAnsi="Calibri"/>
                <w:color w:val="0A2F41" w:themeColor="accent1" w:themeShade="80"/>
              </w:rPr>
            </w:pPr>
            <w:r w:rsidRPr="00747ECB">
              <w:rPr>
                <w:rFonts w:ascii="Calibri" w:hAnsi="Calibri"/>
                <w:color w:val="0A2F41" w:themeColor="accent1" w:themeShade="80"/>
              </w:rPr>
              <w:t>El objetivo de est</w:t>
            </w:r>
            <w:r>
              <w:rPr>
                <w:rFonts w:ascii="Calibri" w:hAnsi="Calibri"/>
                <w:color w:val="0A2F41" w:themeColor="accent1" w:themeShade="80"/>
              </w:rPr>
              <w:t>e</w:t>
            </w:r>
            <w:r w:rsidRPr="00747ECB">
              <w:rPr>
                <w:rFonts w:ascii="Calibri" w:hAnsi="Calibri"/>
                <w:color w:val="0A2F41" w:themeColor="accent1" w:themeShade="80"/>
              </w:rPr>
              <w:t xml:space="preserve"> </w:t>
            </w:r>
            <w:r>
              <w:rPr>
                <w:rFonts w:ascii="Calibri" w:hAnsi="Calibri"/>
                <w:color w:val="0A2F41" w:themeColor="accent1" w:themeShade="80"/>
              </w:rPr>
              <w:t>informe</w:t>
            </w:r>
            <w:r w:rsidRPr="00747ECB">
              <w:rPr>
                <w:rFonts w:ascii="Calibri" w:hAnsi="Calibri"/>
                <w:color w:val="0A2F41" w:themeColor="accent1" w:themeShade="80"/>
              </w:rPr>
              <w:t xml:space="preserve"> es que describas los aspectos más relevantes de tu </w:t>
            </w:r>
            <w:r>
              <w:rPr>
                <w:rFonts w:ascii="Calibri" w:hAnsi="Calibri"/>
                <w:color w:val="0A2F41" w:themeColor="accent1" w:themeShade="80"/>
              </w:rPr>
              <w:t>Proyecto APT. Es importante que</w:t>
            </w:r>
            <w:r w:rsidRPr="00747ECB">
              <w:rPr>
                <w:rFonts w:ascii="Calibri" w:hAnsi="Calibri"/>
                <w:color w:val="0A2F41" w:themeColor="accent1" w:themeShade="80"/>
              </w:rPr>
              <w:t xml:space="preserve"> fundament</w:t>
            </w:r>
            <w:r>
              <w:rPr>
                <w:rFonts w:ascii="Calibri" w:hAnsi="Calibri"/>
                <w:color w:val="0A2F41" w:themeColor="accent1" w:themeShade="80"/>
              </w:rPr>
              <w:t>es las</w:t>
            </w:r>
            <w:r w:rsidRPr="00747ECB">
              <w:rPr>
                <w:rFonts w:ascii="Calibri" w:hAnsi="Calibri"/>
                <w:color w:val="0A2F41" w:themeColor="accent1" w:themeShade="80"/>
              </w:rPr>
              <w:t xml:space="preserve"> decisiones que tuviste que tomar a lo largo del proceso. </w:t>
            </w:r>
          </w:p>
          <w:p w14:paraId="5FB5BD81" w14:textId="77777777" w:rsidR="00B870EA" w:rsidRDefault="00B870EA" w:rsidP="007B02FC">
            <w:pPr>
              <w:pStyle w:val="Piedepgina"/>
              <w:jc w:val="both"/>
              <w:rPr>
                <w:rFonts w:ascii="Calibri" w:hAnsi="Calibri"/>
                <w:color w:val="0A2F41" w:themeColor="accent1" w:themeShade="80"/>
              </w:rPr>
            </w:pPr>
          </w:p>
          <w:p w14:paraId="5A33EB2F" w14:textId="77777777" w:rsidR="00B870EA" w:rsidRPr="00386458" w:rsidRDefault="00B870EA" w:rsidP="007B02FC">
            <w:pPr>
              <w:pStyle w:val="Piedepgina"/>
              <w:jc w:val="both"/>
              <w:rPr>
                <w:rFonts w:ascii="Calibri" w:hAnsi="Calibri"/>
                <w:b/>
                <w:color w:val="0A2F41" w:themeColor="accent1" w:themeShade="80"/>
              </w:rPr>
            </w:pPr>
            <w:r w:rsidRPr="00076E60">
              <w:rPr>
                <w:rFonts w:ascii="Calibri" w:hAnsi="Calibri"/>
                <w:color w:val="0A2F41" w:themeColor="accent1" w:themeShade="80"/>
              </w:rPr>
              <w:t>A continuación, encontrarás distintos campos que deberás completar</w:t>
            </w:r>
            <w:r>
              <w:rPr>
                <w:rFonts w:ascii="Calibri" w:hAnsi="Calibri"/>
                <w:color w:val="0A2F41" w:themeColor="accent1" w:themeShade="80"/>
              </w:rPr>
              <w:t xml:space="preserve"> con la información solicitada, los</w:t>
            </w:r>
            <w:r w:rsidRPr="00076E60">
              <w:rPr>
                <w:rFonts w:ascii="Calibri" w:hAnsi="Calibri"/>
                <w:color w:val="0A2F41" w:themeColor="accent1" w:themeShade="80"/>
              </w:rPr>
              <w:t xml:space="preserve"> que </w:t>
            </w:r>
            <w:r>
              <w:rPr>
                <w:rFonts w:ascii="Calibri" w:hAnsi="Calibri"/>
                <w:color w:val="0A2F41" w:themeColor="accent1" w:themeShade="80"/>
              </w:rPr>
              <w:t>dan</w:t>
            </w:r>
            <w:r w:rsidRPr="00076E60">
              <w:rPr>
                <w:rFonts w:ascii="Calibri" w:hAnsi="Calibri"/>
                <w:color w:val="0A2F41" w:themeColor="accent1" w:themeShade="80"/>
              </w:rPr>
              <w:t xml:space="preserve"> cuenta del resumen de tu proyecto APT y sus principales resultados.</w:t>
            </w:r>
          </w:p>
        </w:tc>
      </w:tr>
    </w:tbl>
    <w:p w14:paraId="619858C6" w14:textId="77777777" w:rsidR="00B870EA" w:rsidRDefault="00B870EA" w:rsidP="00B870EA">
      <w:pPr>
        <w:rPr>
          <w:b/>
        </w:rPr>
      </w:pPr>
    </w:p>
    <w:tbl>
      <w:tblPr>
        <w:tblStyle w:val="Tablaconcuadrcula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744"/>
        <w:gridCol w:w="5750"/>
      </w:tblGrid>
      <w:tr w:rsidR="00B870EA" w:rsidRPr="00B4008E" w14:paraId="49F6CA52" w14:textId="77777777" w:rsidTr="00B870EA">
        <w:tc>
          <w:tcPr>
            <w:tcW w:w="1615" w:type="pct"/>
            <w:vAlign w:val="center"/>
          </w:tcPr>
          <w:p w14:paraId="2C9286D6" w14:textId="77777777" w:rsidR="00B870EA" w:rsidRPr="00B4008E" w:rsidRDefault="00B870EA" w:rsidP="007B02FC">
            <w:pPr>
              <w:rPr>
                <w:rFonts w:ascii="Calibri" w:hAnsi="Calibri"/>
                <w:color w:val="0A2F41" w:themeColor="accent1" w:themeShade="80"/>
              </w:rPr>
            </w:pPr>
            <w:r w:rsidRPr="00B4008E">
              <w:rPr>
                <w:rFonts w:ascii="Calibri" w:hAnsi="Calibri"/>
                <w:color w:val="0A2F41" w:themeColor="accent1" w:themeShade="80"/>
              </w:rPr>
              <w:t>Nombre del proyecto</w:t>
            </w:r>
          </w:p>
        </w:tc>
        <w:tc>
          <w:tcPr>
            <w:tcW w:w="3385" w:type="pct"/>
            <w:vAlign w:val="center"/>
          </w:tcPr>
          <w:p w14:paraId="0C4B9098" w14:textId="77777777" w:rsidR="00B870EA" w:rsidRPr="00B4008E" w:rsidRDefault="00B870EA" w:rsidP="007B02FC">
            <w:pPr>
              <w:spacing w:after="60"/>
              <w:jc w:val="both"/>
              <w:rPr>
                <w:b/>
              </w:rPr>
            </w:pP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AutoSplat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 xml:space="preserve"> – Plataforma web de compraventa de vehículos usados con visualización 3D interactiva mediante Gaussian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Splatting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.</w:t>
            </w:r>
          </w:p>
        </w:tc>
      </w:tr>
      <w:tr w:rsidR="00B870EA" w:rsidRPr="00B4008E" w14:paraId="6E92B00F" w14:textId="77777777" w:rsidTr="00B870EA">
        <w:tc>
          <w:tcPr>
            <w:tcW w:w="1615" w:type="pct"/>
            <w:vAlign w:val="center"/>
          </w:tcPr>
          <w:p w14:paraId="1BBC80FC" w14:textId="77777777" w:rsidR="00B870EA" w:rsidRPr="00B4008E" w:rsidRDefault="00B870EA" w:rsidP="007B02FC">
            <w:pPr>
              <w:rPr>
                <w:rFonts w:ascii="Calibri" w:hAnsi="Calibri"/>
                <w:color w:val="0A2F41" w:themeColor="accent1" w:themeShade="80"/>
              </w:rPr>
            </w:pPr>
            <w:r w:rsidRPr="00B4008E">
              <w:rPr>
                <w:rFonts w:ascii="Calibri" w:hAnsi="Calibri"/>
                <w:color w:val="0A2F41" w:themeColor="accent1" w:themeShade="80"/>
              </w:rPr>
              <w:t>Área (s) de desempeño(s)</w:t>
            </w:r>
          </w:p>
        </w:tc>
        <w:tc>
          <w:tcPr>
            <w:tcW w:w="3385" w:type="pct"/>
            <w:vAlign w:val="center"/>
          </w:tcPr>
          <w:p w14:paraId="29AD0B2E" w14:textId="77777777" w:rsidR="00B870EA" w:rsidRPr="00B4008E" w:rsidRDefault="00B870EA" w:rsidP="007B02FC">
            <w:pPr>
              <w:spacing w:after="60"/>
              <w:jc w:val="both"/>
              <w:rPr>
                <w:b/>
              </w:rPr>
            </w:pPr>
            <w:r>
              <w:rPr>
                <w:rFonts w:ascii="Calibri" w:hAnsi="Calibri"/>
                <w:color w:val="000000"/>
                <w:sz w:val="19"/>
              </w:rPr>
              <w:t>Ingeniería en Informática – desarrollo de software (aplicaciones web, bases de datos e infraestructura en la nube).</w:t>
            </w:r>
          </w:p>
        </w:tc>
      </w:tr>
      <w:tr w:rsidR="00B870EA" w:rsidRPr="00B4008E" w14:paraId="161FDECD" w14:textId="77777777" w:rsidTr="00B870EA">
        <w:tc>
          <w:tcPr>
            <w:tcW w:w="1615" w:type="pct"/>
            <w:vAlign w:val="center"/>
          </w:tcPr>
          <w:p w14:paraId="0C79332D" w14:textId="77777777" w:rsidR="00B870EA" w:rsidRPr="00B4008E" w:rsidRDefault="00B870EA" w:rsidP="007B02FC">
            <w:pPr>
              <w:rPr>
                <w:rFonts w:ascii="Calibri" w:hAnsi="Calibri"/>
                <w:color w:val="0A2F41" w:themeColor="accent1" w:themeShade="80"/>
              </w:rPr>
            </w:pPr>
            <w:r w:rsidRPr="00B4008E">
              <w:rPr>
                <w:rFonts w:ascii="Calibri" w:hAnsi="Calibri"/>
                <w:color w:val="0A2F41" w:themeColor="accent1" w:themeShade="80"/>
              </w:rPr>
              <w:t xml:space="preserve">Competencias </w:t>
            </w:r>
          </w:p>
          <w:p w14:paraId="20AD056A" w14:textId="77777777" w:rsidR="00B870EA" w:rsidRPr="00B4008E" w:rsidRDefault="00B870EA" w:rsidP="007B02FC">
            <w:pPr>
              <w:rPr>
                <w:rFonts w:ascii="Calibri" w:hAnsi="Calibri"/>
                <w:color w:val="0A2F41" w:themeColor="accent1" w:themeShade="80"/>
              </w:rPr>
            </w:pPr>
          </w:p>
        </w:tc>
        <w:tc>
          <w:tcPr>
            <w:tcW w:w="3385" w:type="pct"/>
            <w:vAlign w:val="center"/>
          </w:tcPr>
          <w:p w14:paraId="28B57299" w14:textId="77777777" w:rsidR="00B870EA" w:rsidRPr="00B4008E" w:rsidRDefault="00B870EA" w:rsidP="007B02FC">
            <w:pPr>
              <w:spacing w:after="60"/>
              <w:ind w:left="220" w:hanging="160"/>
              <w:jc w:val="both"/>
              <w:rPr>
                <w:b/>
              </w:rPr>
            </w:pPr>
            <w:r>
              <w:rPr>
                <w:rFonts w:ascii="Calibri" w:hAnsi="Calibri"/>
                <w:color w:val="000000"/>
                <w:sz w:val="19"/>
              </w:rPr>
              <w:t>• Desarrollar soluciones de software de acuerdo con requerimientos especificados (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frontend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backend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worker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 xml:space="preserve"> de procesamiento 3D).</w:t>
            </w:r>
          </w:p>
          <w:p w14:paraId="53FA2F2C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9"/>
              </w:rPr>
              <w:t>• Analizar y diseñar sistemas de información (requerimientos IEEE 830, casos de uso, modelo de clases, modelo de datos).</w:t>
            </w:r>
          </w:p>
          <w:p w14:paraId="3FF091C9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9"/>
              </w:rPr>
              <w:t>• Gestionar proyectos informáticos (planificación, riesgos, stakeholders, seguimiento).</w:t>
            </w:r>
          </w:p>
          <w:p w14:paraId="0B15ADF4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9"/>
              </w:rPr>
              <w:t>• Asegurar la calidad del software (plan de pruebas, casos de prueba, pruebas de usabilidad).</w:t>
            </w:r>
          </w:p>
          <w:p w14:paraId="59BF2CA0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9"/>
              </w:rPr>
              <w:t>• Trabajar en equipo y comunicar resultados en forma profesional (competencias transversales).</w:t>
            </w:r>
          </w:p>
        </w:tc>
      </w:tr>
    </w:tbl>
    <w:p w14:paraId="5FB32ECB" w14:textId="77777777" w:rsidR="00B870EA" w:rsidRDefault="00B870EA" w:rsidP="00B870EA">
      <w:pPr>
        <w:rPr>
          <w:b/>
        </w:rPr>
      </w:pPr>
    </w:p>
    <w:tbl>
      <w:tblPr>
        <w:tblStyle w:val="Tablaconcuadrcula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606"/>
        <w:gridCol w:w="5888"/>
      </w:tblGrid>
      <w:tr w:rsidR="00B870EA" w14:paraId="28E04B93" w14:textId="77777777" w:rsidTr="00B870EA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78171728" w14:textId="77777777" w:rsidR="00B870EA" w:rsidRPr="009B676B" w:rsidRDefault="00B870EA" w:rsidP="007B02FC">
            <w:pPr>
              <w:rPr>
                <w:b/>
              </w:rPr>
            </w:pPr>
            <w:r w:rsidRPr="009B676B">
              <w:rPr>
                <w:rFonts w:ascii="Calibri" w:hAnsi="Calibri"/>
                <w:b/>
                <w:color w:val="0A2F41" w:themeColor="accent1" w:themeShade="80"/>
                <w:sz w:val="18"/>
              </w:rPr>
              <w:t>Contenidos de</w:t>
            </w:r>
            <w:r>
              <w:rPr>
                <w:rFonts w:ascii="Calibri" w:hAnsi="Calibri"/>
                <w:b/>
                <w:color w:val="0A2F41" w:themeColor="accent1" w:themeShade="80"/>
                <w:sz w:val="18"/>
              </w:rPr>
              <w:t>l informe final</w:t>
            </w:r>
          </w:p>
        </w:tc>
      </w:tr>
      <w:tr w:rsidR="00B870EA" w14:paraId="759F63AB" w14:textId="77777777" w:rsidTr="00B870EA">
        <w:tc>
          <w:tcPr>
            <w:tcW w:w="1534" w:type="pct"/>
            <w:vAlign w:val="center"/>
          </w:tcPr>
          <w:p w14:paraId="3FC00B90" w14:textId="77777777" w:rsidR="00B870EA" w:rsidRPr="00612A14" w:rsidRDefault="00B870EA" w:rsidP="007B02FC">
            <w:pPr>
              <w:rPr>
                <w:rFonts w:ascii="Calibri" w:hAnsi="Calibri"/>
                <w:color w:val="0A2F41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0A2F41" w:themeColor="accent1" w:themeShade="80"/>
                <w:sz w:val="18"/>
              </w:rPr>
              <w:t xml:space="preserve">1. </w:t>
            </w:r>
            <w:r w:rsidRPr="00B0399B" w:rsidDel="008018E6">
              <w:rPr>
                <w:rFonts w:ascii="Calibri" w:hAnsi="Calibri"/>
                <w:color w:val="0A2F41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3466" w:type="pct"/>
            <w:vAlign w:val="center"/>
          </w:tcPr>
          <w:p w14:paraId="45885FE4" w14:textId="77777777" w:rsidR="00B870EA" w:rsidRPr="00B340E1" w:rsidRDefault="00B870EA" w:rsidP="007B02FC">
            <w:pPr>
              <w:spacing w:after="60"/>
              <w:jc w:val="both"/>
              <w:textAlignment w:val="baseline"/>
              <w:rPr>
                <w:rFonts w:ascii="Segoe UI" w:hAnsi="Segoe UI" w:cs="Segoe UI"/>
                <w:color w:val="0070C0"/>
                <w:sz w:val="18"/>
                <w:szCs w:val="18"/>
              </w:rPr>
            </w:pPr>
            <w:r>
              <w:rPr>
                <w:rFonts w:ascii="Calibri" w:hAnsi="Calibri"/>
                <w:b/>
                <w:color w:val="000000"/>
                <w:sz w:val="18"/>
              </w:rPr>
              <w:t>Problema.</w:t>
            </w:r>
            <w:r>
              <w:rPr>
                <w:rFonts w:ascii="Calibri" w:hAnsi="Calibri"/>
                <w:color w:val="000000"/>
                <w:sz w:val="18"/>
              </w:rPr>
              <w:t xml:space="preserve"> La compraventa de vehículos usados en plataformas web se apoya casi exclusivamente en fotografías estáticas. Esto limita la capacidad del comprador para evaluar el estado real del vehículo sin visitarlo, genera </w:t>
            </w:r>
            <w:r>
              <w:rPr>
                <w:rFonts w:ascii="Calibri" w:hAnsi="Calibri"/>
                <w:color w:val="000000"/>
                <w:sz w:val="18"/>
              </w:rPr>
              <w:lastRenderedPageBreak/>
              <w:t>desconfianza y aumenta el tiempo y el costo de la decisión, mientras que el vendedor tiene pocas herramientas para diferenciar su aviso.</w:t>
            </w:r>
          </w:p>
          <w:p w14:paraId="1BD379BC" w14:textId="6DB19659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>Relevancia para la profesión.</w:t>
            </w:r>
            <w:r>
              <w:rPr>
                <w:rFonts w:ascii="Calibri" w:hAnsi="Calibri"/>
                <w:color w:val="000000"/>
                <w:sz w:val="18"/>
              </w:rPr>
              <w:t xml:space="preserve"> El proyecto integra competencias centrales de la ingeniería informática actual: desarrollo web full-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stack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, bases de datos con control de acceso, procesamiento de datos en la nube y visión computacional aplicada (reconstrucción 3D). </w:t>
            </w:r>
            <w:r>
              <w:rPr>
                <w:rFonts w:ascii="Calibri" w:hAnsi="Calibri"/>
                <w:color w:val="000000"/>
                <w:sz w:val="18"/>
              </w:rPr>
              <w:t>Además,</w:t>
            </w:r>
            <w:r>
              <w:rPr>
                <w:rFonts w:ascii="Calibri" w:hAnsi="Calibri"/>
                <w:color w:val="000000"/>
                <w:sz w:val="18"/>
              </w:rPr>
              <w:t xml:space="preserve"> exige gestionar un proyecto de software completo, de la especificación al despliegue.</w:t>
            </w:r>
          </w:p>
          <w:p w14:paraId="1AF1D4DA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>Contexto.</w:t>
            </w:r>
            <w:r>
              <w:rPr>
                <w:rFonts w:ascii="Calibri" w:hAnsi="Calibri"/>
                <w:color w:val="000000"/>
                <w:sz w:val="18"/>
              </w:rPr>
              <w:t xml:space="preserve"> La situación se ubica en el mercado chileno de vehículos usados, donde la oferta y la búsqueda se realizan cada vez más en línea.</w:t>
            </w:r>
          </w:p>
          <w:p w14:paraId="4A7F6179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>A quiénes impacta.</w:t>
            </w:r>
            <w:r>
              <w:rPr>
                <w:rFonts w:ascii="Calibri" w:hAnsi="Calibri"/>
                <w:color w:val="000000"/>
                <w:sz w:val="18"/>
              </w:rPr>
              <w:t xml:space="preserve"> Compradores (personas que necesitan inspeccionar el vehículo antes de visitarlo), vendedores particulares y automotoras pequeñas que desean mostrar mejor su oferta.</w:t>
            </w:r>
          </w:p>
          <w:p w14:paraId="13CB343A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>Aporte de valor.</w:t>
            </w:r>
            <w:r>
              <w:rPr>
                <w:rFonts w:ascii="Calibri" w:hAnsi="Calibri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AutoSplat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entrega una experiencia de inspección más rica y confiable: el vendedor sube un video del vehículo, un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worker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lo reconstruye como escena 3D </w:t>
            </w:r>
            <w:proofErr w:type="gramStart"/>
            <w:r>
              <w:rPr>
                <w:rFonts w:ascii="Calibri" w:hAnsi="Calibri"/>
                <w:color w:val="000000"/>
                <w:sz w:val="18"/>
              </w:rPr>
              <w:t>(.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splat</w:t>
            </w:r>
            <w:proofErr w:type="spellEnd"/>
            <w:proofErr w:type="gramEnd"/>
            <w:r>
              <w:rPr>
                <w:rFonts w:ascii="Calibri" w:hAnsi="Calibri"/>
                <w:color w:val="000000"/>
                <w:sz w:val="18"/>
              </w:rPr>
              <w:t>) y el comprador puede recorrerla en el navegador. El valor es simulado en el contexto académico, pero se materializa en un sistema desplegado y funcional que demuestra la viabilidad técnica y puede escalar a un producto real.</w:t>
            </w:r>
          </w:p>
        </w:tc>
      </w:tr>
      <w:tr w:rsidR="00B870EA" w14:paraId="2DA07968" w14:textId="77777777" w:rsidTr="00B870EA">
        <w:tc>
          <w:tcPr>
            <w:tcW w:w="1534" w:type="pct"/>
            <w:vAlign w:val="center"/>
          </w:tcPr>
          <w:p w14:paraId="7EBF85B6" w14:textId="77777777" w:rsidR="00B870EA" w:rsidRPr="00612A14" w:rsidRDefault="00B870EA" w:rsidP="007B02FC">
            <w:pPr>
              <w:rPr>
                <w:rFonts w:ascii="Calibri" w:hAnsi="Calibri"/>
                <w:color w:val="0A2F41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0A2F41" w:themeColor="accent1" w:themeShade="80"/>
                <w:sz w:val="18"/>
              </w:rPr>
              <w:lastRenderedPageBreak/>
              <w:t xml:space="preserve">2. Objetivos </w:t>
            </w:r>
          </w:p>
        </w:tc>
        <w:tc>
          <w:tcPr>
            <w:tcW w:w="3466" w:type="pct"/>
            <w:vAlign w:val="center"/>
          </w:tcPr>
          <w:p w14:paraId="14799B38" w14:textId="77777777" w:rsidR="00B870EA" w:rsidRPr="00B340E1" w:rsidRDefault="00B870EA" w:rsidP="007B02FC">
            <w:pPr>
              <w:spacing w:after="60" w:line="240" w:lineRule="auto"/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color w:val="000000"/>
                <w:sz w:val="18"/>
              </w:rPr>
              <w:t>Objetivo general.</w:t>
            </w:r>
            <w:r>
              <w:rPr>
                <w:rFonts w:ascii="Calibri" w:hAnsi="Calibri"/>
                <w:color w:val="000000"/>
                <w:sz w:val="18"/>
              </w:rPr>
              <w:t xml:space="preserve"> Desarrollar una plataforma web para la compraventa de vehículos usados que incorpore visualización 3D interactiva mediante Gaussian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Splatting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, aplicando un modelo de desarrollo incremental entre el 22 de agosto y el 18 de diciembre de 2026.</w:t>
            </w:r>
          </w:p>
          <w:p w14:paraId="18446FD0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>Objetivos específicos.</w:t>
            </w:r>
          </w:p>
          <w:p w14:paraId="14824872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 xml:space="preserve">• Especificar los requerimientos del sistema según IEEE 830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y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historias de usuario con criterios de aceptación.</w:t>
            </w:r>
          </w:p>
          <w:p w14:paraId="6521F4A2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>• Diseñar la arquitectura, el modelo de datos, los casos de uso, el modelo de clases y los flujos de actividad.</w:t>
            </w:r>
          </w:p>
          <w:p w14:paraId="62B2E608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 xml:space="preserve">• Implementar el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marketplace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(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frontend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, API REST y base de datos) según los requerimientos priorizados.</w:t>
            </w:r>
          </w:p>
          <w:p w14:paraId="042FB26D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 xml:space="preserve">• Implementar el pipeline de reconstrucción 3D (captura </w:t>
            </w:r>
            <w:proofErr w:type="gramStart"/>
            <w:r>
              <w:rPr>
                <w:rFonts w:ascii="Calibri" w:hAnsi="Calibri"/>
                <w:color w:val="000000"/>
                <w:sz w:val="18"/>
              </w:rPr>
              <w:t>→ .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splat</w:t>
            </w:r>
            <w:proofErr w:type="spellEnd"/>
            <w:proofErr w:type="gramEnd"/>
            <w:r>
              <w:rPr>
                <w:rFonts w:ascii="Calibri" w:hAnsi="Calibri"/>
                <w:color w:val="000000"/>
                <w:sz w:val="18"/>
              </w:rPr>
              <w:t>) y su visor interactivo en la web.</w:t>
            </w:r>
          </w:p>
          <w:p w14:paraId="34DCBA31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>• Verificar la calidad del producto mediante plan de pruebas, casos de prueba, pruebas de usabilidad y análisis de resultados.</w:t>
            </w:r>
          </w:p>
          <w:p w14:paraId="12DFC54B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>• Gestionar el proyecto (plan, riesgos, stakeholders, conflictos, actas y estados de avance) y desplegarlo en la nube.</w:t>
            </w:r>
          </w:p>
        </w:tc>
      </w:tr>
      <w:tr w:rsidR="00B870EA" w14:paraId="3CC6CDD4" w14:textId="77777777" w:rsidTr="00B870EA">
        <w:tc>
          <w:tcPr>
            <w:tcW w:w="1534" w:type="pct"/>
            <w:vAlign w:val="center"/>
          </w:tcPr>
          <w:p w14:paraId="005E563D" w14:textId="77777777" w:rsidR="00B870EA" w:rsidRPr="00612A14" w:rsidRDefault="00B870EA" w:rsidP="007B02FC">
            <w:pPr>
              <w:rPr>
                <w:rFonts w:ascii="Calibri" w:hAnsi="Calibri"/>
                <w:color w:val="0A2F41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0A2F41" w:themeColor="accent1" w:themeShade="80"/>
                <w:sz w:val="18"/>
              </w:rPr>
              <w:t>3. Metodología</w:t>
            </w:r>
          </w:p>
        </w:tc>
        <w:tc>
          <w:tcPr>
            <w:tcW w:w="3466" w:type="pct"/>
            <w:vAlign w:val="center"/>
          </w:tcPr>
          <w:p w14:paraId="3E1F1244" w14:textId="77777777" w:rsidR="00B870EA" w:rsidRPr="00B340E1" w:rsidRDefault="00B870EA" w:rsidP="007B02FC">
            <w:pPr>
              <w:spacing w:after="60" w:line="240" w:lineRule="auto"/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color w:val="000000"/>
                <w:sz w:val="18"/>
              </w:rPr>
              <w:t>Metodología utilizada.</w:t>
            </w:r>
            <w:r>
              <w:rPr>
                <w:rFonts w:ascii="Calibri" w:hAnsi="Calibri"/>
                <w:color w:val="000000"/>
                <w:sz w:val="18"/>
              </w:rPr>
              <w:t xml:space="preserve"> Modelo de desarrollo </w:t>
            </w:r>
            <w:r>
              <w:rPr>
                <w:rFonts w:ascii="Calibri" w:hAnsi="Calibri"/>
                <w:b/>
                <w:color w:val="000000"/>
                <w:sz w:val="18"/>
              </w:rPr>
              <w:t>incremental</w:t>
            </w:r>
            <w:r>
              <w:rPr>
                <w:rFonts w:ascii="Calibri" w:hAnsi="Calibri"/>
                <w:color w:val="000000"/>
                <w:sz w:val="18"/>
              </w:rPr>
              <w:t xml:space="preserve">, organizado en tres fases oficiales: Fase 1 (semanas 1–5, Informe Fase 1); Fase 2 (semanas 6–12, Informe de Avance en S12); y Fase 3 (semanas 13–17, presentación y defensa el 18 de diciembre de 2026). Cinco incrementos de desarrollo se ubican dentro de las fases 2 y 3. Cada incremento recorre el ciclo requerimientos → diseño → implementación → pruebas → integración, con trazabilidad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RF↔CU↔HU↔incrementos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.</w:t>
            </w:r>
          </w:p>
          <w:p w14:paraId="490C85B5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>Procedimientos.</w:t>
            </w:r>
            <w:r>
              <w:rPr>
                <w:rFonts w:ascii="Calibri" w:hAnsi="Calibri"/>
                <w:color w:val="000000"/>
                <w:sz w:val="18"/>
              </w:rPr>
              <w:t xml:space="preserve"> Reunión semanal del equipo con acta; estados de avance con indicadores tipo semáforo; control de versiones en GitHub (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monorepo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); procedimientos documentados de calidad, configuración y cambios; matriz RACI de 12 stakeholders; y procedimiento de resolución de conflictos con 4 niveles de escalamiento.</w:t>
            </w:r>
          </w:p>
          <w:p w14:paraId="0072522A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>Pertinencia.</w:t>
            </w:r>
            <w:r>
              <w:rPr>
                <w:rFonts w:ascii="Calibri" w:hAnsi="Calibri"/>
                <w:color w:val="000000"/>
                <w:sz w:val="18"/>
              </w:rPr>
              <w:t xml:space="preserve"> El modelo incremental es adecuado porque (1) el equipo es de tres integrantes con roles definidos y no requiere las ceremonias de Scrum; (2) el calendario académico es fijo y con hitos formales, lo que exige entregar valor en incrementos acotados; y (3) el componente de reconstrucción 3D implica incertidumbre técnica que se reduce con entregas parciales verificables. La decisión fue debatida y quedó registrada como conflicto resuelto RC-01.</w:t>
            </w:r>
          </w:p>
        </w:tc>
      </w:tr>
      <w:tr w:rsidR="00B870EA" w14:paraId="68DF848B" w14:textId="77777777" w:rsidTr="00B870EA">
        <w:tc>
          <w:tcPr>
            <w:tcW w:w="1534" w:type="pct"/>
            <w:vAlign w:val="center"/>
          </w:tcPr>
          <w:p w14:paraId="31D31D2D" w14:textId="77777777" w:rsidR="00B870EA" w:rsidRPr="00612A14" w:rsidRDefault="00B870EA" w:rsidP="007B02FC">
            <w:pPr>
              <w:rPr>
                <w:rFonts w:ascii="Calibri" w:hAnsi="Calibri"/>
                <w:color w:val="0A2F41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0A2F41" w:themeColor="accent1" w:themeShade="80"/>
                <w:sz w:val="18"/>
              </w:rPr>
              <w:lastRenderedPageBreak/>
              <w:t>4. Desarrollo</w:t>
            </w:r>
          </w:p>
        </w:tc>
        <w:tc>
          <w:tcPr>
            <w:tcW w:w="3466" w:type="pct"/>
            <w:vAlign w:val="center"/>
          </w:tcPr>
          <w:p w14:paraId="0B132084" w14:textId="77777777" w:rsidR="00B870EA" w:rsidRPr="00B340E1" w:rsidRDefault="00B870EA" w:rsidP="007B02FC">
            <w:pPr>
              <w:spacing w:after="60" w:line="240" w:lineRule="auto"/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color w:val="000000"/>
                <w:sz w:val="18"/>
              </w:rPr>
              <w:t>Etapas y actividades</w:t>
            </w:r>
          </w:p>
          <w:p w14:paraId="77D32145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 xml:space="preserve">• </w:t>
            </w:r>
            <w:r>
              <w:rPr>
                <w:rFonts w:ascii="Calibri" w:hAnsi="Calibri"/>
                <w:b/>
                <w:color w:val="000000"/>
                <w:sz w:val="18"/>
              </w:rPr>
              <w:t>Fase 1 (S1–S5):</w:t>
            </w:r>
            <w:r>
              <w:rPr>
                <w:rFonts w:ascii="Calibri" w:hAnsi="Calibri"/>
                <w:color w:val="000000"/>
                <w:sz w:val="18"/>
              </w:rPr>
              <w:t xml:space="preserve"> autoevaluaciones, definición del proyecto, Documento de Diseño (SRS IEEE 830 con 40 RF, 25 RNF, 12 reglas de negocio, 24 historias de usuario, 37 casos de uso, 15 clases, 4 diagramas de actividad) y Documento de Gestión (EDT de 24 paquetes, cronograma, 12 riesgos, RACI, actas, estados de avance, conflictos).</w:t>
            </w:r>
          </w:p>
          <w:p w14:paraId="79B0528B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 xml:space="preserve">• </w:t>
            </w:r>
            <w:r>
              <w:rPr>
                <w:rFonts w:ascii="Calibri" w:hAnsi="Calibri"/>
                <w:b/>
                <w:color w:val="000000"/>
                <w:sz w:val="18"/>
              </w:rPr>
              <w:t>Fase 2 (S6–S12):</w:t>
            </w:r>
            <w:r>
              <w:rPr>
                <w:rFonts w:ascii="Calibri" w:hAnsi="Calibri"/>
                <w:color w:val="000000"/>
                <w:sz w:val="18"/>
              </w:rPr>
              <w:t xml:space="preserve"> mejora de documentos de diseño y gestión; plan de pruebas y casos de prueba; resolución de deuda técnica (autenticación, pruebas, RLS, flujo del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worker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); desarrollo de API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NestJS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, interfaz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React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y pipeline de reconstrucción 3D en Modal; documentación de la metodología incremental; Informe de Avance (S12).</w:t>
            </w:r>
          </w:p>
          <w:p w14:paraId="7C5B8FB6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 xml:space="preserve">• </w:t>
            </w:r>
            <w:r>
              <w:rPr>
                <w:rFonts w:ascii="Calibri" w:hAnsi="Calibri"/>
                <w:b/>
                <w:color w:val="000000"/>
                <w:sz w:val="18"/>
              </w:rPr>
              <w:t>Fase 3 (S13–S17):</w:t>
            </w:r>
            <w:r>
              <w:rPr>
                <w:rFonts w:ascii="Calibri" w:hAnsi="Calibri"/>
                <w:color w:val="000000"/>
                <w:sz w:val="18"/>
              </w:rPr>
              <w:t xml:space="preserve"> integración del visor 3D, pruebas de usabilidad, ejecución de pruebas y análisis de resultados, Informe Final y evidencias (S15), presentación y defensa (18-dic).</w:t>
            </w:r>
          </w:p>
          <w:p w14:paraId="5FA524A3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 xml:space="preserve">• </w:t>
            </w:r>
            <w:r>
              <w:rPr>
                <w:rFonts w:ascii="Calibri" w:hAnsi="Calibri"/>
                <w:b/>
                <w:color w:val="000000"/>
                <w:sz w:val="18"/>
              </w:rPr>
              <w:t>Roles:</w:t>
            </w:r>
            <w:r>
              <w:rPr>
                <w:rFonts w:ascii="Calibri" w:hAnsi="Calibri"/>
                <w:color w:val="000000"/>
                <w:sz w:val="18"/>
              </w:rPr>
              <w:t xml:space="preserve"> Jesús Rojas Gutiérrez (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backend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worker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de reconstrucción 3D, coordinación de cronograma e infraestructura de despliegue), Lorna Zúñiga Aguilera (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frontend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, UX y pruebas de usabilidad) y Aldo Espinoza Daza (base de datos, integración y líder QA).</w:t>
            </w:r>
          </w:p>
          <w:p w14:paraId="5D7B743A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>Facilitadores</w:t>
            </w:r>
          </w:p>
          <w:p w14:paraId="6426CE4D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>• Documentación de planificación completa y trazable, que permitió construir y diseñar pruebas sobre requerimientos claros.</w:t>
            </w:r>
          </w:p>
          <w:p w14:paraId="3FC55C21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>• Roles complementarios y reunión semanal con actas.</w:t>
            </w:r>
          </w:p>
          <w:p w14:paraId="116C3702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>• Stack moderno con servicios administrados (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Supabase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Vercel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, Render, Modal) y un único repositorio.</w:t>
            </w:r>
          </w:p>
          <w:p w14:paraId="7F86F31B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>Dificultades</w:t>
            </w:r>
          </w:p>
          <w:p w14:paraId="77295987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>• Déficit de capacidad de 114 horas documentado en la planificación (RC-03).</w:t>
            </w:r>
          </w:p>
          <w:p w14:paraId="085C80AA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 xml:space="preserve">• Dependencia de GPU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serverless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y de la calidad de las capturas para la reconstrucción 3D.</w:t>
            </w:r>
          </w:p>
          <w:p w14:paraId="5FC0AD88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>Ajustes realizados</w:t>
            </w:r>
          </w:p>
          <w:p w14:paraId="7DCE27F3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>• Se aplicaron las medidas de contención del déficit de capacidad y se prioriza el alcance con MoSCoW.</w:t>
            </w:r>
          </w:p>
        </w:tc>
      </w:tr>
      <w:tr w:rsidR="00B870EA" w14:paraId="2E975D65" w14:textId="77777777" w:rsidTr="00B870EA">
        <w:tc>
          <w:tcPr>
            <w:tcW w:w="1534" w:type="pct"/>
            <w:vAlign w:val="center"/>
          </w:tcPr>
          <w:p w14:paraId="61ECBEA8" w14:textId="77777777" w:rsidR="00B870EA" w:rsidRPr="00612A14" w:rsidRDefault="00B870EA" w:rsidP="007B02FC">
            <w:pPr>
              <w:rPr>
                <w:rFonts w:ascii="Calibri" w:hAnsi="Calibri"/>
                <w:color w:val="0A2F41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0A2F41" w:themeColor="accent1" w:themeShade="80"/>
                <w:sz w:val="18"/>
              </w:rPr>
              <w:t>5. Evidencias</w:t>
            </w:r>
          </w:p>
        </w:tc>
        <w:tc>
          <w:tcPr>
            <w:tcW w:w="3466" w:type="pct"/>
            <w:vAlign w:val="center"/>
          </w:tcPr>
          <w:p w14:paraId="525B1E07" w14:textId="77777777" w:rsidR="00B870EA" w:rsidRPr="00B340E1" w:rsidRDefault="00B870EA" w:rsidP="007B02FC">
            <w:pPr>
              <w:spacing w:after="60" w:line="240" w:lineRule="auto"/>
              <w:jc w:val="both"/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color w:val="000000"/>
                <w:sz w:val="18"/>
              </w:rPr>
              <w:t>Evidencias que permiten visualizar las etapas y el resultado final del proyecto (alineadas con el cuadro de evidencias de Fase 2):</w:t>
            </w:r>
          </w:p>
          <w:p w14:paraId="0C9BDB12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 xml:space="preserve">• </w:t>
            </w:r>
            <w:r>
              <w:rPr>
                <w:rFonts w:ascii="Calibri" w:hAnsi="Calibri"/>
                <w:b/>
                <w:color w:val="000000"/>
                <w:sz w:val="18"/>
              </w:rPr>
              <w:t>Documentación (grupal):</w:t>
            </w:r>
            <w:r>
              <w:rPr>
                <w:rFonts w:ascii="Calibri" w:hAnsi="Calibri"/>
                <w:color w:val="000000"/>
                <w:sz w:val="18"/>
              </w:rPr>
              <w:t xml:space="preserve"> Documento de Diseño y Documento de Gestión en su versión final; plan de pruebas, casos de prueba y resultados de pruebas; documentación de la metodología incremental; actas de reunión, estados de avance, resolución de conflictos y documentación de stakeholders.</w:t>
            </w:r>
          </w:p>
          <w:p w14:paraId="523003ED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 xml:space="preserve">• </w:t>
            </w:r>
            <w:r>
              <w:rPr>
                <w:rFonts w:ascii="Calibri" w:hAnsi="Calibri"/>
                <w:b/>
                <w:color w:val="000000"/>
                <w:sz w:val="18"/>
              </w:rPr>
              <w:t>Guías de Fase 2 (grupal):</w:t>
            </w:r>
            <w:r>
              <w:rPr>
                <w:rFonts w:ascii="Calibri" w:hAnsi="Calibri"/>
                <w:color w:val="000000"/>
                <w:sz w:val="18"/>
              </w:rPr>
              <w:t xml:space="preserve"> 2.4 Desarrollo Proyecto APT y 2.6 Informe Final (español).</w:t>
            </w:r>
          </w:p>
          <w:p w14:paraId="17137264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 xml:space="preserve">• </w:t>
            </w:r>
            <w:r>
              <w:rPr>
                <w:rFonts w:ascii="Calibri" w:hAnsi="Calibri"/>
                <w:b/>
                <w:color w:val="000000"/>
                <w:sz w:val="18"/>
              </w:rPr>
              <w:t>Sistema – aplicación:</w:t>
            </w:r>
            <w:r>
              <w:rPr>
                <w:rFonts w:ascii="Calibri" w:hAnsi="Calibri"/>
                <w:color w:val="000000"/>
                <w:sz w:val="18"/>
              </w:rPr>
              <w:t xml:space="preserve"> repositorio GitHub jesrojas98/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AutoSplat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y aplicación desplegada (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frontend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en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Vercel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, API en Render,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worker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en Modal). </w:t>
            </w:r>
          </w:p>
          <w:p w14:paraId="60183141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 xml:space="preserve">• </w:t>
            </w:r>
            <w:r>
              <w:rPr>
                <w:rFonts w:ascii="Calibri" w:hAnsi="Calibri"/>
                <w:b/>
                <w:color w:val="000000"/>
                <w:sz w:val="18"/>
              </w:rPr>
              <w:t>Sistema – base de datos:</w:t>
            </w:r>
            <w:r>
              <w:rPr>
                <w:rFonts w:ascii="Calibri" w:hAnsi="Calibri"/>
                <w:color w:val="000000"/>
                <w:sz w:val="18"/>
              </w:rPr>
              <w:t xml:space="preserve"> modelo de datos y políticas RLS versionadas de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Supabase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/PostgreSQL. </w:t>
            </w:r>
          </w:p>
          <w:p w14:paraId="1B267D08" w14:textId="77777777" w:rsidR="00B870EA" w:rsidRDefault="00B870EA" w:rsidP="007B02FC">
            <w:pPr>
              <w:spacing w:after="60"/>
              <w:ind w:left="220" w:hanging="1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 xml:space="preserve">• </w:t>
            </w:r>
            <w:r>
              <w:rPr>
                <w:rFonts w:ascii="Calibri" w:hAnsi="Calibri"/>
                <w:b/>
                <w:color w:val="000000"/>
                <w:sz w:val="18"/>
              </w:rPr>
              <w:t>Presentación del proyecto (.</w:t>
            </w:r>
            <w:proofErr w:type="spellStart"/>
            <w:r>
              <w:rPr>
                <w:rFonts w:ascii="Calibri" w:hAnsi="Calibri"/>
                <w:b/>
                <w:color w:val="000000"/>
                <w:sz w:val="18"/>
              </w:rPr>
              <w:t>pptx</w:t>
            </w:r>
            <w:proofErr w:type="spellEnd"/>
            <w:r>
              <w:rPr>
                <w:rFonts w:ascii="Calibri" w:hAnsi="Calibri"/>
                <w:b/>
                <w:color w:val="000000"/>
                <w:sz w:val="18"/>
              </w:rPr>
              <w:t>)</w:t>
            </w:r>
            <w:r>
              <w:rPr>
                <w:rFonts w:ascii="Calibri" w:hAnsi="Calibri"/>
                <w:color w:val="000000"/>
                <w:sz w:val="18"/>
              </w:rPr>
              <w:t xml:space="preserve"> para la defensa del 18 de diciembre de 2026.</w:t>
            </w:r>
          </w:p>
        </w:tc>
      </w:tr>
      <w:tr w:rsidR="00B870EA" w14:paraId="03A8721C" w14:textId="77777777" w:rsidTr="00B870EA">
        <w:tc>
          <w:tcPr>
            <w:tcW w:w="1534" w:type="pct"/>
            <w:vAlign w:val="center"/>
          </w:tcPr>
          <w:p w14:paraId="7FE6BC16" w14:textId="77777777" w:rsidR="00B870EA" w:rsidRPr="00B83A6D" w:rsidRDefault="00B870EA" w:rsidP="007B02FC">
            <w:pPr>
              <w:rPr>
                <w:rFonts w:ascii="Calibri" w:hAnsi="Calibri"/>
                <w:color w:val="0A2F41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0A2F41" w:themeColor="accent1" w:themeShade="80"/>
                <w:sz w:val="18"/>
                <w:szCs w:val="18"/>
              </w:rPr>
              <w:t>6</w:t>
            </w:r>
            <w:r w:rsidRPr="7EB51544">
              <w:rPr>
                <w:rFonts w:ascii="Calibri" w:hAnsi="Calibri"/>
                <w:color w:val="0A2F41" w:themeColor="accent1" w:themeShade="80"/>
                <w:sz w:val="18"/>
                <w:szCs w:val="18"/>
              </w:rPr>
              <w:t>. Intereses y proyecciones profesionales</w:t>
            </w:r>
          </w:p>
        </w:tc>
        <w:tc>
          <w:tcPr>
            <w:tcW w:w="3466" w:type="pct"/>
            <w:vAlign w:val="center"/>
          </w:tcPr>
          <w:p w14:paraId="51CA945F" w14:textId="77777777" w:rsidR="00B870EA" w:rsidRPr="00B340E1" w:rsidRDefault="00B870EA" w:rsidP="007B02FC">
            <w:pPr>
              <w:spacing w:after="60" w:line="240" w:lineRule="auto"/>
              <w:jc w:val="both"/>
              <w:rPr>
                <w:rFonts w:ascii="Calibri" w:hAnsi="Calibri" w:cs="Arial"/>
                <w:i/>
                <w:iCs/>
                <w:color w:val="0070C0"/>
                <w:sz w:val="18"/>
                <w:szCs w:val="18"/>
                <w:lang w:eastAsia="es-CL"/>
              </w:rPr>
            </w:pPr>
            <w:r>
              <w:rPr>
                <w:rFonts w:ascii="Calibri" w:hAnsi="Calibri"/>
                <w:color w:val="000000"/>
                <w:sz w:val="18"/>
              </w:rPr>
              <w:t>Reflexión individual sobre los intereses profesionales y las proyecciones laborales. Cada integrante completa su apartado.</w:t>
            </w:r>
          </w:p>
          <w:p w14:paraId="63AAEE6E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Jesús Rojas Gutiérrez – </w:t>
            </w:r>
            <w:proofErr w:type="spellStart"/>
            <w:r>
              <w:rPr>
                <w:rFonts w:ascii="Calibri" w:hAnsi="Calibri"/>
                <w:b/>
                <w:color w:val="000000"/>
                <w:sz w:val="18"/>
              </w:rPr>
              <w:t>backend</w:t>
            </w:r>
            <w:proofErr w:type="spellEnd"/>
            <w:r>
              <w:rPr>
                <w:rFonts w:ascii="Calibri" w:hAnsi="Calibri"/>
                <w:b/>
                <w:color w:val="000000"/>
                <w:sz w:val="18"/>
              </w:rPr>
              <w:t>, reconstrucción 3D e infraestructura</w:t>
            </w:r>
          </w:p>
          <w:p w14:paraId="2F89DDB6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>Aporte a mis intereses.</w:t>
            </w:r>
            <w:r>
              <w:rPr>
                <w:rFonts w:ascii="Calibri" w:hAnsi="Calibri"/>
                <w:color w:val="000000"/>
                <w:sz w:val="18"/>
              </w:rPr>
              <w:t xml:space="preserve"> El proyecto me permitió profundizar en el diseño de servicios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backend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, el procesamiento 3D en GPU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serverless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y el despliegue en la nube, además de coordinar cronograma e infraestructura de un proyecto </w:t>
            </w:r>
            <w:r>
              <w:rPr>
                <w:rFonts w:ascii="Calibri" w:hAnsi="Calibri"/>
                <w:color w:val="000000"/>
                <w:sz w:val="18"/>
              </w:rPr>
              <w:lastRenderedPageBreak/>
              <w:t xml:space="preserve">con tres integrantes. Me confirmó el interés por la ingeniería de software aplicada a soluciones basadas en inteligencia artificial y por la operación de sistemas en producción. </w:t>
            </w:r>
          </w:p>
          <w:p w14:paraId="570B4A3C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>Proyecciones.</w:t>
            </w:r>
            <w:r>
              <w:rPr>
                <w:rFonts w:ascii="Calibri" w:hAnsi="Calibri"/>
                <w:color w:val="000000"/>
                <w:sz w:val="18"/>
              </w:rPr>
              <w:t xml:space="preserve"> Quiero seguir profundizando en arquitectura de sistemas y en inteligencia artificial aplicada, incluidos agentes y visión computacional, y proyectarme como ingeniero de software con foco en soluciones de IA en producción. </w:t>
            </w:r>
          </w:p>
          <w:p w14:paraId="672BC5B3" w14:textId="77777777" w:rsidR="00B870EA" w:rsidRDefault="00B870EA" w:rsidP="007B02FC">
            <w:pPr>
              <w:spacing w:after="60"/>
              <w:jc w:val="both"/>
              <w:rPr>
                <w:rFonts w:ascii="Calibri" w:hAnsi="Calibri"/>
                <w:b/>
                <w:color w:val="000000"/>
                <w:sz w:val="18"/>
              </w:rPr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Lorna Zúñiga Aguilera – </w:t>
            </w:r>
            <w:proofErr w:type="spellStart"/>
            <w:r>
              <w:rPr>
                <w:rFonts w:ascii="Calibri" w:hAnsi="Calibri"/>
                <w:b/>
                <w:color w:val="000000"/>
                <w:sz w:val="18"/>
              </w:rPr>
              <w:t>frontend</w:t>
            </w:r>
            <w:proofErr w:type="spellEnd"/>
            <w:r>
              <w:rPr>
                <w:rFonts w:ascii="Calibri" w:hAnsi="Calibri"/>
                <w:b/>
                <w:color w:val="000000"/>
                <w:sz w:val="18"/>
              </w:rPr>
              <w:t>, UX y usabilidad</w:t>
            </w:r>
          </w:p>
          <w:p w14:paraId="154C3F11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color w:val="000000"/>
                <w:sz w:val="18"/>
              </w:rPr>
              <w:t xml:space="preserve">Lideré el desarrollo del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frontend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(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React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18,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TypeScript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, Vite y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Tailwind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) a partir de los mockups y las historias de usuario priorizadas; diseñé la experiencia de usuario y los mockups de la plataforma; desarrollé el visor 3D interactivo de </w:t>
            </w:r>
            <w:proofErr w:type="gramStart"/>
            <w:r>
              <w:rPr>
                <w:rFonts w:ascii="Calibri" w:hAnsi="Calibri"/>
                <w:color w:val="000000"/>
                <w:sz w:val="18"/>
              </w:rPr>
              <w:t>escenas .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splat</w:t>
            </w:r>
            <w:proofErr w:type="spellEnd"/>
            <w:proofErr w:type="gramEnd"/>
            <w:r>
              <w:rPr>
                <w:rFonts w:ascii="Calibri" w:hAnsi="Calibri"/>
                <w:color w:val="000000"/>
                <w:sz w:val="18"/>
              </w:rPr>
              <w:t xml:space="preserve"> integrado en la ficha del vehículo, en coordinación con el pipeline de reconstrucción; y diseñé y ejecuté las pruebas de usabilidad con usuarios, aportando los casos de usabilidad al plan de pruebas y analizando sus resultados.</w:t>
            </w:r>
          </w:p>
          <w:p w14:paraId="291C3D41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>Aporte a sus intereses y proyecciones.</w:t>
            </w:r>
            <w:r>
              <w:rPr>
                <w:rFonts w:ascii="Calibri" w:hAnsi="Calibri"/>
                <w:color w:val="000000"/>
                <w:sz w:val="18"/>
              </w:rPr>
              <w:t xml:space="preserve"> El proyecto me permitió profundizar en desarrollo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frontend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moderno, diseño de interfaces centradas en el usuario y visualización 3D en el navegador.</w:t>
            </w:r>
          </w:p>
          <w:p w14:paraId="3B66A46E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>Aldo Espinoza Daza – base de datos, integración y QA</w:t>
            </w:r>
          </w:p>
          <w:p w14:paraId="6BBEE42E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>Labores en el proyecto.</w:t>
            </w:r>
            <w:r>
              <w:rPr>
                <w:rFonts w:ascii="Calibri" w:hAnsi="Calibri"/>
                <w:color w:val="000000"/>
                <w:sz w:val="18"/>
              </w:rPr>
              <w:t xml:space="preserve"> Me hice cargo del modelo de datos en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Supabase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/PostgreSQL, incluyendo migraciones y el versionado de las políticas de seguridad a nivel de fila (RLS); de la integración entre los componentes del sistema, entre ellos el almacenamiento de imágenes y medios en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Cloudinary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; y de la calidad como líder QA: elaboró el plan de pruebas y los casos de prueba con trazabilidad a las historias de usuario, corregí las pruebas fallidas del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backend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, ejecuté las pruebas y documentó sus resultados y los defectos encontrados.</w:t>
            </w:r>
          </w:p>
          <w:p w14:paraId="154498D9" w14:textId="77777777" w:rsidR="00B870EA" w:rsidRDefault="00B870EA" w:rsidP="007B02FC">
            <w:pPr>
              <w:spacing w:after="60"/>
              <w:jc w:val="both"/>
            </w:pPr>
            <w:r>
              <w:rPr>
                <w:rFonts w:ascii="Calibri" w:hAnsi="Calibri"/>
                <w:b/>
                <w:color w:val="000000"/>
                <w:sz w:val="18"/>
              </w:rPr>
              <w:t>Aporte a sus intereses y proyecciones.</w:t>
            </w:r>
            <w:r>
              <w:rPr>
                <w:rFonts w:ascii="Calibri" w:hAnsi="Calibri"/>
                <w:color w:val="000000"/>
                <w:sz w:val="18"/>
              </w:rPr>
              <w:t xml:space="preserve"> El proyecto me permitió profundizar en diseño y seguridad de bases de datos, integración de servicios y aseguramiento de la calidad de software.</w:t>
            </w:r>
          </w:p>
        </w:tc>
      </w:tr>
    </w:tbl>
    <w:p w14:paraId="702E5544" w14:textId="77777777" w:rsidR="00B870EA" w:rsidRDefault="00B870EA" w:rsidP="00B870EA">
      <w:pPr>
        <w:rPr>
          <w:b/>
        </w:rPr>
      </w:pPr>
    </w:p>
    <w:p w14:paraId="3C89FB47" w14:textId="77777777" w:rsidR="00B870EA" w:rsidRDefault="00B870EA" w:rsidP="00B870EA">
      <w:pPr>
        <w:spacing w:after="0" w:line="276" w:lineRule="auto"/>
        <w:ind w:left="-426" w:right="-568"/>
        <w:jc w:val="both"/>
        <w:rPr>
          <w:rFonts w:eastAsiaTheme="majorEastAsia" w:cstheme="minorHAnsi"/>
          <w:color w:val="747474" w:themeColor="background2" w:themeShade="80"/>
          <w:sz w:val="24"/>
          <w:szCs w:val="24"/>
        </w:rPr>
      </w:pPr>
    </w:p>
    <w:p w14:paraId="1479AA16" w14:textId="77777777" w:rsidR="00B870EA" w:rsidRPr="00EC0499" w:rsidRDefault="00B870EA" w:rsidP="00B870EA">
      <w:pPr>
        <w:spacing w:after="0" w:line="276" w:lineRule="auto"/>
        <w:ind w:left="-426" w:right="-568"/>
        <w:jc w:val="both"/>
        <w:rPr>
          <w:rFonts w:eastAsiaTheme="majorEastAsia" w:cstheme="minorHAnsi"/>
          <w:color w:val="747474" w:themeColor="background2" w:themeShade="80"/>
          <w:sz w:val="24"/>
          <w:szCs w:val="24"/>
        </w:rPr>
      </w:pPr>
    </w:p>
    <w:p w14:paraId="1A7ED8EC" w14:textId="77777777" w:rsidR="00B870EA" w:rsidRDefault="00B870EA" w:rsidP="00B870EA"/>
    <w:p w14:paraId="1FBAE08B" w14:textId="77777777" w:rsidR="0021312F" w:rsidRDefault="0021312F"/>
    <w:sectPr w:rsidR="0021312F" w:rsidSect="00B870EA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F0F5D" w14:textId="77777777" w:rsidR="00B56A09" w:rsidRDefault="00B56A09" w:rsidP="00B870EA">
      <w:pPr>
        <w:spacing w:after="0" w:line="240" w:lineRule="auto"/>
      </w:pPr>
      <w:r>
        <w:separator/>
      </w:r>
    </w:p>
  </w:endnote>
  <w:endnote w:type="continuationSeparator" w:id="0">
    <w:p w14:paraId="5A0FD1D9" w14:textId="77777777" w:rsidR="00B56A09" w:rsidRDefault="00B56A09" w:rsidP="00B87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7A9AC" w14:textId="77777777" w:rsidR="00B56A09" w:rsidRDefault="00B56A09" w:rsidP="00B870EA">
      <w:pPr>
        <w:spacing w:after="0" w:line="240" w:lineRule="auto"/>
      </w:pPr>
      <w:r>
        <w:separator/>
      </w:r>
    </w:p>
  </w:footnote>
  <w:footnote w:type="continuationSeparator" w:id="0">
    <w:p w14:paraId="25BEFAEB" w14:textId="77777777" w:rsidR="00B56A09" w:rsidRDefault="00B56A09" w:rsidP="00B870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B870EA" w:rsidRPr="00A7239E" w14:paraId="5F1C6B24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074EDC2A" w14:textId="4EA3344D" w:rsidR="00B870EA" w:rsidRPr="005673ED" w:rsidRDefault="00B870EA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7760FED0" w14:textId="3C9B5F4D" w:rsidR="00B870EA" w:rsidRPr="00A7239E" w:rsidRDefault="00B870EA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anchor distT="0" distB="0" distL="114300" distR="114300" simplePos="0" relativeHeight="251658240" behindDoc="0" locked="0" layoutInCell="1" allowOverlap="1" wp14:anchorId="1A746B0E" wp14:editId="68D98254">
                <wp:simplePos x="0" y="0"/>
                <wp:positionH relativeFrom="column">
                  <wp:posOffset>150495</wp:posOffset>
                </wp:positionH>
                <wp:positionV relativeFrom="paragraph">
                  <wp:posOffset>0</wp:posOffset>
                </wp:positionV>
                <wp:extent cx="1996440" cy="428625"/>
                <wp:effectExtent l="0" t="0" r="3810" b="9525"/>
                <wp:wrapThrough wrapText="bothSides">
                  <wp:wrapPolygon edited="0">
                    <wp:start x="19168" y="0"/>
                    <wp:lineTo x="0" y="2880"/>
                    <wp:lineTo x="0" y="21120"/>
                    <wp:lineTo x="206" y="21120"/>
                    <wp:lineTo x="21023" y="21120"/>
                    <wp:lineTo x="21435" y="19200"/>
                    <wp:lineTo x="21435" y="3840"/>
                    <wp:lineTo x="20405" y="0"/>
                    <wp:lineTo x="19168" y="0"/>
                  </wp:wrapPolygon>
                </wp:wrapThrough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  <w:lang w:eastAsia="es-CL"/>
            </w:rPr>
            <w:t>|</w:t>
          </w:r>
        </w:p>
      </w:tc>
    </w:tr>
  </w:tbl>
  <w:p w14:paraId="60473571" w14:textId="77777777" w:rsidR="00B870EA" w:rsidRDefault="00B870E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0EA"/>
    <w:rsid w:val="00171130"/>
    <w:rsid w:val="0021312F"/>
    <w:rsid w:val="002360B9"/>
    <w:rsid w:val="004362DB"/>
    <w:rsid w:val="00B56A09"/>
    <w:rsid w:val="00B77C39"/>
    <w:rsid w:val="00B870EA"/>
    <w:rsid w:val="00BB5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7B33CA"/>
  <w15:chartTrackingRefBased/>
  <w15:docId w15:val="{F4C5613B-EDFA-485E-B791-3B78822FC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0EA"/>
    <w:pPr>
      <w:spacing w:after="160"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link w:val="Ttulo1Car"/>
    <w:autoRedefine/>
    <w:uiPriority w:val="9"/>
    <w:qFormat/>
    <w:rsid w:val="002360B9"/>
    <w:pPr>
      <w:suppressAutoHyphens/>
      <w:spacing w:before="100" w:beforeAutospacing="1" w:after="100" w:afterAutospacing="1" w:line="240" w:lineRule="auto"/>
      <w:ind w:leftChars="-1" w:left="-1" w:hangingChars="1" w:hanging="1"/>
      <w:jc w:val="both"/>
      <w:textDirection w:val="btLr"/>
      <w:textAlignment w:val="top"/>
      <w:outlineLvl w:val="0"/>
    </w:pPr>
    <w:rPr>
      <w:rFonts w:ascii="Aptos" w:eastAsia="Times New Roman" w:hAnsi="Aptos" w:cs="Arial"/>
      <w:b/>
      <w:bCs/>
      <w:caps/>
      <w:color w:val="365F91"/>
      <w:kern w:val="36"/>
      <w:position w:val="-1"/>
      <w:sz w:val="24"/>
      <w:szCs w:val="4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70EA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70EA"/>
    <w:pPr>
      <w:keepNext/>
      <w:keepLines/>
      <w:spacing w:before="160" w:after="80" w:line="276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70EA"/>
    <w:pPr>
      <w:keepNext/>
      <w:keepLines/>
      <w:spacing w:before="80" w:after="40" w:line="276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70EA"/>
    <w:pPr>
      <w:keepNext/>
      <w:keepLines/>
      <w:spacing w:before="80" w:after="40" w:line="276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70EA"/>
    <w:pPr>
      <w:keepNext/>
      <w:keepLines/>
      <w:spacing w:before="40" w:after="0" w:line="276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70EA"/>
    <w:pPr>
      <w:keepNext/>
      <w:keepLines/>
      <w:spacing w:before="40" w:after="0" w:line="276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70EA"/>
    <w:pPr>
      <w:keepNext/>
      <w:keepLines/>
      <w:spacing w:after="0" w:line="276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70EA"/>
    <w:pPr>
      <w:keepNext/>
      <w:keepLines/>
      <w:spacing w:after="0" w:line="276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60B9"/>
    <w:rPr>
      <w:rFonts w:ascii="Aptos" w:eastAsia="Times New Roman" w:hAnsi="Aptos" w:cs="Arial"/>
      <w:b/>
      <w:bCs/>
      <w:caps/>
      <w:color w:val="365F91"/>
      <w:kern w:val="36"/>
      <w:position w:val="-1"/>
      <w:szCs w:val="48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70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70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70E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70E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70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70E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70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70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70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B870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70EA"/>
    <w:pPr>
      <w:numPr>
        <w:ilvl w:val="1"/>
      </w:numPr>
      <w:spacing w:line="276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B870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70EA"/>
    <w:pPr>
      <w:spacing w:before="160" w:line="276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B870E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70EA"/>
    <w:pPr>
      <w:spacing w:after="200" w:line="276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B870E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70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6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70E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70E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B870E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B870E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870EA"/>
    <w:rPr>
      <w:kern w:val="0"/>
      <w:sz w:val="22"/>
      <w:szCs w:val="22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B870E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870EA"/>
    <w:rPr>
      <w:kern w:val="0"/>
      <w:sz w:val="22"/>
      <w:szCs w:val="22"/>
      <w14:ligatures w14:val="non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B870E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1544</Words>
  <Characters>8493</Characters>
  <Application>Microsoft Office Word</Application>
  <DocSecurity>0</DocSecurity>
  <Lines>70</Lines>
  <Paragraphs>20</Paragraphs>
  <ScaleCrop>false</ScaleCrop>
  <Company/>
  <LinksUpToDate>false</LinksUpToDate>
  <CharactersWithSpaces>10017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ALDO ANTONIO ESPINOZA DAZA</dc:creator>
  <cp:keywords/>
  <dc:description/>
  <cp:lastModifiedBy>ALDO ANTONIO ESPINOZA DAZA</cp:lastModifiedBy>
  <cp:revision>1</cp:revision>
  <dcterms:created xsi:type="dcterms:W3CDTF">2026-10-03T13:45:00Z</dcterms:created>
  <dcterms:modified xsi:type="dcterms:W3CDTF">2026-10-03T13:48:00Z</dcterms:modified>
</cp:coreProperties>
</file>