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4841C" w14:textId="77777777" w:rsidR="00A826F0" w:rsidRDefault="00A826F0">
      <w:pPr>
        <w:spacing w:after="120"/>
        <w:jc w:val="center"/>
        <w:rPr>
          <w:sz w:val="24"/>
          <w:szCs w:val="24"/>
        </w:rPr>
      </w:pPr>
    </w:p>
    <w:p w14:paraId="2B245FDA" w14:textId="77777777" w:rsidR="00A826F0" w:rsidRDefault="00000000">
      <w:pPr>
        <w:spacing w:after="160" w:line="259" w:lineRule="auto"/>
        <w:rPr>
          <w:rFonts w:ascii="Calibri" w:eastAsia="Calibri" w:hAnsi="Calibri" w:cs="Calibri"/>
          <w:b/>
          <w:bCs/>
          <w:color w:val="4472C4"/>
        </w:rPr>
      </w:pPr>
      <w:r>
        <w:rPr>
          <w:rFonts w:ascii="Calibri" w:eastAsia="Calibri" w:hAnsi="Calibri" w:cs="Calibri"/>
          <w:b/>
          <w:bCs/>
          <w:color w:val="4472C4"/>
        </w:rPr>
        <w:t>PARTE I</w:t>
      </w:r>
    </w:p>
    <w:tbl>
      <w:tblPr>
        <w:tblStyle w:val="a"/>
        <w:tblW w:w="9360" w:type="dxa"/>
        <w:tblInd w:w="-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360"/>
      </w:tblGrid>
      <w:tr w:rsidR="00A826F0" w14:paraId="56187DAD" w14:textId="77777777">
        <w:trPr>
          <w:trHeight w:val="440"/>
        </w:trPr>
        <w:tc>
          <w:tcPr>
            <w:tcW w:w="9360" w:type="dxa"/>
            <w:vAlign w:val="center"/>
          </w:tcPr>
          <w:p w14:paraId="2D7E01D1" w14:textId="3E688FE4" w:rsidR="00A826F0" w:rsidRDefault="00000000">
            <w:pPr>
              <w:spacing w:after="160" w:line="259" w:lineRule="auto"/>
              <w:rPr>
                <w:rFonts w:ascii="Calibri" w:eastAsia="Calibri" w:hAnsi="Calibri" w:cs="Calibri"/>
                <w:b/>
                <w:bCs/>
                <w:color w:val="1F3864"/>
              </w:rPr>
            </w:pPr>
            <w:r>
              <w:rPr>
                <w:rFonts w:ascii="Calibri" w:eastAsia="Calibri" w:hAnsi="Calibri" w:cs="Calibri"/>
                <w:b/>
                <w:bCs/>
                <w:color w:val="1F3864"/>
              </w:rPr>
              <w:t>1. Antecedentes Personales</w:t>
            </w:r>
          </w:p>
        </w:tc>
      </w:tr>
    </w:tbl>
    <w:p w14:paraId="30EEA96C" w14:textId="77777777" w:rsidR="00A826F0" w:rsidRDefault="00A826F0">
      <w:pPr>
        <w:spacing w:after="160" w:line="259" w:lineRule="auto"/>
        <w:rPr>
          <w:rFonts w:ascii="Calibri" w:eastAsia="Calibri" w:hAnsi="Calibri" w:cs="Calibri"/>
          <w:b/>
          <w:bCs/>
          <w:color w:val="4472C4"/>
        </w:rPr>
      </w:pPr>
    </w:p>
    <w:sdt>
      <w:sdtPr>
        <w:tag w:val="goog_rdk_1"/>
        <w:id w:val="1935504067"/>
        <w:lock w:val="contentLocked"/>
      </w:sdtPr>
      <w:sdtContent>
        <w:tbl>
          <w:tblPr>
            <w:tblStyle w:val="a0"/>
            <w:tblW w:w="9300" w:type="dxa"/>
            <w:tblInd w:w="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00"/>
            <w:gridCol w:w="7500"/>
          </w:tblGrid>
          <w:tr w:rsidR="00A826F0" w14:paraId="192C8C87" w14:textId="77777777">
            <w:trPr>
              <w:trHeight w:val="440"/>
            </w:trPr>
            <w:tc>
              <w:tcPr>
                <w:tcW w:w="1800" w:type="dxa"/>
                <w:vAlign w:val="center"/>
              </w:tcPr>
              <w:p w14:paraId="4EE6501A"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Nombre estudiante</w:t>
                </w:r>
              </w:p>
            </w:tc>
            <w:tc>
              <w:tcPr>
                <w:tcW w:w="7500" w:type="dxa"/>
              </w:tcPr>
              <w:p w14:paraId="749BD44D" w14:textId="77777777" w:rsidR="00A826F0" w:rsidRDefault="00000000">
                <w:pPr>
                  <w:spacing w:after="160" w:line="259" w:lineRule="auto"/>
                  <w:rPr>
                    <w:rFonts w:ascii="Calibri" w:eastAsia="Calibri" w:hAnsi="Calibri" w:cs="Calibri"/>
                    <w:b/>
                    <w:bCs/>
                  </w:rPr>
                </w:pPr>
                <w:r>
                  <w:rPr>
                    <w:rFonts w:ascii="Calibri" w:eastAsia="Calibri" w:hAnsi="Calibri" w:cs="Calibri"/>
                  </w:rPr>
                  <w:t>Lorna Zúñiga Aguilera</w:t>
                </w:r>
              </w:p>
            </w:tc>
          </w:tr>
          <w:tr w:rsidR="00A826F0" w14:paraId="13EDAFE9" w14:textId="77777777">
            <w:trPr>
              <w:trHeight w:val="418"/>
            </w:trPr>
            <w:tc>
              <w:tcPr>
                <w:tcW w:w="1800" w:type="dxa"/>
                <w:vAlign w:val="center"/>
              </w:tcPr>
              <w:p w14:paraId="5D17E8F0"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Rut</w:t>
                </w:r>
              </w:p>
            </w:tc>
            <w:tc>
              <w:tcPr>
                <w:tcW w:w="7500" w:type="dxa"/>
              </w:tcPr>
              <w:p w14:paraId="79502D7B" w14:textId="77777777" w:rsidR="00A826F0" w:rsidRDefault="00000000">
                <w:pPr>
                  <w:spacing w:after="160" w:line="259" w:lineRule="auto"/>
                  <w:rPr>
                    <w:rFonts w:ascii="Calibri" w:eastAsia="Calibri" w:hAnsi="Calibri" w:cs="Calibri"/>
                    <w:b/>
                    <w:bCs/>
                  </w:rPr>
                </w:pPr>
                <w:r>
                  <w:rPr>
                    <w:rFonts w:ascii="Calibri" w:eastAsia="Calibri" w:hAnsi="Calibri" w:cs="Calibri"/>
                  </w:rPr>
                  <w:t>15.888.911-0</w:t>
                </w:r>
              </w:p>
            </w:tc>
          </w:tr>
          <w:tr w:rsidR="00A826F0" w14:paraId="30F6A40A" w14:textId="77777777">
            <w:trPr>
              <w:trHeight w:val="425"/>
            </w:trPr>
            <w:tc>
              <w:tcPr>
                <w:tcW w:w="1800" w:type="dxa"/>
                <w:vAlign w:val="center"/>
              </w:tcPr>
              <w:p w14:paraId="20824A99"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Carrera</w:t>
                </w:r>
              </w:p>
            </w:tc>
            <w:tc>
              <w:tcPr>
                <w:tcW w:w="7500" w:type="dxa"/>
              </w:tcPr>
              <w:p w14:paraId="417497F7" w14:textId="77777777" w:rsidR="00A826F0" w:rsidRDefault="00000000">
                <w:pPr>
                  <w:spacing w:after="160" w:line="259" w:lineRule="auto"/>
                  <w:rPr>
                    <w:rFonts w:ascii="Calibri" w:eastAsia="Calibri" w:hAnsi="Calibri" w:cs="Calibri"/>
                    <w:b/>
                    <w:bCs/>
                  </w:rPr>
                </w:pPr>
                <w:r>
                  <w:rPr>
                    <w:rFonts w:ascii="Calibri" w:eastAsia="Calibri" w:hAnsi="Calibri" w:cs="Calibri"/>
                  </w:rPr>
                  <w:t>Ingeniería en Informática</w:t>
                </w:r>
              </w:p>
            </w:tc>
          </w:tr>
          <w:tr w:rsidR="00A826F0" w14:paraId="7BD90EE4" w14:textId="77777777">
            <w:trPr>
              <w:trHeight w:val="417"/>
            </w:trPr>
            <w:tc>
              <w:tcPr>
                <w:tcW w:w="1800" w:type="dxa"/>
                <w:vAlign w:val="center"/>
              </w:tcPr>
              <w:p w14:paraId="00FFEE26"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Sede</w:t>
                </w:r>
              </w:p>
            </w:tc>
            <w:tc>
              <w:tcPr>
                <w:tcW w:w="7500" w:type="dxa"/>
              </w:tcPr>
              <w:p w14:paraId="755FEB76" w14:textId="77777777" w:rsidR="00A826F0" w:rsidRDefault="00000000">
                <w:pPr>
                  <w:spacing w:after="160" w:line="259" w:lineRule="auto"/>
                  <w:rPr>
                    <w:rFonts w:ascii="Calibri" w:eastAsia="Calibri" w:hAnsi="Calibri" w:cs="Calibri"/>
                    <w:b/>
                    <w:bCs/>
                  </w:rPr>
                </w:pPr>
                <w:r>
                  <w:rPr>
                    <w:rFonts w:ascii="Calibri" w:eastAsia="Calibri" w:hAnsi="Calibri" w:cs="Calibri"/>
                  </w:rPr>
                  <w:t>Plaza Oeste</w:t>
                </w:r>
              </w:p>
            </w:tc>
          </w:tr>
        </w:tbl>
      </w:sdtContent>
    </w:sdt>
    <w:p w14:paraId="511D4454" w14:textId="77777777" w:rsidR="00A826F0" w:rsidRDefault="00A826F0">
      <w:pPr>
        <w:spacing w:after="160" w:line="259" w:lineRule="auto"/>
        <w:rPr>
          <w:rFonts w:ascii="Calibri" w:eastAsia="Calibri" w:hAnsi="Calibri" w:cs="Calibri"/>
          <w:b/>
          <w:bCs/>
          <w:color w:val="4472C4"/>
        </w:rPr>
      </w:pPr>
    </w:p>
    <w:sdt>
      <w:sdtPr>
        <w:tag w:val="goog_rdk_2"/>
        <w:id w:val="1142195368"/>
        <w:lock w:val="contentLocked"/>
      </w:sdtPr>
      <w:sdtContent>
        <w:tbl>
          <w:tblPr>
            <w:tblStyle w:val="a1"/>
            <w:tblW w:w="9195" w:type="dxa"/>
            <w:tblInd w:w="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740"/>
            <w:gridCol w:w="7455"/>
          </w:tblGrid>
          <w:tr w:rsidR="00A826F0" w14:paraId="3F89F3B8" w14:textId="77777777">
            <w:trPr>
              <w:trHeight w:val="440"/>
            </w:trPr>
            <w:tc>
              <w:tcPr>
                <w:tcW w:w="1740" w:type="dxa"/>
                <w:vAlign w:val="center"/>
              </w:tcPr>
              <w:p w14:paraId="6AD31BF6"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Nombre estudiante</w:t>
                </w:r>
              </w:p>
            </w:tc>
            <w:tc>
              <w:tcPr>
                <w:tcW w:w="7455" w:type="dxa"/>
              </w:tcPr>
              <w:p w14:paraId="3FE49737" w14:textId="77777777" w:rsidR="00A826F0" w:rsidRDefault="00000000">
                <w:pPr>
                  <w:spacing w:after="160" w:line="259" w:lineRule="auto"/>
                  <w:rPr>
                    <w:rFonts w:ascii="Calibri" w:eastAsia="Calibri" w:hAnsi="Calibri" w:cs="Calibri"/>
                    <w:b/>
                    <w:bCs/>
                  </w:rPr>
                </w:pPr>
                <w:r>
                  <w:rPr>
                    <w:rFonts w:ascii="Calibri" w:eastAsia="Calibri" w:hAnsi="Calibri" w:cs="Calibri"/>
                  </w:rPr>
                  <w:t>Jesús Rojas Gutiérrez</w:t>
                </w:r>
              </w:p>
            </w:tc>
          </w:tr>
          <w:tr w:rsidR="00A826F0" w14:paraId="7C3CCC22" w14:textId="77777777">
            <w:trPr>
              <w:trHeight w:val="418"/>
            </w:trPr>
            <w:tc>
              <w:tcPr>
                <w:tcW w:w="1740" w:type="dxa"/>
                <w:vAlign w:val="center"/>
              </w:tcPr>
              <w:p w14:paraId="2A57B269"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Rut</w:t>
                </w:r>
              </w:p>
            </w:tc>
            <w:tc>
              <w:tcPr>
                <w:tcW w:w="7455" w:type="dxa"/>
              </w:tcPr>
              <w:p w14:paraId="01643473" w14:textId="77777777" w:rsidR="00A826F0" w:rsidRDefault="00000000">
                <w:pPr>
                  <w:spacing w:after="160" w:line="259" w:lineRule="auto"/>
                  <w:rPr>
                    <w:rFonts w:ascii="Calibri" w:eastAsia="Calibri" w:hAnsi="Calibri" w:cs="Calibri"/>
                    <w:b/>
                    <w:bCs/>
                  </w:rPr>
                </w:pPr>
                <w:r>
                  <w:rPr>
                    <w:rFonts w:ascii="Calibri" w:eastAsia="Calibri" w:hAnsi="Calibri" w:cs="Calibri"/>
                  </w:rPr>
                  <w:t>25.947.745-k</w:t>
                </w:r>
              </w:p>
            </w:tc>
          </w:tr>
          <w:tr w:rsidR="00A826F0" w14:paraId="3B66EC90" w14:textId="77777777">
            <w:trPr>
              <w:trHeight w:val="425"/>
            </w:trPr>
            <w:tc>
              <w:tcPr>
                <w:tcW w:w="1740" w:type="dxa"/>
                <w:vAlign w:val="center"/>
              </w:tcPr>
              <w:p w14:paraId="43702293"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Carrera</w:t>
                </w:r>
              </w:p>
            </w:tc>
            <w:tc>
              <w:tcPr>
                <w:tcW w:w="7455" w:type="dxa"/>
              </w:tcPr>
              <w:p w14:paraId="3FEB27E9" w14:textId="77777777" w:rsidR="00A826F0" w:rsidRDefault="00000000">
                <w:pPr>
                  <w:spacing w:after="160" w:line="259" w:lineRule="auto"/>
                  <w:rPr>
                    <w:rFonts w:ascii="Calibri" w:eastAsia="Calibri" w:hAnsi="Calibri" w:cs="Calibri"/>
                    <w:b/>
                    <w:bCs/>
                  </w:rPr>
                </w:pPr>
                <w:r>
                  <w:rPr>
                    <w:rFonts w:ascii="Calibri" w:eastAsia="Calibri" w:hAnsi="Calibri" w:cs="Calibri"/>
                  </w:rPr>
                  <w:t>Ingeniería en Informática</w:t>
                </w:r>
              </w:p>
            </w:tc>
          </w:tr>
          <w:tr w:rsidR="00A826F0" w14:paraId="1CDC9144" w14:textId="77777777">
            <w:trPr>
              <w:trHeight w:val="417"/>
            </w:trPr>
            <w:tc>
              <w:tcPr>
                <w:tcW w:w="1740" w:type="dxa"/>
                <w:vAlign w:val="center"/>
              </w:tcPr>
              <w:p w14:paraId="768E1EC2"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Sede</w:t>
                </w:r>
              </w:p>
            </w:tc>
            <w:tc>
              <w:tcPr>
                <w:tcW w:w="7455" w:type="dxa"/>
              </w:tcPr>
              <w:p w14:paraId="453EFF7F" w14:textId="77777777" w:rsidR="00A826F0" w:rsidRDefault="00000000">
                <w:pPr>
                  <w:spacing w:after="160" w:line="259" w:lineRule="auto"/>
                  <w:rPr>
                    <w:rFonts w:ascii="Calibri" w:eastAsia="Calibri" w:hAnsi="Calibri" w:cs="Calibri"/>
                    <w:b/>
                    <w:bCs/>
                  </w:rPr>
                </w:pPr>
                <w:r>
                  <w:rPr>
                    <w:rFonts w:ascii="Calibri" w:eastAsia="Calibri" w:hAnsi="Calibri" w:cs="Calibri"/>
                  </w:rPr>
                  <w:t>Plaza Oeste</w:t>
                </w:r>
              </w:p>
            </w:tc>
          </w:tr>
        </w:tbl>
      </w:sdtContent>
    </w:sdt>
    <w:p w14:paraId="54BDA748" w14:textId="77777777" w:rsidR="00A826F0" w:rsidRDefault="00A826F0">
      <w:pPr>
        <w:spacing w:after="160" w:line="259" w:lineRule="auto"/>
        <w:rPr>
          <w:rFonts w:ascii="Calibri" w:eastAsia="Calibri" w:hAnsi="Calibri" w:cs="Calibri"/>
          <w:b/>
          <w:bCs/>
          <w:color w:val="4472C4"/>
        </w:rPr>
      </w:pPr>
    </w:p>
    <w:sdt>
      <w:sdtPr>
        <w:tag w:val="goog_rdk_3"/>
        <w:id w:val="1253518102"/>
        <w:lock w:val="contentLocked"/>
      </w:sdtPr>
      <w:sdtContent>
        <w:tbl>
          <w:tblPr>
            <w:tblStyle w:val="a2"/>
            <w:tblW w:w="9120" w:type="dxa"/>
            <w:tblInd w:w="15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65"/>
            <w:gridCol w:w="7455"/>
          </w:tblGrid>
          <w:tr w:rsidR="00A826F0" w14:paraId="35276D51" w14:textId="77777777">
            <w:trPr>
              <w:trHeight w:val="440"/>
            </w:trPr>
            <w:tc>
              <w:tcPr>
                <w:tcW w:w="1665" w:type="dxa"/>
                <w:vAlign w:val="center"/>
              </w:tcPr>
              <w:p w14:paraId="0AC75D3C"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Nombre estudiante</w:t>
                </w:r>
              </w:p>
            </w:tc>
            <w:tc>
              <w:tcPr>
                <w:tcW w:w="7455" w:type="dxa"/>
              </w:tcPr>
              <w:p w14:paraId="1D5085BD" w14:textId="77777777" w:rsidR="00A826F0" w:rsidRDefault="00000000">
                <w:pPr>
                  <w:spacing w:after="160" w:line="259" w:lineRule="auto"/>
                  <w:rPr>
                    <w:rFonts w:ascii="Calibri" w:eastAsia="Calibri" w:hAnsi="Calibri" w:cs="Calibri"/>
                    <w:b/>
                    <w:bCs/>
                  </w:rPr>
                </w:pPr>
                <w:r>
                  <w:rPr>
                    <w:rFonts w:ascii="Calibri" w:eastAsia="Calibri" w:hAnsi="Calibri" w:cs="Calibri"/>
                  </w:rPr>
                  <w:t>Aldo Espinoza Daza</w:t>
                </w:r>
              </w:p>
            </w:tc>
          </w:tr>
          <w:tr w:rsidR="00A826F0" w14:paraId="621B034D" w14:textId="77777777">
            <w:trPr>
              <w:trHeight w:val="418"/>
            </w:trPr>
            <w:tc>
              <w:tcPr>
                <w:tcW w:w="1665" w:type="dxa"/>
                <w:vAlign w:val="center"/>
              </w:tcPr>
              <w:p w14:paraId="4499851B"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Rut</w:t>
                </w:r>
              </w:p>
            </w:tc>
            <w:tc>
              <w:tcPr>
                <w:tcW w:w="7455" w:type="dxa"/>
              </w:tcPr>
              <w:p w14:paraId="50943DFD" w14:textId="77777777" w:rsidR="00A826F0" w:rsidRDefault="00000000">
                <w:pPr>
                  <w:spacing w:after="160" w:line="259" w:lineRule="auto"/>
                  <w:rPr>
                    <w:rFonts w:ascii="Calibri" w:eastAsia="Calibri" w:hAnsi="Calibri" w:cs="Calibri"/>
                    <w:b/>
                    <w:bCs/>
                  </w:rPr>
                </w:pPr>
                <w:r>
                  <w:rPr>
                    <w:rFonts w:ascii="Calibri" w:eastAsia="Calibri" w:hAnsi="Calibri" w:cs="Calibri"/>
                  </w:rPr>
                  <w:t>19.668.827-7</w:t>
                </w:r>
              </w:p>
            </w:tc>
          </w:tr>
          <w:tr w:rsidR="00A826F0" w14:paraId="4CA42862" w14:textId="77777777">
            <w:trPr>
              <w:trHeight w:val="425"/>
            </w:trPr>
            <w:tc>
              <w:tcPr>
                <w:tcW w:w="1665" w:type="dxa"/>
                <w:vAlign w:val="center"/>
              </w:tcPr>
              <w:p w14:paraId="415A8C7F"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Carrera</w:t>
                </w:r>
              </w:p>
            </w:tc>
            <w:tc>
              <w:tcPr>
                <w:tcW w:w="7455" w:type="dxa"/>
              </w:tcPr>
              <w:p w14:paraId="49CCB0B7" w14:textId="77777777" w:rsidR="00A826F0" w:rsidRDefault="00000000">
                <w:pPr>
                  <w:spacing w:after="160" w:line="259" w:lineRule="auto"/>
                  <w:rPr>
                    <w:rFonts w:ascii="Calibri" w:eastAsia="Calibri" w:hAnsi="Calibri" w:cs="Calibri"/>
                    <w:b/>
                    <w:bCs/>
                  </w:rPr>
                </w:pPr>
                <w:r>
                  <w:rPr>
                    <w:rFonts w:ascii="Calibri" w:eastAsia="Calibri" w:hAnsi="Calibri" w:cs="Calibri"/>
                  </w:rPr>
                  <w:t>Ingeniería en Informática</w:t>
                </w:r>
              </w:p>
            </w:tc>
          </w:tr>
          <w:tr w:rsidR="00A826F0" w14:paraId="57F6157C" w14:textId="77777777">
            <w:trPr>
              <w:trHeight w:val="417"/>
            </w:trPr>
            <w:tc>
              <w:tcPr>
                <w:tcW w:w="1665" w:type="dxa"/>
                <w:vAlign w:val="center"/>
              </w:tcPr>
              <w:p w14:paraId="50AE1184" w14:textId="77777777" w:rsidR="00A826F0" w:rsidRDefault="00000000">
                <w:pPr>
                  <w:spacing w:after="160" w:line="259" w:lineRule="auto"/>
                  <w:rPr>
                    <w:rFonts w:ascii="Calibri" w:eastAsia="Calibri" w:hAnsi="Calibri" w:cs="Calibri"/>
                    <w:color w:val="1F3864"/>
                  </w:rPr>
                </w:pPr>
                <w:r>
                  <w:rPr>
                    <w:rFonts w:ascii="Calibri" w:eastAsia="Calibri" w:hAnsi="Calibri" w:cs="Calibri"/>
                    <w:color w:val="1F3864"/>
                  </w:rPr>
                  <w:t>Sede</w:t>
                </w:r>
              </w:p>
            </w:tc>
            <w:tc>
              <w:tcPr>
                <w:tcW w:w="7455" w:type="dxa"/>
              </w:tcPr>
              <w:p w14:paraId="40E2CD98" w14:textId="77777777" w:rsidR="00A826F0" w:rsidRDefault="00000000">
                <w:pPr>
                  <w:spacing w:after="160" w:line="259" w:lineRule="auto"/>
                  <w:rPr>
                    <w:rFonts w:ascii="Calibri" w:eastAsia="Calibri" w:hAnsi="Calibri" w:cs="Calibri"/>
                    <w:b/>
                    <w:bCs/>
                  </w:rPr>
                </w:pPr>
                <w:r>
                  <w:rPr>
                    <w:rFonts w:ascii="Calibri" w:eastAsia="Calibri" w:hAnsi="Calibri" w:cs="Calibri"/>
                  </w:rPr>
                  <w:t>Plaza Oeste</w:t>
                </w:r>
              </w:p>
            </w:tc>
          </w:tr>
        </w:tbl>
      </w:sdtContent>
    </w:sdt>
    <w:p w14:paraId="16A32B03" w14:textId="77777777" w:rsidR="00A826F0" w:rsidRDefault="00A826F0">
      <w:pPr>
        <w:rPr>
          <w:sz w:val="24"/>
          <w:szCs w:val="24"/>
        </w:rPr>
      </w:pPr>
    </w:p>
    <w:p w14:paraId="0CB5DA53" w14:textId="750A19A2" w:rsidR="00A826F0" w:rsidRDefault="00000000">
      <w:pPr>
        <w:keepNext/>
        <w:keepLines/>
        <w:pBdr>
          <w:top w:val="nil"/>
          <w:left w:val="nil"/>
          <w:bottom w:val="nil"/>
          <w:right w:val="nil"/>
          <w:between w:val="nil"/>
        </w:pBdr>
        <w:spacing w:before="240"/>
        <w:rPr>
          <w:color w:val="0F4761"/>
          <w:sz w:val="24"/>
          <w:szCs w:val="24"/>
        </w:rPr>
      </w:pPr>
      <w:r>
        <w:rPr>
          <w:color w:val="0F4761"/>
          <w:sz w:val="24"/>
          <w:szCs w:val="24"/>
        </w:rPr>
        <w:lastRenderedPageBreak/>
        <w:t>Contenido</w:t>
      </w:r>
    </w:p>
    <w:sdt>
      <w:sdtPr>
        <w:id w:val="341474944"/>
        <w:docPartObj>
          <w:docPartGallery w:val="Table of Contents"/>
          <w:docPartUnique/>
        </w:docPartObj>
      </w:sdtPr>
      <w:sdtContent>
        <w:p w14:paraId="37855986" w14:textId="77777777" w:rsidR="00A826F0" w:rsidRDefault="00000000">
          <w:pPr>
            <w:pBdr>
              <w:top w:val="nil"/>
              <w:left w:val="nil"/>
              <w:bottom w:val="nil"/>
              <w:right w:val="nil"/>
              <w:between w:val="nil"/>
            </w:pBdr>
            <w:tabs>
              <w:tab w:val="right" w:pos="10030"/>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rf7jjnjhry33">
            <w:r>
              <w:rPr>
                <w:color w:val="000000"/>
              </w:rPr>
              <w:t>Resumen</w:t>
            </w:r>
            <w:r>
              <w:rPr>
                <w:color w:val="000000"/>
              </w:rPr>
              <w:tab/>
              <w:t>3</w:t>
            </w:r>
          </w:hyperlink>
        </w:p>
        <w:p w14:paraId="11C84C70" w14:textId="77777777" w:rsidR="00A826F0" w:rsidRDefault="00000000">
          <w:pPr>
            <w:pBdr>
              <w:top w:val="nil"/>
              <w:left w:val="nil"/>
              <w:bottom w:val="nil"/>
              <w:right w:val="nil"/>
              <w:between w:val="nil"/>
            </w:pBdr>
            <w:tabs>
              <w:tab w:val="right" w:pos="10030"/>
            </w:tabs>
            <w:spacing w:after="100"/>
            <w:rPr>
              <w:rFonts w:ascii="Aptos" w:eastAsia="Aptos" w:hAnsi="Aptos" w:cs="Aptos"/>
              <w:color w:val="000000"/>
              <w:sz w:val="24"/>
              <w:szCs w:val="24"/>
            </w:rPr>
          </w:pPr>
          <w:hyperlink w:anchor="_heading=h.fc6fgd9w3hva">
            <w:r>
              <w:rPr>
                <w:color w:val="000000"/>
              </w:rPr>
              <w:t>Desarrollo de Ingeniería</w:t>
            </w:r>
            <w:r>
              <w:rPr>
                <w:color w:val="000000"/>
              </w:rPr>
              <w:tab/>
              <w:t>4</w:t>
            </w:r>
          </w:hyperlink>
        </w:p>
        <w:p w14:paraId="4C292799"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sijzz4yy6np2">
            <w:r>
              <w:rPr>
                <w:color w:val="000000"/>
              </w:rPr>
              <w:t>1. Descripción del Proyecto APT y su relevancia</w:t>
            </w:r>
            <w:r>
              <w:rPr>
                <w:color w:val="000000"/>
              </w:rPr>
              <w:tab/>
              <w:t>4</w:t>
            </w:r>
          </w:hyperlink>
        </w:p>
        <w:p w14:paraId="61E0FA49"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lpdz1ytklbnt">
            <w:r>
              <w:rPr>
                <w:color w:val="000000"/>
              </w:rPr>
              <w:t>2. Relación del Proyecto APT con las competencias del perfil de egreso</w:t>
            </w:r>
            <w:r>
              <w:rPr>
                <w:color w:val="000000"/>
              </w:rPr>
              <w:tab/>
              <w:t>4</w:t>
            </w:r>
          </w:hyperlink>
        </w:p>
        <w:p w14:paraId="0EEEBD55"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etbw11ewvtvq">
            <w:r>
              <w:rPr>
                <w:color w:val="000000"/>
              </w:rPr>
              <w:t>3. Relación del Proyecto APT con los intereses profesionales del equipo</w:t>
            </w:r>
            <w:r>
              <w:rPr>
                <w:color w:val="000000"/>
              </w:rPr>
              <w:tab/>
              <w:t>5</w:t>
            </w:r>
          </w:hyperlink>
        </w:p>
        <w:p w14:paraId="77E20E30"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xo4kosxtaxga">
            <w:r>
              <w:rPr>
                <w:color w:val="000000"/>
              </w:rPr>
              <w:t>4. Factibilidad del Proyecto APT en el marco de la asignatura</w:t>
            </w:r>
            <w:r>
              <w:rPr>
                <w:color w:val="000000"/>
              </w:rPr>
              <w:tab/>
              <w:t>5</w:t>
            </w:r>
          </w:hyperlink>
        </w:p>
        <w:p w14:paraId="36473D00"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59g5tkdk4u9o">
            <w:r>
              <w:rPr>
                <w:color w:val="000000"/>
              </w:rPr>
              <w:t>5. Indicadores de calidad disciplinarios aplicados al diseño del Proyecto APT</w:t>
            </w:r>
            <w:r>
              <w:rPr>
                <w:color w:val="000000"/>
              </w:rPr>
              <w:tab/>
              <w:t>6</w:t>
            </w:r>
          </w:hyperlink>
        </w:p>
        <w:p w14:paraId="65FC02B0"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yj5qc8vhtax6">
            <w:r>
              <w:rPr>
                <w:color w:val="000000"/>
              </w:rPr>
              <w:t>6. Metodología de trabajo</w:t>
            </w:r>
            <w:r>
              <w:rPr>
                <w:color w:val="000000"/>
              </w:rPr>
              <w:tab/>
              <w:t>7</w:t>
            </w:r>
          </w:hyperlink>
        </w:p>
        <w:p w14:paraId="1000040A"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plgmcytelfp4">
            <w:r>
              <w:rPr>
                <w:color w:val="000000"/>
              </w:rPr>
              <w:t>7. Arquitectura general del sistema</w:t>
            </w:r>
            <w:r>
              <w:rPr>
                <w:color w:val="000000"/>
              </w:rPr>
              <w:tab/>
              <w:t>7</w:t>
            </w:r>
          </w:hyperlink>
        </w:p>
        <w:p w14:paraId="6BA7AEE6" w14:textId="77777777" w:rsidR="00A826F0" w:rsidRDefault="00000000">
          <w:pPr>
            <w:pBdr>
              <w:top w:val="nil"/>
              <w:left w:val="nil"/>
              <w:bottom w:val="nil"/>
              <w:right w:val="nil"/>
              <w:between w:val="nil"/>
            </w:pBdr>
            <w:tabs>
              <w:tab w:val="right" w:pos="10030"/>
            </w:tabs>
            <w:spacing w:after="100"/>
            <w:rPr>
              <w:rFonts w:ascii="Aptos" w:eastAsia="Aptos" w:hAnsi="Aptos" w:cs="Aptos"/>
              <w:color w:val="000000"/>
              <w:sz w:val="24"/>
              <w:szCs w:val="24"/>
            </w:rPr>
          </w:pPr>
          <w:hyperlink w:anchor="_heading=h.wt0gldx1f6i4">
            <w:r>
              <w:rPr>
                <w:color w:val="000000"/>
              </w:rPr>
              <w:t>Conclusiones</w:t>
            </w:r>
            <w:r>
              <w:rPr>
                <w:color w:val="000000"/>
              </w:rPr>
              <w:tab/>
              <w:t>8</w:t>
            </w:r>
          </w:hyperlink>
        </w:p>
        <w:p w14:paraId="1AEDA165"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fox72sgbxjoi">
            <w:r>
              <w:rPr>
                <w:color w:val="000000"/>
              </w:rPr>
              <w:t>Lorna Zúñiga Aguilera</w:t>
            </w:r>
            <w:r>
              <w:rPr>
                <w:color w:val="000000"/>
              </w:rPr>
              <w:tab/>
              <w:t>8</w:t>
            </w:r>
          </w:hyperlink>
        </w:p>
        <w:p w14:paraId="295572A4"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iekkwlct3hb8">
            <w:r>
              <w:rPr>
                <w:color w:val="000000"/>
              </w:rPr>
              <w:t>Jesús Rojas Gutiérrez</w:t>
            </w:r>
            <w:r>
              <w:rPr>
                <w:color w:val="000000"/>
              </w:rPr>
              <w:tab/>
              <w:t>8</w:t>
            </w:r>
          </w:hyperlink>
        </w:p>
        <w:p w14:paraId="4E1BB3FA" w14:textId="77777777" w:rsidR="00A826F0" w:rsidRDefault="00000000">
          <w:pPr>
            <w:pBdr>
              <w:top w:val="nil"/>
              <w:left w:val="nil"/>
              <w:bottom w:val="nil"/>
              <w:right w:val="nil"/>
              <w:between w:val="nil"/>
            </w:pBdr>
            <w:tabs>
              <w:tab w:val="right" w:pos="10030"/>
            </w:tabs>
            <w:spacing w:after="100"/>
            <w:ind w:left="220"/>
            <w:rPr>
              <w:rFonts w:ascii="Aptos" w:eastAsia="Aptos" w:hAnsi="Aptos" w:cs="Aptos"/>
              <w:color w:val="000000"/>
              <w:sz w:val="24"/>
              <w:szCs w:val="24"/>
            </w:rPr>
          </w:pPr>
          <w:hyperlink w:anchor="_heading=h.679vbjfscwoz">
            <w:r>
              <w:rPr>
                <w:color w:val="000000"/>
              </w:rPr>
              <w:t>Aldo Espinoza Daza</w:t>
            </w:r>
            <w:r>
              <w:rPr>
                <w:color w:val="000000"/>
              </w:rPr>
              <w:tab/>
              <w:t>8</w:t>
            </w:r>
          </w:hyperlink>
        </w:p>
        <w:p w14:paraId="17D452B8" w14:textId="77777777" w:rsidR="00A826F0" w:rsidRDefault="00000000">
          <w:pPr>
            <w:pBdr>
              <w:top w:val="nil"/>
              <w:left w:val="nil"/>
              <w:bottom w:val="nil"/>
              <w:right w:val="nil"/>
              <w:between w:val="nil"/>
            </w:pBdr>
            <w:tabs>
              <w:tab w:val="right" w:pos="10030"/>
            </w:tabs>
            <w:spacing w:after="100"/>
            <w:rPr>
              <w:rFonts w:ascii="Aptos" w:eastAsia="Aptos" w:hAnsi="Aptos" w:cs="Aptos"/>
              <w:color w:val="000000"/>
              <w:sz w:val="24"/>
              <w:szCs w:val="24"/>
            </w:rPr>
          </w:pPr>
          <w:hyperlink w:anchor="_heading=h.75x3ol2oci07">
            <w:r>
              <w:rPr>
                <w:color w:val="000000"/>
              </w:rPr>
              <w:t>Reflexión</w:t>
            </w:r>
            <w:r>
              <w:rPr>
                <w:color w:val="000000"/>
              </w:rPr>
              <w:tab/>
              <w:t>9</w:t>
            </w:r>
          </w:hyperlink>
        </w:p>
        <w:p w14:paraId="4776089A" w14:textId="77777777" w:rsidR="00A826F0" w:rsidRDefault="00000000">
          <w:pPr>
            <w:rPr>
              <w:sz w:val="24"/>
              <w:szCs w:val="24"/>
            </w:rPr>
          </w:pPr>
          <w:r>
            <w:fldChar w:fldCharType="end"/>
          </w:r>
        </w:p>
      </w:sdtContent>
    </w:sdt>
    <w:p w14:paraId="1634D8C9" w14:textId="77777777" w:rsidR="00A826F0" w:rsidRDefault="00000000">
      <w:pPr>
        <w:rPr>
          <w:sz w:val="24"/>
          <w:szCs w:val="24"/>
        </w:rPr>
      </w:pPr>
      <w:r>
        <w:br w:type="page"/>
      </w:r>
    </w:p>
    <w:p w14:paraId="046D4C86" w14:textId="77777777" w:rsidR="00A826F0" w:rsidRDefault="00000000">
      <w:pPr>
        <w:pStyle w:val="Ttulo1"/>
        <w:spacing w:before="360" w:after="200"/>
        <w:rPr>
          <w:sz w:val="24"/>
          <w:szCs w:val="24"/>
        </w:rPr>
      </w:pPr>
      <w:bookmarkStart w:id="0" w:name="_heading=h.rf7jjnjhry33" w:colFirst="0" w:colLast="0"/>
      <w:bookmarkEnd w:id="0"/>
      <w:r>
        <w:rPr>
          <w:b/>
          <w:bCs/>
          <w:color w:val="1F3864"/>
          <w:sz w:val="24"/>
          <w:szCs w:val="24"/>
        </w:rPr>
        <w:lastRenderedPageBreak/>
        <w:t>Resumen</w:t>
      </w:r>
    </w:p>
    <w:p w14:paraId="701D5850" w14:textId="77777777" w:rsidR="00A826F0" w:rsidRDefault="00000000">
      <w:pPr>
        <w:spacing w:after="160"/>
        <w:jc w:val="both"/>
        <w:rPr>
          <w:sz w:val="24"/>
          <w:szCs w:val="24"/>
        </w:rPr>
      </w:pPr>
      <w:r>
        <w:rPr>
          <w:sz w:val="24"/>
          <w:szCs w:val="24"/>
        </w:rPr>
        <w:t>AutoSplat es una plataforma web de compraventa de vehículos usados que integra visualización 3D interactiva mediante Gaussian Splatting, una técnica de reconstrucción de escenas que genera un modelo 3D navegable directamente a partir de un conjunto de fotografías tomadas por el vendedor. La plataforma aborda un problema real del mercado de vehículos usados en Chile: el comprador solo puede evaluar el estado de un vehículo mediante fotografías estáticas en 2D antes de contactar al vendedor, lo que genera asimetría de información, desconfianza y visitas presenciales innecesarias. El sistema se construye como una arquitectura distribuida y poliglota compuesta por cuatro componentes desacoplados: un frontend en React/TypeScript, un backend en NestJS que expone una API REST, un worker de procesamiento en Python que ejecuta el pipeline de Gaussian Splatting (extracción de poses con COLMAP, entrenamiento splatfacto vía Nerfstudio y exportación a formato .splat renderizable en WebGL), y una base de datos PostgreSQL alojada en Supabase con políticas de seguridad a nivel de fila (RLS). Este informe documenta la fase de definición del proyecto (Fase 1 del Portafolio de Título), incluyendo su relevancia, su relación con las competencias del perfil de egreso, su vínculo con los intereses profesionales del equipo y su factibilidad dentro del período académico, siguiendo una metodología de desarrollo incremental estructurada en cinco incrementos.</w:t>
      </w:r>
    </w:p>
    <w:p w14:paraId="30D1F8A3" w14:textId="77777777" w:rsidR="00A826F0" w:rsidRDefault="00000000">
      <w:pPr>
        <w:rPr>
          <w:sz w:val="24"/>
          <w:szCs w:val="24"/>
        </w:rPr>
      </w:pPr>
      <w:r>
        <w:br w:type="page"/>
      </w:r>
    </w:p>
    <w:p w14:paraId="023C5D8F" w14:textId="77777777" w:rsidR="00A826F0" w:rsidRDefault="00000000">
      <w:pPr>
        <w:pStyle w:val="Ttulo1"/>
        <w:spacing w:before="360" w:after="200"/>
        <w:rPr>
          <w:sz w:val="24"/>
          <w:szCs w:val="24"/>
        </w:rPr>
      </w:pPr>
      <w:bookmarkStart w:id="1" w:name="_heading=h.fc6fgd9w3hva" w:colFirst="0" w:colLast="0"/>
      <w:bookmarkEnd w:id="1"/>
      <w:r>
        <w:rPr>
          <w:b/>
          <w:bCs/>
          <w:color w:val="1F3864"/>
          <w:sz w:val="24"/>
          <w:szCs w:val="24"/>
        </w:rPr>
        <w:lastRenderedPageBreak/>
        <w:t>Desarrollo de Ingeniería</w:t>
      </w:r>
    </w:p>
    <w:p w14:paraId="60DDF058" w14:textId="77777777" w:rsidR="00A826F0" w:rsidRDefault="00000000">
      <w:pPr>
        <w:pStyle w:val="Ttulo2"/>
        <w:spacing w:before="260" w:after="140"/>
        <w:rPr>
          <w:sz w:val="24"/>
          <w:szCs w:val="24"/>
        </w:rPr>
      </w:pPr>
      <w:bookmarkStart w:id="2" w:name="_heading=h.sijzz4yy6np2" w:colFirst="0" w:colLast="0"/>
      <w:bookmarkEnd w:id="2"/>
      <w:r>
        <w:rPr>
          <w:b/>
          <w:bCs/>
          <w:color w:val="2E5395"/>
          <w:sz w:val="24"/>
          <w:szCs w:val="24"/>
        </w:rPr>
        <w:t>1. Descripción del Proyecto APT y su relevancia</w:t>
      </w:r>
    </w:p>
    <w:p w14:paraId="3D5A3F0E" w14:textId="77777777" w:rsidR="00A826F0" w:rsidRDefault="00000000">
      <w:pPr>
        <w:spacing w:after="160"/>
        <w:jc w:val="both"/>
        <w:rPr>
          <w:sz w:val="24"/>
          <w:szCs w:val="24"/>
        </w:rPr>
      </w:pPr>
      <w:r>
        <w:rPr>
          <w:sz w:val="24"/>
          <w:szCs w:val="24"/>
        </w:rPr>
        <w:t>El mercado de compraventa de vehículos usados en Chile opera mayoritariamente sobre portales de avisos clasificados (Yapo.cl, Chileautos, entre otros) cuya experiencia de visualización se limita a fotografías estáticas en dos dimensiones. Esto genera una asimetría de información entre comprador y vendedor: el comprador no puede apreciar en detalle el estado real de la carrocería, el interior o posibles daños antes de coordinar una visita presencial, lo que se traduce en tiempos de venta más largos, desconfianza y visitas presenciales innecesarias.</w:t>
      </w:r>
    </w:p>
    <w:p w14:paraId="4A31D9D2" w14:textId="77777777" w:rsidR="00A826F0" w:rsidRDefault="00000000">
      <w:pPr>
        <w:spacing w:after="160"/>
        <w:jc w:val="both"/>
        <w:rPr>
          <w:sz w:val="24"/>
          <w:szCs w:val="24"/>
        </w:rPr>
      </w:pPr>
      <w:r>
        <w:rPr>
          <w:sz w:val="24"/>
          <w:szCs w:val="24"/>
        </w:rPr>
        <w:t>AutoSplat resuelve este problema incorporando visualización 3D interactiva del vehículo mediante Gaussian Splatting, generada de forma automática a partir de un set de fotografías tomadas por el propio vendedor, sin requerir equipamiento de escaneo 3D profesional. El comprador puede rotar, acercar y explorar el vehículo en 3D directamente desde la ficha de publicación, en el navegador y sin plugins adicionales.</w:t>
      </w:r>
    </w:p>
    <w:p w14:paraId="757E300B" w14:textId="77777777" w:rsidR="00A826F0" w:rsidRDefault="00000000">
      <w:pPr>
        <w:spacing w:after="160"/>
        <w:jc w:val="both"/>
        <w:rPr>
          <w:sz w:val="24"/>
          <w:szCs w:val="24"/>
        </w:rPr>
      </w:pPr>
      <w:r>
        <w:rPr>
          <w:sz w:val="24"/>
          <w:szCs w:val="24"/>
        </w:rPr>
        <w:t>La relevancia del proyecto para el campo laboral de Ingeniería en Informática radica en que integra desarrollo de software full-stack (frontend, backend, base de datos), procesamiento de datos con técnicas de visión por computador (Structure-from-Motion, entrenamiento de modelos de Gaussian Splatting) y despliegue de arquitecturas cloud distribuidas — competencias transversales de alta demanda en la industria del software actual. El contexto de aplicación es el mercado de compraventa de vehículos usados en Chile, impactando a vendedores particulares que buscan destacar sus publicaciones y a compradores que requieren mayor confianza antes de contactar al vendedor.</w:t>
      </w:r>
    </w:p>
    <w:p w14:paraId="0505FF46" w14:textId="77777777" w:rsidR="00A826F0" w:rsidRDefault="00000000">
      <w:pPr>
        <w:pStyle w:val="Ttulo2"/>
        <w:spacing w:before="260" w:after="140"/>
        <w:rPr>
          <w:sz w:val="24"/>
          <w:szCs w:val="24"/>
        </w:rPr>
      </w:pPr>
      <w:bookmarkStart w:id="3" w:name="_heading=h.lpdz1ytklbnt" w:colFirst="0" w:colLast="0"/>
      <w:bookmarkEnd w:id="3"/>
      <w:r>
        <w:rPr>
          <w:b/>
          <w:bCs/>
          <w:color w:val="2E5395"/>
          <w:sz w:val="24"/>
          <w:szCs w:val="24"/>
        </w:rPr>
        <w:t>2. Relación del Proyecto APT con las competencias del perfil de egreso</w:t>
      </w:r>
    </w:p>
    <w:p w14:paraId="521EDBD9" w14:textId="77777777" w:rsidR="00A826F0" w:rsidRDefault="00000000">
      <w:pPr>
        <w:spacing w:after="160"/>
        <w:jc w:val="both"/>
        <w:rPr>
          <w:sz w:val="24"/>
          <w:szCs w:val="24"/>
        </w:rPr>
      </w:pPr>
      <w:r>
        <w:rPr>
          <w:sz w:val="24"/>
          <w:szCs w:val="24"/>
        </w:rPr>
        <w:t>El desarrollo de AutoSplat pone en práctica de manera directa varias competencias del perfil de egreso de la carrera de Ingeniería en Informática, en particular las siguientes tres del listado de competencias de especialidad:</w:t>
      </w:r>
    </w:p>
    <w:p w14:paraId="04E4EF40" w14:textId="77777777" w:rsidR="00A826F0" w:rsidRDefault="00000000">
      <w:pPr>
        <w:numPr>
          <w:ilvl w:val="0"/>
          <w:numId w:val="1"/>
        </w:numPr>
        <w:pBdr>
          <w:top w:val="nil"/>
          <w:left w:val="nil"/>
          <w:bottom w:val="nil"/>
          <w:right w:val="nil"/>
          <w:between w:val="nil"/>
        </w:pBdr>
        <w:spacing w:after="80"/>
        <w:rPr>
          <w:color w:val="000000"/>
          <w:sz w:val="24"/>
          <w:szCs w:val="24"/>
        </w:rPr>
      </w:pPr>
      <w:r>
        <w:rPr>
          <w:color w:val="000000"/>
          <w:sz w:val="24"/>
          <w:szCs w:val="24"/>
        </w:rPr>
        <w:t>Construir modelos de datos para soportar los requerimientos de la organización de acuerdo a un diseño definido y escalable en el tiempo (competencia 3). El proyecto requiere diseñar e implementar un modelo relacional completo — usuarios, vehículos, imágenes, modelos 3D, jobs de procesamiento, favoritos, mensajería y notificaciones — incluyendo restricciones de integridad, índices y políticas de seguridad a nivel de fila (RLS), lo que corresponde directamente a los indicadores 3.1 (diseña modelos de datos) y 3.2 (implementa modelos de datos).</w:t>
      </w:r>
    </w:p>
    <w:p w14:paraId="5DBB0E70" w14:textId="77777777" w:rsidR="00A826F0" w:rsidRDefault="00000000">
      <w:pPr>
        <w:numPr>
          <w:ilvl w:val="0"/>
          <w:numId w:val="1"/>
        </w:numPr>
        <w:pBdr>
          <w:top w:val="nil"/>
          <w:left w:val="nil"/>
          <w:bottom w:val="nil"/>
          <w:right w:val="nil"/>
          <w:between w:val="nil"/>
        </w:pBdr>
        <w:spacing w:after="80"/>
        <w:rPr>
          <w:color w:val="000000"/>
          <w:sz w:val="24"/>
          <w:szCs w:val="24"/>
        </w:rPr>
      </w:pPr>
      <w:r>
        <w:rPr>
          <w:color w:val="000000"/>
          <w:sz w:val="24"/>
          <w:szCs w:val="24"/>
        </w:rPr>
        <w:t>Desarrollar una solución de software utilizando técnicas que permitan sistematizar el proceso de desarrollo y mantenimiento, asegurando el logro de los objetivos (competencia 4). El sistema exige construir, integrar e implantar los distintos componentes de una solución de software distribuida (frontend, backend y worker de procesamiento), lo que se relaciona con los indicadores 4.1, 4.2 y 4.3.</w:t>
      </w:r>
    </w:p>
    <w:p w14:paraId="6C25D49F" w14:textId="77777777" w:rsidR="00A826F0" w:rsidRDefault="00000000">
      <w:pPr>
        <w:numPr>
          <w:ilvl w:val="0"/>
          <w:numId w:val="1"/>
        </w:numPr>
        <w:pBdr>
          <w:top w:val="nil"/>
          <w:left w:val="nil"/>
          <w:bottom w:val="nil"/>
          <w:right w:val="nil"/>
          <w:between w:val="nil"/>
        </w:pBdr>
        <w:spacing w:after="80"/>
        <w:rPr>
          <w:color w:val="000000"/>
          <w:sz w:val="24"/>
          <w:szCs w:val="24"/>
        </w:rPr>
      </w:pPr>
      <w:r>
        <w:rPr>
          <w:color w:val="000000"/>
          <w:sz w:val="24"/>
          <w:szCs w:val="24"/>
        </w:rPr>
        <w:t>Gestionar proyectos informáticos, ofreciendo alternativas para la toma de decisiones de acuerdo a los requerimientos de la organización (competencia 2). La planificación del proyecto en incrementos, con hitos, responsables y una carta Gantt de 18 semanas, pone en práctica los indicadores 2.1 (planifica) y 2.2 (controla proyectos informáticos).</w:t>
      </w:r>
    </w:p>
    <w:p w14:paraId="025AD439" w14:textId="77777777" w:rsidR="00A826F0" w:rsidRDefault="00000000">
      <w:pPr>
        <w:spacing w:after="160"/>
        <w:jc w:val="both"/>
        <w:rPr>
          <w:sz w:val="24"/>
          <w:szCs w:val="24"/>
        </w:rPr>
      </w:pPr>
      <w:r>
        <w:rPr>
          <w:sz w:val="24"/>
          <w:szCs w:val="24"/>
        </w:rPr>
        <w:lastRenderedPageBreak/>
        <w:t>Adicionalmente, el proyecto incorpora elementos de la competencia de realizar pruebas de certificación de productos y procesos (competencia 1), mediante la definición de pruebas unitarias en backend y frontend, y pruebas funcionales de extremo a extremo del flujo completo del sistema.</w:t>
      </w:r>
    </w:p>
    <w:p w14:paraId="718C36F1" w14:textId="77777777" w:rsidR="00A826F0" w:rsidRDefault="00000000">
      <w:pPr>
        <w:pStyle w:val="Ttulo2"/>
        <w:spacing w:before="260" w:after="140"/>
        <w:rPr>
          <w:sz w:val="24"/>
          <w:szCs w:val="24"/>
        </w:rPr>
      </w:pPr>
      <w:bookmarkStart w:id="4" w:name="_heading=h.etbw11ewvtvq" w:colFirst="0" w:colLast="0"/>
      <w:bookmarkEnd w:id="4"/>
      <w:r>
        <w:rPr>
          <w:b/>
          <w:bCs/>
          <w:color w:val="2E5395"/>
          <w:sz w:val="24"/>
          <w:szCs w:val="24"/>
        </w:rPr>
        <w:t>3. Relación del Proyecto APT con los intereses profesionales del equipo</w:t>
      </w:r>
    </w:p>
    <w:p w14:paraId="2B24AA26" w14:textId="77777777" w:rsidR="00A826F0" w:rsidRDefault="00000000">
      <w:pPr>
        <w:spacing w:after="160"/>
        <w:jc w:val="both"/>
        <w:rPr>
          <w:sz w:val="24"/>
          <w:szCs w:val="24"/>
        </w:rPr>
      </w:pPr>
      <w:r>
        <w:rPr>
          <w:sz w:val="24"/>
          <w:szCs w:val="24"/>
        </w:rPr>
        <w:t>El equipo de trabajo tiene interés en el desarrollo de aplicaciones web full-stack modernas y en la aplicación práctica de técnicas de procesamiento de imágenes e inteligencia artificial a problemas reales de negocio. AutoSplat permite combinar ambos intereses en un solo proyecto: por un lado, el desarrollo de un producto web completo con foco en experiencia de usuario, y por otro, la integración de un pipeline de reconstrucción 3D basado en técnicas de vanguardia como Gaussian Splatting.</w:t>
      </w:r>
    </w:p>
    <w:p w14:paraId="38A04241" w14:textId="77777777" w:rsidR="00A826F0" w:rsidRDefault="00000000">
      <w:pPr>
        <w:spacing w:after="160"/>
        <w:jc w:val="both"/>
        <w:rPr>
          <w:sz w:val="24"/>
          <w:szCs w:val="24"/>
        </w:rPr>
      </w:pPr>
      <w:r>
        <w:rPr>
          <w:sz w:val="24"/>
          <w:szCs w:val="24"/>
        </w:rPr>
        <w:t>Este proyecto representa además un antecedente profesional relevante para los tres integrantes: para quien lidera el desarrollo backend y worker, profundiza en integración de sistemas y procesamiento de datos con Python; para quien lidera el frontend, profundiza en experiencia de usuario y visualización interactiva; y para quien lidera base de datos e integración, profundiza en modelado de datos y arquitectura de sistemas distribuidos. En conjunto, el desarrollo de AutoSplat contribuye directamente a la proyección profesional del equipo en el área de desarrollo de software e ingeniería de datos.</w:t>
      </w:r>
    </w:p>
    <w:p w14:paraId="771A9845" w14:textId="77777777" w:rsidR="00A826F0" w:rsidRDefault="00000000">
      <w:pPr>
        <w:pStyle w:val="Ttulo2"/>
        <w:spacing w:before="260" w:after="140"/>
        <w:rPr>
          <w:sz w:val="24"/>
          <w:szCs w:val="24"/>
        </w:rPr>
      </w:pPr>
      <w:bookmarkStart w:id="5" w:name="_heading=h.xo4kosxtaxga" w:colFirst="0" w:colLast="0"/>
      <w:bookmarkEnd w:id="5"/>
      <w:r>
        <w:rPr>
          <w:b/>
          <w:bCs/>
          <w:color w:val="2E5395"/>
          <w:sz w:val="24"/>
          <w:szCs w:val="24"/>
        </w:rPr>
        <w:t>4. Factibilidad del Proyecto APT en el marco de la asignatura</w:t>
      </w:r>
    </w:p>
    <w:p w14:paraId="5250750B" w14:textId="77777777" w:rsidR="00A826F0" w:rsidRDefault="00000000">
      <w:pPr>
        <w:spacing w:after="160"/>
        <w:jc w:val="both"/>
        <w:rPr>
          <w:sz w:val="24"/>
          <w:szCs w:val="24"/>
        </w:rPr>
      </w:pPr>
      <w:r>
        <w:rPr>
          <w:sz w:val="24"/>
          <w:szCs w:val="24"/>
        </w:rPr>
        <w:t>El desarrollo del proyecto es factible dentro del período académico asignado a la asignatura Capstone (Portafolio de Título), considerando los siguientes aspectos:</w:t>
      </w:r>
    </w:p>
    <w:p w14:paraId="73A70913" w14:textId="77777777" w:rsidR="00A826F0" w:rsidRDefault="00000000">
      <w:pPr>
        <w:numPr>
          <w:ilvl w:val="0"/>
          <w:numId w:val="2"/>
        </w:numPr>
        <w:pBdr>
          <w:top w:val="nil"/>
          <w:left w:val="nil"/>
          <w:bottom w:val="nil"/>
          <w:right w:val="nil"/>
          <w:between w:val="nil"/>
        </w:pBdr>
        <w:spacing w:after="80"/>
        <w:rPr>
          <w:color w:val="000000"/>
          <w:sz w:val="24"/>
          <w:szCs w:val="24"/>
        </w:rPr>
      </w:pPr>
      <w:r>
        <w:rPr>
          <w:color w:val="000000"/>
          <w:sz w:val="24"/>
          <w:szCs w:val="24"/>
        </w:rPr>
        <w:t>Tiempo estipulado: se dispone de 18 semanas (un semestre de 20 créditos), organizadas en 3 fases (definición, avance y cierre), lo que permite planificar incrementos funcionales entregables al final de cada fase.</w:t>
      </w:r>
    </w:p>
    <w:p w14:paraId="6A141530" w14:textId="77777777" w:rsidR="00A826F0" w:rsidRDefault="00000000">
      <w:pPr>
        <w:numPr>
          <w:ilvl w:val="0"/>
          <w:numId w:val="2"/>
        </w:numPr>
        <w:pBdr>
          <w:top w:val="nil"/>
          <w:left w:val="nil"/>
          <w:bottom w:val="nil"/>
          <w:right w:val="nil"/>
          <w:between w:val="nil"/>
        </w:pBdr>
        <w:spacing w:after="80"/>
        <w:rPr>
          <w:color w:val="000000"/>
          <w:sz w:val="24"/>
          <w:szCs w:val="24"/>
        </w:rPr>
      </w:pPr>
      <w:r>
        <w:rPr>
          <w:color w:val="000000"/>
          <w:sz w:val="24"/>
          <w:szCs w:val="24"/>
        </w:rPr>
        <w:t>Materiales requeridos: equipos personales de los integrantes, cuentas gratuitas o de nivel de entrada en Supabase (PostgreSQL + Storage), Cloudinary (imágenes), Vercel y Render (deploy), y crédito de cómputo GPU en un proveedor serverless (Modal) para el entrenamiento del modelo Gaussian Splatting.</w:t>
      </w:r>
    </w:p>
    <w:p w14:paraId="1F7DB2DF" w14:textId="77777777" w:rsidR="00A826F0" w:rsidRDefault="00000000">
      <w:pPr>
        <w:numPr>
          <w:ilvl w:val="0"/>
          <w:numId w:val="2"/>
        </w:numPr>
        <w:pBdr>
          <w:top w:val="nil"/>
          <w:left w:val="nil"/>
          <w:bottom w:val="nil"/>
          <w:right w:val="nil"/>
          <w:between w:val="nil"/>
        </w:pBdr>
        <w:spacing w:after="80"/>
        <w:rPr>
          <w:color w:val="000000"/>
          <w:sz w:val="24"/>
          <w:szCs w:val="24"/>
        </w:rPr>
      </w:pPr>
      <w:r>
        <w:rPr>
          <w:color w:val="000000"/>
          <w:sz w:val="24"/>
          <w:szCs w:val="24"/>
        </w:rPr>
        <w:t>Factores externos que facilitan su desarrollo: existencia de librerías y frameworks open source maduros (Nerfstudio, COLMAP, gsplat.js) que evitan implementar desde cero los algoritmos de reconstrucción 3D y visualización; disponibilidad de servicios cloud con planes gratuitos suficientes para un proyecto académico.</w:t>
      </w:r>
    </w:p>
    <w:p w14:paraId="3443E616" w14:textId="77777777" w:rsidR="00A826F0" w:rsidRDefault="00000000">
      <w:pPr>
        <w:numPr>
          <w:ilvl w:val="0"/>
          <w:numId w:val="2"/>
        </w:numPr>
        <w:pBdr>
          <w:top w:val="nil"/>
          <w:left w:val="nil"/>
          <w:bottom w:val="nil"/>
          <w:right w:val="nil"/>
          <w:between w:val="nil"/>
        </w:pBdr>
        <w:spacing w:after="80"/>
        <w:rPr>
          <w:color w:val="000000"/>
          <w:sz w:val="24"/>
          <w:szCs w:val="24"/>
        </w:rPr>
      </w:pPr>
      <w:r>
        <w:rPr>
          <w:color w:val="000000"/>
          <w:sz w:val="24"/>
          <w:szCs w:val="24"/>
        </w:rPr>
        <w:t>Factores externos que dificultan su desarrollo y forma de abordarlos: el entrenamiento de modelos de Gaussian Splatting es intensivo en cómputo GPU, lo que se mitiga usando un número reducido de iteraciones de entrenamiento en el ambiente de desarrollo/demo y GPU serverless bajo demanda solo para el procesamiento real. La dependencia de la calidad de las fotografías subidas por el vendedor se mitiga con un asistente guiado de captura (ángulos sugeridos) y un indicador de calidad mínima antes de habilitar la reconstrucción.</w:t>
      </w:r>
    </w:p>
    <w:p w14:paraId="2BDEA200" w14:textId="77777777" w:rsidR="00A826F0" w:rsidRDefault="00000000">
      <w:pPr>
        <w:spacing w:after="160"/>
        <w:jc w:val="both"/>
        <w:rPr>
          <w:sz w:val="24"/>
          <w:szCs w:val="24"/>
        </w:rPr>
      </w:pPr>
      <w:r>
        <w:rPr>
          <w:sz w:val="24"/>
          <w:szCs w:val="24"/>
        </w:rPr>
        <w:t xml:space="preserve">En consecuencia, el equipo considera que el proyecto AutoSplat puede desarrollarse completamente dentro del tiempo asignado a la asignatura, con los materiales y recursos </w:t>
      </w:r>
      <w:r>
        <w:rPr>
          <w:sz w:val="24"/>
          <w:szCs w:val="24"/>
        </w:rPr>
        <w:lastRenderedPageBreak/>
        <w:t>disponibles, y que los principales riesgos identificados cuentan con estrategias de mitigación concretas.</w:t>
      </w:r>
    </w:p>
    <w:p w14:paraId="16F9A2D5" w14:textId="77777777" w:rsidR="00A826F0" w:rsidRDefault="00000000">
      <w:pPr>
        <w:pStyle w:val="Ttulo2"/>
        <w:spacing w:before="260" w:after="140"/>
        <w:rPr>
          <w:sz w:val="24"/>
          <w:szCs w:val="24"/>
        </w:rPr>
      </w:pPr>
      <w:bookmarkStart w:id="6" w:name="_heading=h.59g5tkdk4u9o" w:colFirst="0" w:colLast="0"/>
      <w:bookmarkEnd w:id="6"/>
      <w:r>
        <w:rPr>
          <w:b/>
          <w:bCs/>
          <w:color w:val="2E5395"/>
          <w:sz w:val="24"/>
          <w:szCs w:val="24"/>
        </w:rPr>
        <w:t>5. Indicadores de calidad disciplinarios aplicados al diseño del Proyecto APT</w:t>
      </w:r>
    </w:p>
    <w:p w14:paraId="01E88E23" w14:textId="77777777" w:rsidR="00A826F0" w:rsidRDefault="00000000">
      <w:pPr>
        <w:spacing w:after="160"/>
        <w:jc w:val="both"/>
        <w:rPr>
          <w:sz w:val="24"/>
          <w:szCs w:val="24"/>
        </w:rPr>
      </w:pPr>
      <w:r>
        <w:rPr>
          <w:sz w:val="24"/>
          <w:szCs w:val="24"/>
        </w:rPr>
        <w:t>De acuerdo con la tabla de indicadores de calidad por competencia del perfil de egreso, a continuación, se detalla cómo el diseño de AutoSplat cumple con los indicadores correspondientes a las competencias de especialidad involucradas en el proyecto:</w:t>
      </w:r>
    </w:p>
    <w:tbl>
      <w:tblPr>
        <w:tblStyle w:val="a3"/>
        <w:tblW w:w="1002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21"/>
        <w:gridCol w:w="2849"/>
        <w:gridCol w:w="4159"/>
      </w:tblGrid>
      <w:tr w:rsidR="00A826F0" w14:paraId="26807B96" w14:textId="77777777">
        <w:tc>
          <w:tcPr>
            <w:tcW w:w="3022" w:type="dxa"/>
            <w:shd w:val="clear" w:color="auto" w:fill="F2F2F2"/>
            <w:tcMar>
              <w:top w:w="80" w:type="dxa"/>
              <w:left w:w="100" w:type="dxa"/>
              <w:bottom w:w="80" w:type="dxa"/>
              <w:right w:w="100" w:type="dxa"/>
            </w:tcMar>
            <w:vAlign w:val="center"/>
          </w:tcPr>
          <w:p w14:paraId="51A19680" w14:textId="77777777" w:rsidR="00A826F0" w:rsidRDefault="00000000">
            <w:pPr>
              <w:rPr>
                <w:sz w:val="24"/>
                <w:szCs w:val="24"/>
              </w:rPr>
            </w:pPr>
            <w:r>
              <w:rPr>
                <w:b/>
                <w:bCs/>
                <w:sz w:val="24"/>
                <w:szCs w:val="24"/>
              </w:rPr>
              <w:t>Competencia</w:t>
            </w:r>
          </w:p>
        </w:tc>
        <w:tc>
          <w:tcPr>
            <w:tcW w:w="2849" w:type="dxa"/>
            <w:shd w:val="clear" w:color="auto" w:fill="F2F2F2"/>
            <w:tcMar>
              <w:top w:w="80" w:type="dxa"/>
              <w:left w:w="100" w:type="dxa"/>
              <w:bottom w:w="80" w:type="dxa"/>
              <w:right w:w="100" w:type="dxa"/>
            </w:tcMar>
            <w:vAlign w:val="center"/>
          </w:tcPr>
          <w:p w14:paraId="3F1798C6" w14:textId="77777777" w:rsidR="00A826F0" w:rsidRDefault="00000000">
            <w:pPr>
              <w:rPr>
                <w:sz w:val="24"/>
                <w:szCs w:val="24"/>
              </w:rPr>
            </w:pPr>
            <w:r>
              <w:rPr>
                <w:b/>
                <w:bCs/>
                <w:sz w:val="24"/>
                <w:szCs w:val="24"/>
              </w:rPr>
              <w:t>Indicador de calidad</w:t>
            </w:r>
          </w:p>
        </w:tc>
        <w:tc>
          <w:tcPr>
            <w:tcW w:w="4159" w:type="dxa"/>
            <w:shd w:val="clear" w:color="auto" w:fill="F2F2F2"/>
            <w:tcMar>
              <w:top w:w="80" w:type="dxa"/>
              <w:left w:w="100" w:type="dxa"/>
              <w:bottom w:w="80" w:type="dxa"/>
              <w:right w:w="100" w:type="dxa"/>
            </w:tcMar>
            <w:vAlign w:val="center"/>
          </w:tcPr>
          <w:p w14:paraId="074CC078" w14:textId="77777777" w:rsidR="00A826F0" w:rsidRDefault="00000000">
            <w:pPr>
              <w:rPr>
                <w:sz w:val="24"/>
                <w:szCs w:val="24"/>
              </w:rPr>
            </w:pPr>
            <w:r>
              <w:rPr>
                <w:b/>
                <w:bCs/>
                <w:sz w:val="24"/>
                <w:szCs w:val="24"/>
              </w:rPr>
              <w:t>Evidencia en el diseño de AutoSplat</w:t>
            </w:r>
          </w:p>
        </w:tc>
      </w:tr>
      <w:tr w:rsidR="00A826F0" w14:paraId="2A0BB904" w14:textId="77777777">
        <w:tc>
          <w:tcPr>
            <w:tcW w:w="3022" w:type="dxa"/>
            <w:vMerge w:val="restart"/>
            <w:tcMar>
              <w:top w:w="80" w:type="dxa"/>
              <w:left w:w="100" w:type="dxa"/>
              <w:bottom w:w="80" w:type="dxa"/>
              <w:right w:w="100" w:type="dxa"/>
            </w:tcMar>
            <w:vAlign w:val="center"/>
          </w:tcPr>
          <w:p w14:paraId="2A11E19D" w14:textId="77777777" w:rsidR="00A826F0" w:rsidRDefault="00000000">
            <w:pPr>
              <w:rPr>
                <w:sz w:val="24"/>
                <w:szCs w:val="24"/>
              </w:rPr>
            </w:pPr>
            <w:r>
              <w:rPr>
                <w:sz w:val="24"/>
                <w:szCs w:val="24"/>
              </w:rPr>
              <w:t>Construir modelos de datos para soportar los requerimientos de la organización de acuerdo a un diseño definido y escalable en el tiempo.</w:t>
            </w:r>
          </w:p>
        </w:tc>
        <w:tc>
          <w:tcPr>
            <w:tcW w:w="2849" w:type="dxa"/>
            <w:tcMar>
              <w:top w:w="80" w:type="dxa"/>
              <w:left w:w="100" w:type="dxa"/>
              <w:bottom w:w="80" w:type="dxa"/>
              <w:right w:w="100" w:type="dxa"/>
            </w:tcMar>
            <w:vAlign w:val="center"/>
          </w:tcPr>
          <w:p w14:paraId="0B091FC0" w14:textId="77777777" w:rsidR="00A826F0" w:rsidRDefault="00000000">
            <w:pPr>
              <w:rPr>
                <w:sz w:val="24"/>
                <w:szCs w:val="24"/>
              </w:rPr>
            </w:pPr>
            <w:r>
              <w:rPr>
                <w:sz w:val="24"/>
                <w:szCs w:val="24"/>
              </w:rPr>
              <w:t>Diseña modelos de datos para soportar los requerimientos de la organización de acuerdo a un diseño definido y escalable en el tiempo.</w:t>
            </w:r>
          </w:p>
        </w:tc>
        <w:tc>
          <w:tcPr>
            <w:tcW w:w="4159" w:type="dxa"/>
            <w:tcMar>
              <w:top w:w="80" w:type="dxa"/>
              <w:left w:w="100" w:type="dxa"/>
              <w:bottom w:w="80" w:type="dxa"/>
              <w:right w:w="100" w:type="dxa"/>
            </w:tcMar>
            <w:vAlign w:val="center"/>
          </w:tcPr>
          <w:p w14:paraId="7813C8D0" w14:textId="77777777" w:rsidR="00A826F0" w:rsidRDefault="00000000">
            <w:pPr>
              <w:rPr>
                <w:sz w:val="24"/>
                <w:szCs w:val="24"/>
              </w:rPr>
            </w:pPr>
            <w:r>
              <w:rPr>
                <w:sz w:val="24"/>
                <w:szCs w:val="24"/>
              </w:rPr>
              <w:t>Modelo entidad-relación con 8 tablas normalizadas (users, vehicles, vehicle_images, vehicle_3d_models, processing_jobs, favorites, messages, notifications), llaves foráneas con integridad referencial e índices por columnas de búsqueda frecuente.</w:t>
            </w:r>
          </w:p>
        </w:tc>
      </w:tr>
      <w:tr w:rsidR="00A826F0" w14:paraId="38FC5763" w14:textId="77777777">
        <w:tc>
          <w:tcPr>
            <w:tcW w:w="3022" w:type="dxa"/>
            <w:vMerge/>
            <w:tcMar>
              <w:top w:w="80" w:type="dxa"/>
              <w:left w:w="100" w:type="dxa"/>
              <w:bottom w:w="80" w:type="dxa"/>
              <w:right w:w="100" w:type="dxa"/>
            </w:tcMar>
            <w:vAlign w:val="center"/>
          </w:tcPr>
          <w:p w14:paraId="1EC5A632" w14:textId="77777777" w:rsidR="00A826F0" w:rsidRDefault="00A826F0">
            <w:pPr>
              <w:widowControl w:val="0"/>
              <w:pBdr>
                <w:top w:val="nil"/>
                <w:left w:val="nil"/>
                <w:bottom w:val="nil"/>
                <w:right w:val="nil"/>
                <w:between w:val="nil"/>
              </w:pBdr>
              <w:spacing w:line="276" w:lineRule="auto"/>
              <w:rPr>
                <w:sz w:val="24"/>
                <w:szCs w:val="24"/>
              </w:rPr>
            </w:pPr>
          </w:p>
        </w:tc>
        <w:tc>
          <w:tcPr>
            <w:tcW w:w="2849" w:type="dxa"/>
            <w:tcMar>
              <w:top w:w="80" w:type="dxa"/>
              <w:left w:w="100" w:type="dxa"/>
              <w:bottom w:w="80" w:type="dxa"/>
              <w:right w:w="100" w:type="dxa"/>
            </w:tcMar>
            <w:vAlign w:val="center"/>
          </w:tcPr>
          <w:p w14:paraId="1F859A8B" w14:textId="77777777" w:rsidR="00A826F0" w:rsidRDefault="00000000">
            <w:pPr>
              <w:rPr>
                <w:sz w:val="24"/>
                <w:szCs w:val="24"/>
              </w:rPr>
            </w:pPr>
            <w:r>
              <w:rPr>
                <w:sz w:val="24"/>
                <w:szCs w:val="24"/>
              </w:rPr>
              <w:t>Implementa modelos de datos para soportar los requerimientos de la organización de acuerdo a un diseño definido y escalable en el tiempo.</w:t>
            </w:r>
          </w:p>
        </w:tc>
        <w:tc>
          <w:tcPr>
            <w:tcW w:w="4159" w:type="dxa"/>
            <w:tcMar>
              <w:top w:w="80" w:type="dxa"/>
              <w:left w:w="100" w:type="dxa"/>
              <w:bottom w:w="80" w:type="dxa"/>
              <w:right w:w="100" w:type="dxa"/>
            </w:tcMar>
            <w:vAlign w:val="center"/>
          </w:tcPr>
          <w:p w14:paraId="638679D2" w14:textId="77777777" w:rsidR="00A826F0" w:rsidRDefault="00000000">
            <w:pPr>
              <w:rPr>
                <w:sz w:val="24"/>
                <w:szCs w:val="24"/>
              </w:rPr>
            </w:pPr>
            <w:r>
              <w:rPr>
                <w:sz w:val="24"/>
                <w:szCs w:val="24"/>
              </w:rPr>
              <w:t>Migraciones SQL versionadas y políticas de seguridad a nivel de fila (RLS) sobre PostgreSQL sobre Supabase, permitiendo escalar el modelo sin comprometer la seguridad de los datos de cada usuario.</w:t>
            </w:r>
          </w:p>
        </w:tc>
      </w:tr>
      <w:tr w:rsidR="00A826F0" w14:paraId="51DF36B6" w14:textId="77777777">
        <w:tc>
          <w:tcPr>
            <w:tcW w:w="3022" w:type="dxa"/>
            <w:vMerge w:val="restart"/>
            <w:tcMar>
              <w:top w:w="80" w:type="dxa"/>
              <w:left w:w="100" w:type="dxa"/>
              <w:bottom w:w="80" w:type="dxa"/>
              <w:right w:w="100" w:type="dxa"/>
            </w:tcMar>
            <w:vAlign w:val="center"/>
          </w:tcPr>
          <w:p w14:paraId="43B15299" w14:textId="77777777" w:rsidR="00A826F0" w:rsidRDefault="00000000">
            <w:pPr>
              <w:rPr>
                <w:sz w:val="24"/>
                <w:szCs w:val="24"/>
              </w:rPr>
            </w:pPr>
            <w:r>
              <w:rPr>
                <w:sz w:val="24"/>
                <w:szCs w:val="24"/>
              </w:rPr>
              <w:t>Desarrollar una solución de software utilizando técnicas que permitan sistematizar el proceso de desarrollo y mantenimiento, asegurando el logro de los objetivos.</w:t>
            </w:r>
          </w:p>
        </w:tc>
        <w:tc>
          <w:tcPr>
            <w:tcW w:w="2849" w:type="dxa"/>
            <w:tcMar>
              <w:top w:w="80" w:type="dxa"/>
              <w:left w:w="100" w:type="dxa"/>
              <w:bottom w:w="80" w:type="dxa"/>
              <w:right w:w="100" w:type="dxa"/>
            </w:tcMar>
            <w:vAlign w:val="center"/>
          </w:tcPr>
          <w:p w14:paraId="04BA8510" w14:textId="77777777" w:rsidR="00A826F0" w:rsidRDefault="00000000">
            <w:pPr>
              <w:rPr>
                <w:sz w:val="24"/>
                <w:szCs w:val="24"/>
              </w:rPr>
            </w:pPr>
            <w:r>
              <w:rPr>
                <w:sz w:val="24"/>
                <w:szCs w:val="24"/>
              </w:rPr>
              <w:t>Construye una solución de software utilizando técnicas que permitan sistematizar el proceso de desarrollo y mantenimiento.</w:t>
            </w:r>
          </w:p>
        </w:tc>
        <w:tc>
          <w:tcPr>
            <w:tcW w:w="4159" w:type="dxa"/>
            <w:tcMar>
              <w:top w:w="80" w:type="dxa"/>
              <w:left w:w="100" w:type="dxa"/>
              <w:bottom w:w="80" w:type="dxa"/>
              <w:right w:w="100" w:type="dxa"/>
            </w:tcMar>
            <w:vAlign w:val="center"/>
          </w:tcPr>
          <w:p w14:paraId="028F6340" w14:textId="77777777" w:rsidR="00A826F0" w:rsidRDefault="00000000">
            <w:pPr>
              <w:rPr>
                <w:sz w:val="24"/>
                <w:szCs w:val="24"/>
              </w:rPr>
            </w:pPr>
            <w:r>
              <w:rPr>
                <w:sz w:val="24"/>
                <w:szCs w:val="24"/>
              </w:rPr>
              <w:t>Backend modular en NestJS organizado por dominios (auth, vehicles, upload, jobs, notifications), con control de versiones y separación de responsabilidades por capa.</w:t>
            </w:r>
          </w:p>
        </w:tc>
      </w:tr>
      <w:tr w:rsidR="00A826F0" w14:paraId="3F62FE9D" w14:textId="77777777">
        <w:tc>
          <w:tcPr>
            <w:tcW w:w="3022" w:type="dxa"/>
            <w:vMerge/>
            <w:tcMar>
              <w:top w:w="80" w:type="dxa"/>
              <w:left w:w="100" w:type="dxa"/>
              <w:bottom w:w="80" w:type="dxa"/>
              <w:right w:w="100" w:type="dxa"/>
            </w:tcMar>
            <w:vAlign w:val="center"/>
          </w:tcPr>
          <w:p w14:paraId="7B42C141" w14:textId="77777777" w:rsidR="00A826F0" w:rsidRDefault="00A826F0">
            <w:pPr>
              <w:widowControl w:val="0"/>
              <w:pBdr>
                <w:top w:val="nil"/>
                <w:left w:val="nil"/>
                <w:bottom w:val="nil"/>
                <w:right w:val="nil"/>
                <w:between w:val="nil"/>
              </w:pBdr>
              <w:spacing w:line="276" w:lineRule="auto"/>
              <w:rPr>
                <w:sz w:val="24"/>
                <w:szCs w:val="24"/>
              </w:rPr>
            </w:pPr>
          </w:p>
        </w:tc>
        <w:tc>
          <w:tcPr>
            <w:tcW w:w="2849" w:type="dxa"/>
            <w:tcMar>
              <w:top w:w="80" w:type="dxa"/>
              <w:left w:w="100" w:type="dxa"/>
              <w:bottom w:w="80" w:type="dxa"/>
              <w:right w:w="100" w:type="dxa"/>
            </w:tcMar>
            <w:vAlign w:val="center"/>
          </w:tcPr>
          <w:p w14:paraId="4AFCC2FD" w14:textId="77777777" w:rsidR="00A826F0" w:rsidRDefault="00000000">
            <w:pPr>
              <w:rPr>
                <w:sz w:val="24"/>
                <w:szCs w:val="24"/>
              </w:rPr>
            </w:pPr>
            <w:r>
              <w:rPr>
                <w:sz w:val="24"/>
                <w:szCs w:val="24"/>
              </w:rPr>
              <w:t>Integra los distintos componentes de una solución de software.</w:t>
            </w:r>
          </w:p>
        </w:tc>
        <w:tc>
          <w:tcPr>
            <w:tcW w:w="4159" w:type="dxa"/>
            <w:tcMar>
              <w:top w:w="80" w:type="dxa"/>
              <w:left w:w="100" w:type="dxa"/>
              <w:bottom w:w="80" w:type="dxa"/>
              <w:right w:w="100" w:type="dxa"/>
            </w:tcMar>
            <w:vAlign w:val="center"/>
          </w:tcPr>
          <w:p w14:paraId="5DD13ECC" w14:textId="77777777" w:rsidR="00A826F0" w:rsidRDefault="00000000">
            <w:pPr>
              <w:rPr>
                <w:sz w:val="24"/>
                <w:szCs w:val="24"/>
              </w:rPr>
            </w:pPr>
            <w:r>
              <w:rPr>
                <w:sz w:val="24"/>
                <w:szCs w:val="24"/>
              </w:rPr>
              <w:t>Integración desacoplada entre frontend, backend y worker de procesamiento mediante API REST y webhooks, comunicándose todos con una única base de datos compartida.</w:t>
            </w:r>
          </w:p>
        </w:tc>
      </w:tr>
      <w:tr w:rsidR="00A826F0" w14:paraId="0F82C873" w14:textId="77777777">
        <w:tc>
          <w:tcPr>
            <w:tcW w:w="3022" w:type="dxa"/>
            <w:vMerge/>
            <w:tcMar>
              <w:top w:w="80" w:type="dxa"/>
              <w:left w:w="100" w:type="dxa"/>
              <w:bottom w:w="80" w:type="dxa"/>
              <w:right w:w="100" w:type="dxa"/>
            </w:tcMar>
            <w:vAlign w:val="center"/>
          </w:tcPr>
          <w:p w14:paraId="53CE9318" w14:textId="77777777" w:rsidR="00A826F0" w:rsidRDefault="00A826F0">
            <w:pPr>
              <w:widowControl w:val="0"/>
              <w:pBdr>
                <w:top w:val="nil"/>
                <w:left w:val="nil"/>
                <w:bottom w:val="nil"/>
                <w:right w:val="nil"/>
                <w:between w:val="nil"/>
              </w:pBdr>
              <w:spacing w:line="276" w:lineRule="auto"/>
              <w:rPr>
                <w:sz w:val="24"/>
                <w:szCs w:val="24"/>
              </w:rPr>
            </w:pPr>
          </w:p>
        </w:tc>
        <w:tc>
          <w:tcPr>
            <w:tcW w:w="2849" w:type="dxa"/>
            <w:tcMar>
              <w:top w:w="80" w:type="dxa"/>
              <w:left w:w="100" w:type="dxa"/>
              <w:bottom w:w="80" w:type="dxa"/>
              <w:right w:w="100" w:type="dxa"/>
            </w:tcMar>
            <w:vAlign w:val="center"/>
          </w:tcPr>
          <w:p w14:paraId="36EDD331" w14:textId="77777777" w:rsidR="00A826F0" w:rsidRDefault="00000000">
            <w:pPr>
              <w:rPr>
                <w:sz w:val="24"/>
                <w:szCs w:val="24"/>
              </w:rPr>
            </w:pPr>
            <w:r>
              <w:rPr>
                <w:sz w:val="24"/>
                <w:szCs w:val="24"/>
              </w:rPr>
              <w:t>Implanta una solución de software.</w:t>
            </w:r>
          </w:p>
        </w:tc>
        <w:tc>
          <w:tcPr>
            <w:tcW w:w="4159" w:type="dxa"/>
            <w:tcMar>
              <w:top w:w="80" w:type="dxa"/>
              <w:left w:w="100" w:type="dxa"/>
              <w:bottom w:w="80" w:type="dxa"/>
              <w:right w:w="100" w:type="dxa"/>
            </w:tcMar>
            <w:vAlign w:val="center"/>
          </w:tcPr>
          <w:p w14:paraId="5CCBBF9D" w14:textId="77777777" w:rsidR="00A826F0" w:rsidRDefault="00000000">
            <w:pPr>
              <w:rPr>
                <w:sz w:val="24"/>
                <w:szCs w:val="24"/>
              </w:rPr>
            </w:pPr>
            <w:r>
              <w:rPr>
                <w:sz w:val="24"/>
                <w:szCs w:val="24"/>
              </w:rPr>
              <w:t>Estrategia de despliegue definida por componente: frontend en Vercel, backend en Render, worker en cómputo GPU serverless (Modal).</w:t>
            </w:r>
          </w:p>
        </w:tc>
      </w:tr>
      <w:tr w:rsidR="00A826F0" w14:paraId="6738AA14" w14:textId="77777777">
        <w:tc>
          <w:tcPr>
            <w:tcW w:w="3022" w:type="dxa"/>
            <w:vMerge w:val="restart"/>
            <w:tcMar>
              <w:top w:w="80" w:type="dxa"/>
              <w:left w:w="100" w:type="dxa"/>
              <w:bottom w:w="80" w:type="dxa"/>
              <w:right w:w="100" w:type="dxa"/>
            </w:tcMar>
            <w:vAlign w:val="center"/>
          </w:tcPr>
          <w:p w14:paraId="27509229" w14:textId="77777777" w:rsidR="00A826F0" w:rsidRDefault="00000000">
            <w:pPr>
              <w:rPr>
                <w:sz w:val="24"/>
                <w:szCs w:val="24"/>
              </w:rPr>
            </w:pPr>
            <w:r>
              <w:rPr>
                <w:sz w:val="24"/>
                <w:szCs w:val="24"/>
              </w:rPr>
              <w:lastRenderedPageBreak/>
              <w:t>Gestionar proyectos informáticos, ofreciendo alternativas para la toma de decisiones de acuerdo a los requerimientos de la organización.</w:t>
            </w:r>
          </w:p>
        </w:tc>
        <w:tc>
          <w:tcPr>
            <w:tcW w:w="2849" w:type="dxa"/>
            <w:tcMar>
              <w:top w:w="80" w:type="dxa"/>
              <w:left w:w="100" w:type="dxa"/>
              <w:bottom w:w="80" w:type="dxa"/>
              <w:right w:w="100" w:type="dxa"/>
            </w:tcMar>
            <w:vAlign w:val="center"/>
          </w:tcPr>
          <w:p w14:paraId="5903F314" w14:textId="77777777" w:rsidR="00A826F0" w:rsidRDefault="00000000">
            <w:pPr>
              <w:rPr>
                <w:sz w:val="24"/>
                <w:szCs w:val="24"/>
              </w:rPr>
            </w:pPr>
            <w:r>
              <w:rPr>
                <w:sz w:val="24"/>
                <w:szCs w:val="24"/>
              </w:rPr>
              <w:t>Planifica proyectos informáticos.</w:t>
            </w:r>
          </w:p>
        </w:tc>
        <w:tc>
          <w:tcPr>
            <w:tcW w:w="4159" w:type="dxa"/>
            <w:tcMar>
              <w:top w:w="80" w:type="dxa"/>
              <w:left w:w="100" w:type="dxa"/>
              <w:bottom w:w="80" w:type="dxa"/>
              <w:right w:w="100" w:type="dxa"/>
            </w:tcMar>
            <w:vAlign w:val="center"/>
          </w:tcPr>
          <w:p w14:paraId="07912B59" w14:textId="77777777" w:rsidR="00A826F0" w:rsidRDefault="00000000">
            <w:pPr>
              <w:rPr>
                <w:sz w:val="24"/>
                <w:szCs w:val="24"/>
              </w:rPr>
            </w:pPr>
            <w:r>
              <w:rPr>
                <w:sz w:val="24"/>
                <w:szCs w:val="24"/>
              </w:rPr>
              <w:t>Plan de trabajo con 12 actividades, responsables y duración, organizado en 5 incrementos y una carta Gantt de 18 semanas alineada a las 3 fases del Portafolio de Título.</w:t>
            </w:r>
          </w:p>
        </w:tc>
      </w:tr>
      <w:tr w:rsidR="00A826F0" w14:paraId="0B8FB5F8" w14:textId="77777777">
        <w:tc>
          <w:tcPr>
            <w:tcW w:w="3022" w:type="dxa"/>
            <w:vMerge/>
            <w:tcMar>
              <w:top w:w="80" w:type="dxa"/>
              <w:left w:w="100" w:type="dxa"/>
              <w:bottom w:w="80" w:type="dxa"/>
              <w:right w:w="100" w:type="dxa"/>
            </w:tcMar>
            <w:vAlign w:val="center"/>
          </w:tcPr>
          <w:p w14:paraId="03E1BCAD" w14:textId="77777777" w:rsidR="00A826F0" w:rsidRDefault="00A826F0">
            <w:pPr>
              <w:widowControl w:val="0"/>
              <w:pBdr>
                <w:top w:val="nil"/>
                <w:left w:val="nil"/>
                <w:bottom w:val="nil"/>
                <w:right w:val="nil"/>
                <w:between w:val="nil"/>
              </w:pBdr>
              <w:spacing w:line="276" w:lineRule="auto"/>
              <w:rPr>
                <w:sz w:val="24"/>
                <w:szCs w:val="24"/>
              </w:rPr>
            </w:pPr>
          </w:p>
        </w:tc>
        <w:tc>
          <w:tcPr>
            <w:tcW w:w="2849" w:type="dxa"/>
            <w:tcMar>
              <w:top w:w="80" w:type="dxa"/>
              <w:left w:w="100" w:type="dxa"/>
              <w:bottom w:w="80" w:type="dxa"/>
              <w:right w:w="100" w:type="dxa"/>
            </w:tcMar>
            <w:vAlign w:val="center"/>
          </w:tcPr>
          <w:p w14:paraId="060FF28C" w14:textId="77777777" w:rsidR="00A826F0" w:rsidRDefault="00000000">
            <w:pPr>
              <w:rPr>
                <w:sz w:val="24"/>
                <w:szCs w:val="24"/>
              </w:rPr>
            </w:pPr>
            <w:r>
              <w:rPr>
                <w:sz w:val="24"/>
                <w:szCs w:val="24"/>
              </w:rPr>
              <w:t>Controla proyectos informáticos.</w:t>
            </w:r>
          </w:p>
        </w:tc>
        <w:tc>
          <w:tcPr>
            <w:tcW w:w="4159" w:type="dxa"/>
            <w:tcMar>
              <w:top w:w="80" w:type="dxa"/>
              <w:left w:w="100" w:type="dxa"/>
              <w:bottom w:w="80" w:type="dxa"/>
              <w:right w:w="100" w:type="dxa"/>
            </w:tcMar>
            <w:vAlign w:val="center"/>
          </w:tcPr>
          <w:p w14:paraId="2CD89317" w14:textId="77777777" w:rsidR="00A826F0" w:rsidRDefault="00000000">
            <w:pPr>
              <w:rPr>
                <w:sz w:val="24"/>
                <w:szCs w:val="24"/>
              </w:rPr>
            </w:pPr>
            <w:r>
              <w:rPr>
                <w:sz w:val="24"/>
                <w:szCs w:val="24"/>
              </w:rPr>
              <w:t>Cada incremento se cierra con pruebas funcionales antes de avanzar al siguiente, permitiendo detectar desviaciones tempranamente respecto a lo planificado.</w:t>
            </w:r>
          </w:p>
        </w:tc>
      </w:tr>
    </w:tbl>
    <w:p w14:paraId="1D6F7717" w14:textId="77777777" w:rsidR="00A826F0" w:rsidRDefault="00000000">
      <w:pPr>
        <w:pStyle w:val="Ttulo2"/>
        <w:spacing w:before="260" w:after="140"/>
        <w:rPr>
          <w:sz w:val="24"/>
          <w:szCs w:val="24"/>
        </w:rPr>
      </w:pPr>
      <w:bookmarkStart w:id="7" w:name="_heading=h.yj5qc8vhtax6" w:colFirst="0" w:colLast="0"/>
      <w:bookmarkEnd w:id="7"/>
      <w:r>
        <w:rPr>
          <w:b/>
          <w:bCs/>
          <w:color w:val="2E5395"/>
          <w:sz w:val="24"/>
          <w:szCs w:val="24"/>
        </w:rPr>
        <w:t>6. Metodología de trabajo</w:t>
      </w:r>
    </w:p>
    <w:p w14:paraId="58386314" w14:textId="77777777" w:rsidR="00A826F0" w:rsidRDefault="00000000">
      <w:pPr>
        <w:spacing w:after="160"/>
        <w:jc w:val="both"/>
        <w:rPr>
          <w:sz w:val="24"/>
          <w:szCs w:val="24"/>
        </w:rPr>
      </w:pPr>
      <w:r>
        <w:rPr>
          <w:sz w:val="24"/>
          <w:szCs w:val="24"/>
        </w:rPr>
        <w:t>El proyecto se desarrolla bajo una metodología de desarrollo incremental. Se optó por este enfoque (en lugar de un marco ágil tipo Scrum con sprints, ceremonias y roles especializados) porque el equipo es reducido (3 integrantes), el período de desarrollo está fijado externamente por el calendario académico (3 fases ya definidas por la asignatura) y los requerimientos del producto están razonablemente acotados desde el inicio.</w:t>
      </w:r>
    </w:p>
    <w:p w14:paraId="063DD92D" w14:textId="77777777" w:rsidR="00A826F0" w:rsidRDefault="00000000">
      <w:pPr>
        <w:spacing w:after="160"/>
        <w:jc w:val="both"/>
        <w:rPr>
          <w:sz w:val="24"/>
          <w:szCs w:val="24"/>
        </w:rPr>
      </w:pPr>
      <w:r>
        <w:rPr>
          <w:sz w:val="24"/>
          <w:szCs w:val="24"/>
        </w:rPr>
        <w:t xml:space="preserve">Bajo este modelo, el sistema se construye y entrega en bloques funcionales sucesivos, cada uno agregando funcionalidades completas y operativas sobre la base ya construida. Los cinco incrementos planificados son: </w:t>
      </w:r>
    </w:p>
    <w:p w14:paraId="0DC13DD6" w14:textId="77777777" w:rsidR="00A826F0" w:rsidRDefault="00000000">
      <w:pPr>
        <w:numPr>
          <w:ilvl w:val="0"/>
          <w:numId w:val="3"/>
        </w:numPr>
        <w:pBdr>
          <w:top w:val="nil"/>
          <w:left w:val="nil"/>
          <w:bottom w:val="nil"/>
          <w:right w:val="nil"/>
          <w:between w:val="nil"/>
        </w:pBdr>
        <w:spacing w:after="160"/>
        <w:jc w:val="both"/>
        <w:rPr>
          <w:color w:val="000000"/>
          <w:sz w:val="24"/>
          <w:szCs w:val="24"/>
        </w:rPr>
      </w:pPr>
      <w:r>
        <w:rPr>
          <w:color w:val="000000"/>
          <w:sz w:val="24"/>
          <w:szCs w:val="24"/>
        </w:rPr>
        <w:t>Fundaciones: base de datos, autenticación y estructura de los tres módulos.</w:t>
      </w:r>
    </w:p>
    <w:p w14:paraId="496DEDD8" w14:textId="77777777" w:rsidR="00A826F0" w:rsidRDefault="00000000">
      <w:pPr>
        <w:numPr>
          <w:ilvl w:val="0"/>
          <w:numId w:val="3"/>
        </w:numPr>
        <w:pBdr>
          <w:top w:val="nil"/>
          <w:left w:val="nil"/>
          <w:bottom w:val="nil"/>
          <w:right w:val="nil"/>
          <w:between w:val="nil"/>
        </w:pBdr>
        <w:spacing w:after="160"/>
        <w:jc w:val="both"/>
        <w:rPr>
          <w:color w:val="000000"/>
          <w:sz w:val="24"/>
          <w:szCs w:val="24"/>
        </w:rPr>
      </w:pPr>
      <w:r>
        <w:rPr>
          <w:color w:val="000000"/>
          <w:sz w:val="24"/>
          <w:szCs w:val="24"/>
        </w:rPr>
        <w:t xml:space="preserve">Gestión de publicaciones: CRUD de vehículos, carga de imágenes y catálogo. </w:t>
      </w:r>
    </w:p>
    <w:p w14:paraId="194A4CAA" w14:textId="77777777" w:rsidR="00A826F0" w:rsidRDefault="00000000">
      <w:pPr>
        <w:numPr>
          <w:ilvl w:val="0"/>
          <w:numId w:val="3"/>
        </w:numPr>
        <w:pBdr>
          <w:top w:val="nil"/>
          <w:left w:val="nil"/>
          <w:bottom w:val="nil"/>
          <w:right w:val="nil"/>
          <w:between w:val="nil"/>
        </w:pBdr>
        <w:spacing w:after="160"/>
        <w:jc w:val="both"/>
        <w:rPr>
          <w:color w:val="000000"/>
          <w:sz w:val="24"/>
          <w:szCs w:val="24"/>
        </w:rPr>
      </w:pPr>
      <w:r>
        <w:rPr>
          <w:color w:val="000000"/>
          <w:sz w:val="24"/>
          <w:szCs w:val="24"/>
        </w:rPr>
        <w:t>Reconstrucción 3D: pipeline completo del worker e integración con el backend.</w:t>
      </w:r>
    </w:p>
    <w:p w14:paraId="526BDD63" w14:textId="77777777" w:rsidR="00A826F0" w:rsidRDefault="00000000">
      <w:pPr>
        <w:numPr>
          <w:ilvl w:val="0"/>
          <w:numId w:val="3"/>
        </w:numPr>
        <w:pBdr>
          <w:top w:val="nil"/>
          <w:left w:val="nil"/>
          <w:bottom w:val="nil"/>
          <w:right w:val="nil"/>
          <w:between w:val="nil"/>
        </w:pBdr>
        <w:spacing w:after="160"/>
        <w:jc w:val="both"/>
        <w:rPr>
          <w:color w:val="000000"/>
          <w:sz w:val="24"/>
          <w:szCs w:val="24"/>
        </w:rPr>
      </w:pPr>
      <w:r>
        <w:rPr>
          <w:color w:val="000000"/>
          <w:sz w:val="24"/>
          <w:szCs w:val="24"/>
        </w:rPr>
        <w:t>Visualización 3D y experiencia de usuario: visor 3D, favoritos, mensajería y notificaciones.</w:t>
      </w:r>
    </w:p>
    <w:p w14:paraId="50FA1572" w14:textId="3F6A73AE" w:rsidR="00B416D8" w:rsidRPr="00B416D8" w:rsidRDefault="00000000" w:rsidP="00B416D8">
      <w:pPr>
        <w:numPr>
          <w:ilvl w:val="0"/>
          <w:numId w:val="3"/>
        </w:numPr>
        <w:pBdr>
          <w:top w:val="nil"/>
          <w:left w:val="nil"/>
          <w:bottom w:val="nil"/>
          <w:right w:val="nil"/>
          <w:between w:val="nil"/>
        </w:pBdr>
        <w:spacing w:after="160"/>
        <w:jc w:val="both"/>
        <w:rPr>
          <w:color w:val="000000"/>
          <w:sz w:val="24"/>
          <w:szCs w:val="24"/>
        </w:rPr>
      </w:pPr>
      <w:r>
        <w:rPr>
          <w:color w:val="000000"/>
          <w:sz w:val="24"/>
          <w:szCs w:val="24"/>
        </w:rPr>
        <w:t>Cierre: panel de administración, pruebas de extremo a extremo y documentación final.</w:t>
      </w:r>
      <w:bookmarkStart w:id="8" w:name="_heading=h.plgmcytelfp4" w:colFirst="0" w:colLast="0"/>
      <w:bookmarkEnd w:id="8"/>
    </w:p>
    <w:p w14:paraId="4FC81D92" w14:textId="71E4B120" w:rsidR="00A826F0" w:rsidRDefault="00000000">
      <w:pPr>
        <w:pStyle w:val="Ttulo2"/>
        <w:spacing w:before="260" w:after="140"/>
        <w:rPr>
          <w:sz w:val="24"/>
          <w:szCs w:val="24"/>
        </w:rPr>
      </w:pPr>
      <w:r>
        <w:rPr>
          <w:b/>
          <w:bCs/>
          <w:color w:val="2E5395"/>
          <w:sz w:val="24"/>
          <w:szCs w:val="24"/>
        </w:rPr>
        <w:t>7. Arquitectura general del sistema</w:t>
      </w:r>
    </w:p>
    <w:p w14:paraId="4B235051" w14:textId="77777777" w:rsidR="00A826F0" w:rsidRDefault="00000000">
      <w:pPr>
        <w:spacing w:after="160"/>
        <w:jc w:val="both"/>
        <w:rPr>
          <w:sz w:val="24"/>
          <w:szCs w:val="24"/>
        </w:rPr>
      </w:pPr>
      <w:sdt>
        <w:sdtPr>
          <w:tag w:val="goog_rdk_4"/>
          <w:id w:val="1305536809"/>
        </w:sdtPr>
        <w:sdtContent>
          <w:r>
            <w:rPr>
              <w:rFonts w:ascii="Arial Unicode MS" w:eastAsia="Arial Unicode MS" w:hAnsi="Arial Unicode MS" w:cs="Arial Unicode MS"/>
              <w:sz w:val="24"/>
              <w:szCs w:val="24"/>
            </w:rPr>
            <w:t xml:space="preserve">AutoSplat se estructura como un monorepo con cuatro componentes desacoplados que se comunican por HTTP y comparten una base de datos: un frontend en React 18 + TypeScript + Vite, un backend en NestJS que expone la API REST, un worker en Python que ejecuta el pipeline de Gaussian Splatting (COLMAP → entrenamiento splatfacto vía Nerfstudio → exportación a formato </w:t>
          </w:r>
        </w:sdtContent>
      </w:sdt>
      <w:r>
        <w:rPr>
          <w:i/>
          <w:iCs/>
          <w:sz w:val="24"/>
          <w:szCs w:val="24"/>
        </w:rPr>
        <w:t>.splat</w:t>
      </w:r>
      <w:r>
        <w:rPr>
          <w:sz w:val="24"/>
          <w:szCs w:val="24"/>
        </w:rPr>
        <w:t>), y una base de datos PostgreSQL gestionada por Supabase (con Storage y Realtime). El flujo de procesamiento 3D se dispara automáticamente al subir las fotografías de reconstrucción: el backend crea un job de procesamiento y notifica al worker mediante un webhook; el worker reporta el avance por etapas (descarga, COLMAP, entrenamiento, exportación y subida del modelo) hasta completar el proceso, momento en el cual el modelo 3D queda disponible para visualización interactiva en el navegador mediante WebGL.</w:t>
      </w:r>
    </w:p>
    <w:p w14:paraId="24CD0AF2" w14:textId="77777777" w:rsidR="00A826F0" w:rsidRDefault="00000000">
      <w:pPr>
        <w:pStyle w:val="Ttulo1"/>
        <w:pageBreakBefore/>
        <w:spacing w:before="360" w:after="200"/>
        <w:rPr>
          <w:sz w:val="24"/>
          <w:szCs w:val="24"/>
        </w:rPr>
      </w:pPr>
      <w:bookmarkStart w:id="9" w:name="_heading=h.wt0gldx1f6i4" w:colFirst="0" w:colLast="0"/>
      <w:bookmarkEnd w:id="9"/>
      <w:r>
        <w:rPr>
          <w:b/>
          <w:bCs/>
          <w:color w:val="1F3864"/>
          <w:sz w:val="24"/>
          <w:szCs w:val="24"/>
        </w:rPr>
        <w:lastRenderedPageBreak/>
        <w:t>Conclusiones</w:t>
      </w:r>
    </w:p>
    <w:p w14:paraId="69299F62" w14:textId="77777777" w:rsidR="00A826F0" w:rsidRDefault="00000000">
      <w:pPr>
        <w:spacing w:after="160"/>
        <w:jc w:val="both"/>
        <w:rPr>
          <w:sz w:val="24"/>
          <w:szCs w:val="24"/>
        </w:rPr>
      </w:pPr>
      <w:r>
        <w:rPr>
          <w:sz w:val="24"/>
          <w:szCs w:val="24"/>
        </w:rPr>
        <w:t>A continuación, se presentan las conclusiones individuales de cada integrante del equipo respecto a la fase de definición del proyecto AutoSplat.</w:t>
      </w:r>
    </w:p>
    <w:p w14:paraId="7CD458A7" w14:textId="77777777" w:rsidR="00A826F0" w:rsidRDefault="00000000">
      <w:pPr>
        <w:pStyle w:val="Ttulo2"/>
        <w:spacing w:before="260" w:after="140"/>
        <w:rPr>
          <w:sz w:val="24"/>
          <w:szCs w:val="24"/>
        </w:rPr>
      </w:pPr>
      <w:bookmarkStart w:id="10" w:name="_heading=h.fox72sgbxjoi" w:colFirst="0" w:colLast="0"/>
      <w:bookmarkEnd w:id="10"/>
      <w:r>
        <w:rPr>
          <w:b/>
          <w:bCs/>
          <w:color w:val="2E5395"/>
          <w:sz w:val="24"/>
          <w:szCs w:val="24"/>
        </w:rPr>
        <w:t>Lorna Zúñiga Aguilera</w:t>
      </w:r>
    </w:p>
    <w:p w14:paraId="7959E7A4" w14:textId="77777777" w:rsidR="00A826F0" w:rsidRDefault="00000000">
      <w:pPr>
        <w:spacing w:after="160"/>
        <w:jc w:val="both"/>
        <w:rPr>
          <w:sz w:val="24"/>
          <w:szCs w:val="24"/>
        </w:rPr>
      </w:pPr>
      <w:r>
        <w:rPr>
          <w:sz w:val="24"/>
          <w:szCs w:val="24"/>
        </w:rPr>
        <w:t>Definir el proyecto AutoSplat durante esta primera fase me permitió comprender cómo una idea de frontend se conecta con un problema técnico mucho más grande. Diseñar el flujo de publicación guiado y la experiencia del visor 3D me obligó a pensar no solo en la usabilidad, sino también en cómo la interfaz debe comunicar el estado de un proceso asíncrono que toma varios minutos en completarse. Esta fase confirmó que el proyecto está alineado con mi interés profesional en construir aplicaciones web completas centradas en el usuario, y me entregó una hoja de ruta clara del trabajo de interfaz que se requerirá en las siguientes fases.</w:t>
      </w:r>
    </w:p>
    <w:p w14:paraId="09186ADA" w14:textId="77777777" w:rsidR="00A826F0" w:rsidRDefault="00000000">
      <w:pPr>
        <w:pStyle w:val="Ttulo2"/>
        <w:spacing w:before="260" w:after="140"/>
        <w:rPr>
          <w:sz w:val="24"/>
          <w:szCs w:val="24"/>
        </w:rPr>
      </w:pPr>
      <w:bookmarkStart w:id="11" w:name="_heading=h.iekkwlct3hb8" w:colFirst="0" w:colLast="0"/>
      <w:bookmarkEnd w:id="11"/>
      <w:r>
        <w:rPr>
          <w:b/>
          <w:bCs/>
          <w:color w:val="2E5395"/>
          <w:sz w:val="24"/>
          <w:szCs w:val="24"/>
        </w:rPr>
        <w:t>Jesús Rojas Gutiérrez</w:t>
      </w:r>
    </w:p>
    <w:p w14:paraId="08C7F2CF" w14:textId="77777777" w:rsidR="00A826F0" w:rsidRDefault="00000000">
      <w:pPr>
        <w:spacing w:after="160"/>
        <w:jc w:val="both"/>
        <w:rPr>
          <w:sz w:val="24"/>
          <w:szCs w:val="24"/>
        </w:rPr>
      </w:pPr>
      <w:r>
        <w:rPr>
          <w:sz w:val="24"/>
          <w:szCs w:val="24"/>
        </w:rPr>
        <w:t>Trabajar en el análisis de factibilidad técnica de AutoSplat fue particularmente valioso, ya que requirió evaluar de antemano el costo computacional de entrenar un modelo de Gaussian Splatting y planificar un pipeline de procesamiento que pudiera ejecutarse tanto de forma local como en infraestructura GPU serverless. Este ejercicio reforzó mi comprensión de cómo deben diseñarse los sistemas backend y los servicios de procesamiento de datos para comunicarse de forma confiable, incluso cuando uno de ellos depende de cómputo externo intensivo en recursos. Confío en que la arquitectura definida en esta fase entrega una base sólida y realista para las etapas de desarrollo que vienen.</w:t>
      </w:r>
    </w:p>
    <w:p w14:paraId="79BA98DB" w14:textId="77777777" w:rsidR="00A826F0" w:rsidRDefault="00000000">
      <w:pPr>
        <w:pStyle w:val="Ttulo2"/>
        <w:spacing w:before="260" w:after="140"/>
        <w:rPr>
          <w:sz w:val="24"/>
          <w:szCs w:val="24"/>
        </w:rPr>
      </w:pPr>
      <w:bookmarkStart w:id="12" w:name="_heading=h.679vbjfscwoz" w:colFirst="0" w:colLast="0"/>
      <w:bookmarkEnd w:id="12"/>
      <w:r>
        <w:rPr>
          <w:b/>
          <w:bCs/>
          <w:color w:val="2E5395"/>
          <w:sz w:val="24"/>
          <w:szCs w:val="24"/>
        </w:rPr>
        <w:t>Aldo Espinoza Daza</w:t>
      </w:r>
    </w:p>
    <w:p w14:paraId="06870977" w14:textId="77777777" w:rsidR="00A826F0" w:rsidRDefault="00000000">
      <w:pPr>
        <w:spacing w:after="160"/>
        <w:jc w:val="both"/>
        <w:rPr>
          <w:sz w:val="24"/>
          <w:szCs w:val="24"/>
        </w:rPr>
      </w:pPr>
      <w:r>
        <w:rPr>
          <w:sz w:val="24"/>
          <w:szCs w:val="24"/>
        </w:rPr>
        <w:t>Modelar la base de datos de AutoSplat durante esta fase me ayudó a entender la complejidad real detrás de un marketplace aparentemente simple: usuarios, vehículos, imágenes, modelos 3D, jobs de procesamiento, favoritos, mensajes y notificaciones debían representarse como un esquema relacional coherente y seguro. Definir este modelo tempranamente, junto con el enfoque de seguridad a nivel de fila (RLS), le dio al equipo un punto de referencia compartido y sin ambigüedades sobre el cual los equipos de frontend, backend y worker pueden construir de forma independiente. Esta fase reforzó mi interés profesional en el modelado de datos y la integración de sistemas como columna vertebral de cualquier solución de software distribuida.</w:t>
      </w:r>
    </w:p>
    <w:p w14:paraId="0582D01C" w14:textId="77777777" w:rsidR="00A826F0" w:rsidRDefault="00A826F0">
      <w:pPr>
        <w:spacing w:after="160"/>
        <w:jc w:val="both"/>
        <w:rPr>
          <w:sz w:val="24"/>
          <w:szCs w:val="24"/>
        </w:rPr>
      </w:pPr>
    </w:p>
    <w:p w14:paraId="0676664B" w14:textId="77777777" w:rsidR="00A826F0" w:rsidRDefault="00A826F0">
      <w:pPr>
        <w:spacing w:after="160"/>
        <w:jc w:val="both"/>
        <w:rPr>
          <w:sz w:val="24"/>
          <w:szCs w:val="24"/>
        </w:rPr>
      </w:pPr>
    </w:p>
    <w:p w14:paraId="073EED7E" w14:textId="77777777" w:rsidR="00A826F0" w:rsidRDefault="00A826F0">
      <w:pPr>
        <w:spacing w:after="160"/>
        <w:jc w:val="both"/>
        <w:rPr>
          <w:sz w:val="24"/>
          <w:szCs w:val="24"/>
        </w:rPr>
      </w:pPr>
    </w:p>
    <w:p w14:paraId="1429AEA0" w14:textId="77777777" w:rsidR="00A826F0" w:rsidRDefault="00000000">
      <w:pPr>
        <w:rPr>
          <w:b/>
          <w:bCs/>
          <w:color w:val="1F3864"/>
          <w:sz w:val="24"/>
          <w:szCs w:val="24"/>
        </w:rPr>
      </w:pPr>
      <w:r>
        <w:br w:type="page"/>
      </w:r>
    </w:p>
    <w:p w14:paraId="1E1CFE47" w14:textId="77777777" w:rsidR="00A826F0" w:rsidRDefault="00000000">
      <w:pPr>
        <w:pStyle w:val="Ttulo1"/>
        <w:spacing w:before="360" w:after="200"/>
        <w:rPr>
          <w:sz w:val="24"/>
          <w:szCs w:val="24"/>
        </w:rPr>
      </w:pPr>
      <w:bookmarkStart w:id="13" w:name="_heading=h.75x3ol2oci07" w:colFirst="0" w:colLast="0"/>
      <w:bookmarkEnd w:id="13"/>
      <w:r>
        <w:rPr>
          <w:b/>
          <w:bCs/>
          <w:color w:val="1F3864"/>
          <w:sz w:val="24"/>
          <w:szCs w:val="24"/>
        </w:rPr>
        <w:lastRenderedPageBreak/>
        <w:t>Reflexión</w:t>
      </w:r>
    </w:p>
    <w:p w14:paraId="5953AE93" w14:textId="77777777" w:rsidR="00A826F0" w:rsidRDefault="00000000">
      <w:pPr>
        <w:spacing w:after="160"/>
        <w:jc w:val="both"/>
        <w:rPr>
          <w:sz w:val="24"/>
          <w:szCs w:val="24"/>
        </w:rPr>
      </w:pPr>
      <w:r>
        <w:rPr>
          <w:sz w:val="24"/>
          <w:szCs w:val="24"/>
        </w:rPr>
        <w:t>Definir AutoSplat como nuestro proyecto Capstone exigió al equipo equilibrar la ambición con el realismo. Gaussian Splatting es una técnica reciente y computacionalmente exigente, y habría sido fácil subestimar el esfuerzo de ingeniería necesario para integrarla en un pipeline confiable, similar a uno de producción. Al desglosar el proyecto en cinco incrementos claros y vincular cada uno a un conjunto específico de competencias del perfil de egreso, logramos transformar una idea ambiciosa en un plan factible y bien acotado, que se ajusta a las dieciocho semanas disponibles en este período académico.</w:t>
      </w:r>
    </w:p>
    <w:p w14:paraId="7A5D33DC" w14:textId="77777777" w:rsidR="00A826F0" w:rsidRDefault="00000000">
      <w:pPr>
        <w:spacing w:after="160"/>
        <w:jc w:val="both"/>
        <w:rPr>
          <w:sz w:val="24"/>
          <w:szCs w:val="24"/>
        </w:rPr>
      </w:pPr>
      <w:r>
        <w:rPr>
          <w:sz w:val="24"/>
          <w:szCs w:val="24"/>
        </w:rPr>
        <w:t>Esta primera fase también nos hizo reflexionar sobre el valor de diseñar el modelo de datos y la arquitectura del sistema antes de escribir código de implementación. Acordar tempranamente las responsabilidades del frontend, el backend y el worker (y cómo se comunicarán a través de la base de datos compartida y el flujo de procesamiento de jobs) redujo la ambigüedad para todo el equipo y hará considerablemente más fluidas las siguientes fases de desarrollo. Vemos esta fase de definición no como una formalidad, sino como la base que determinará la calidad de todo lo que construyamos a continuación.</w:t>
      </w:r>
    </w:p>
    <w:p w14:paraId="649B85CA" w14:textId="77777777" w:rsidR="00A826F0" w:rsidRDefault="00A826F0">
      <w:pPr>
        <w:pBdr>
          <w:top w:val="nil"/>
          <w:left w:val="nil"/>
          <w:bottom w:val="nil"/>
          <w:right w:val="nil"/>
          <w:between w:val="nil"/>
        </w:pBdr>
        <w:spacing w:after="80"/>
        <w:ind w:left="400"/>
        <w:rPr>
          <w:color w:val="000000"/>
          <w:sz w:val="24"/>
          <w:szCs w:val="24"/>
        </w:rPr>
      </w:pPr>
    </w:p>
    <w:sectPr w:rsidR="00A826F0">
      <w:headerReference w:type="default" r:id="rId8"/>
      <w:footerReference w:type="default" r:id="rId9"/>
      <w:headerReference w:type="first" r:id="rId10"/>
      <w:footerReference w:type="first" r:id="rId11"/>
      <w:pgSz w:w="12240" w:h="15840"/>
      <w:pgMar w:top="1100" w:right="1100" w:bottom="1100" w:left="11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20607" w14:textId="77777777" w:rsidR="0089284D" w:rsidRDefault="0089284D">
      <w:r>
        <w:separator/>
      </w:r>
    </w:p>
  </w:endnote>
  <w:endnote w:type="continuationSeparator" w:id="0">
    <w:p w14:paraId="5741A313" w14:textId="77777777" w:rsidR="0089284D" w:rsidRDefault="00892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 w:fontKey="{3438075B-90D0-4001-AF3C-C3F8420BF99E}"/>
  </w:font>
  <w:font w:name="Georgia">
    <w:panose1 w:val="02040502050405020303"/>
    <w:charset w:val="00"/>
    <w:family w:val="roman"/>
    <w:pitch w:val="variable"/>
    <w:sig w:usb0="00000287" w:usb1="00000000" w:usb2="00000000" w:usb3="00000000" w:csb0="0000009F" w:csb1="00000000"/>
    <w:embedItalic r:id="rId2" w:fontKey="{790EDFFD-21A7-4D30-BFE7-A1DA3FDB13F0}"/>
  </w:font>
  <w:font w:name="Calibri">
    <w:panose1 w:val="020F0502020204030204"/>
    <w:charset w:val="00"/>
    <w:family w:val="swiss"/>
    <w:pitch w:val="variable"/>
    <w:sig w:usb0="E4002EFF" w:usb1="C200247B" w:usb2="00000009" w:usb3="00000000" w:csb0="000001FF" w:csb1="00000000"/>
    <w:embedRegular r:id="rId3" w:fontKey="{949E67C5-2804-468B-B5C5-49B1ACA6748B}"/>
    <w:embedBold r:id="rId4" w:fontKey="{F4955DF8-C12F-45CB-9074-BB2576A7F010}"/>
  </w:font>
  <w:font w:name="Aptos">
    <w:charset w:val="00"/>
    <w:family w:val="swiss"/>
    <w:pitch w:val="variable"/>
    <w:sig w:usb0="20000287" w:usb1="00000003" w:usb2="00000000" w:usb3="00000000" w:csb0="0000019F" w:csb1="00000000"/>
    <w:embedRegular r:id="rId5" w:fontKey="{F1710AB9-67DE-41DD-838F-CD700A413EB1}"/>
  </w:font>
  <w:font w:name="Arial Unicode MS">
    <w:altName w:val="Arial"/>
    <w:panose1 w:val="020B0604020202020204"/>
    <w:charset w:val="00"/>
    <w:family w:val="auto"/>
    <w:pitch w:val="default"/>
  </w:font>
  <w:font w:name="Century Gothic">
    <w:panose1 w:val="020B0502020202020204"/>
    <w:charset w:val="00"/>
    <w:family w:val="swiss"/>
    <w:pitch w:val="variable"/>
    <w:sig w:usb0="00000287" w:usb1="00000000" w:usb2="00000000" w:usb3="00000000" w:csb0="0000009F" w:csb1="00000000"/>
    <w:embedBold r:id="rId6" w:fontKey="{26456467-270B-4BA8-9338-CAB59AE273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F9F36" w14:textId="77777777" w:rsidR="00A826F0"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sidR="00B416D8">
      <w:rPr>
        <w:noProof/>
        <w:color w:val="000000"/>
      </w:rPr>
      <w:t>2</w:t>
    </w:r>
    <w:r>
      <w:rPr>
        <w:color w:val="000000"/>
      </w:rPr>
      <w:fldChar w:fldCharType="end"/>
    </w:r>
  </w:p>
  <w:p w14:paraId="24CBD01B" w14:textId="77777777" w:rsidR="00A826F0" w:rsidRDefault="00A826F0">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D5B81" w14:textId="77777777" w:rsidR="00A826F0" w:rsidRDefault="00A826F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24BC3" w14:textId="77777777" w:rsidR="0089284D" w:rsidRDefault="0089284D">
      <w:r>
        <w:separator/>
      </w:r>
    </w:p>
  </w:footnote>
  <w:footnote w:type="continuationSeparator" w:id="0">
    <w:p w14:paraId="6B9D51F0" w14:textId="77777777" w:rsidR="0089284D" w:rsidRDefault="008928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480AA" w14:textId="77777777" w:rsidR="00A826F0" w:rsidRDefault="00000000">
    <w:pPr>
      <w:spacing w:after="160" w:line="259" w:lineRule="auto"/>
      <w:jc w:val="right"/>
      <w:rPr>
        <w:color w:val="808080"/>
        <w:sz w:val="16"/>
        <w:szCs w:val="16"/>
      </w:rPr>
    </w:pPr>
    <w:r>
      <w:rPr>
        <w:rFonts w:ascii="Calibri" w:eastAsia="Calibri" w:hAnsi="Calibri" w:cs="Calibri"/>
        <w:noProof/>
      </w:rPr>
      <w:drawing>
        <wp:inline distT="0" distB="0" distL="0" distR="0" wp14:anchorId="5986B12F" wp14:editId="1F483151">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93F63" w14:textId="77777777" w:rsidR="00A826F0" w:rsidRDefault="00000000">
    <w:pPr>
      <w:widowControl w:val="0"/>
      <w:spacing w:line="276" w:lineRule="auto"/>
      <w:rPr>
        <w:rFonts w:ascii="Calibri" w:eastAsia="Calibri" w:hAnsi="Calibri" w:cs="Calibri"/>
        <w:color w:val="595959"/>
        <w:sz w:val="20"/>
        <w:szCs w:val="20"/>
      </w:rPr>
    </w:pPr>
    <w:r>
      <w:rPr>
        <w:noProof/>
      </w:rPr>
      <w:drawing>
        <wp:anchor distT="342900" distB="342900" distL="342900" distR="342900" simplePos="0" relativeHeight="251658240" behindDoc="0" locked="0" layoutInCell="1" hidden="0" allowOverlap="1" wp14:anchorId="2F98B0B7" wp14:editId="0FC0307A">
          <wp:simplePos x="0" y="0"/>
          <wp:positionH relativeFrom="column">
            <wp:posOffset>3762375</wp:posOffset>
          </wp:positionH>
          <wp:positionV relativeFrom="paragraph">
            <wp:posOffset>197335</wp:posOffset>
          </wp:positionV>
          <wp:extent cx="1996440" cy="428625"/>
          <wp:effectExtent l="0" t="0" r="0" b="0"/>
          <wp:wrapSquare wrapText="bothSides" distT="342900" distB="342900" distL="342900" distR="342900"/>
          <wp:docPr id="3"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anchor>
      </w:drawing>
    </w:r>
  </w:p>
  <w:tbl>
    <w:tblPr>
      <w:tblStyle w:val="a4"/>
      <w:tblW w:w="9915"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80"/>
      <w:gridCol w:w="1335"/>
    </w:tblGrid>
    <w:tr w:rsidR="00A826F0" w14:paraId="09E62DB0" w14:textId="77777777">
      <w:trPr>
        <w:trHeight w:val="697"/>
      </w:trPr>
      <w:tc>
        <w:tcPr>
          <w:tcW w:w="8580" w:type="dxa"/>
          <w:tcBorders>
            <w:top w:val="nil"/>
            <w:left w:val="nil"/>
            <w:bottom w:val="nil"/>
            <w:right w:val="nil"/>
          </w:tcBorders>
        </w:tcPr>
        <w:p w14:paraId="2C91C4B5" w14:textId="77777777" w:rsidR="00A826F0" w:rsidRDefault="00000000">
          <w:pPr>
            <w:spacing w:line="259" w:lineRule="auto"/>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w:t>
          </w:r>
          <w:r>
            <w:rPr>
              <w:b/>
              <w:bCs/>
              <w:color w:val="1F3864"/>
              <w:sz w:val="24"/>
              <w:szCs w:val="24"/>
            </w:rPr>
            <w:t>INFORME TÉCNICO</w:t>
          </w:r>
          <w:r>
            <w:rPr>
              <w:rFonts w:ascii="Century Gothic" w:eastAsia="Century Gothic" w:hAnsi="Century Gothic" w:cs="Century Gothic"/>
              <w:b/>
              <w:bCs/>
              <w:color w:val="1D2763"/>
              <w:sz w:val="24"/>
              <w:szCs w:val="24"/>
            </w:rPr>
            <w:t xml:space="preserve"> APT  Fase 1</w:t>
          </w:r>
        </w:p>
        <w:p w14:paraId="6F342473" w14:textId="77777777" w:rsidR="00A826F0" w:rsidRDefault="00A826F0">
          <w:pPr>
            <w:spacing w:line="259" w:lineRule="auto"/>
            <w:rPr>
              <w:rFonts w:ascii="Century Gothic" w:eastAsia="Century Gothic" w:hAnsi="Century Gothic" w:cs="Century Gothic"/>
              <w:b/>
              <w:bCs/>
              <w:color w:val="1D2763"/>
              <w:sz w:val="24"/>
              <w:szCs w:val="24"/>
            </w:rPr>
          </w:pPr>
        </w:p>
        <w:p w14:paraId="3E6741AB" w14:textId="77777777" w:rsidR="00A826F0" w:rsidRDefault="00000000">
          <w:pPr>
            <w:spacing w:line="259" w:lineRule="auto"/>
            <w:rPr>
              <w:rFonts w:ascii="Century Gothic" w:eastAsia="Century Gothic" w:hAnsi="Century Gothic" w:cs="Century Gothic"/>
              <w:b/>
              <w:bCs/>
              <w:color w:val="1D2763"/>
              <w:sz w:val="24"/>
              <w:szCs w:val="24"/>
            </w:rPr>
          </w:pPr>
          <w:r>
            <w:rPr>
              <w:noProof/>
            </w:rPr>
            <mc:AlternateContent>
              <mc:Choice Requires="wpg">
                <w:drawing>
                  <wp:anchor distT="0" distB="0" distL="114300" distR="114300" simplePos="0" relativeHeight="251659264" behindDoc="0" locked="0" layoutInCell="1" hidden="0" allowOverlap="1" wp14:anchorId="5B10838C" wp14:editId="239379C9">
                    <wp:simplePos x="0" y="0"/>
                    <wp:positionH relativeFrom="column">
                      <wp:posOffset>381000</wp:posOffset>
                    </wp:positionH>
                    <wp:positionV relativeFrom="paragraph">
                      <wp:posOffset>22282</wp:posOffset>
                    </wp:positionV>
                    <wp:extent cx="6580505" cy="1486535"/>
                    <wp:effectExtent l="0" t="0" r="0" b="0"/>
                    <wp:wrapNone/>
                    <wp:docPr id="1" name="Grupo 1"/>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2112697144" name="Grupo 2112697144"/>
                            <wpg:cNvGrpSpPr/>
                            <wpg:grpSpPr>
                              <a:xfrm>
                                <a:off x="2055748" y="3036733"/>
                                <a:ext cx="6580505" cy="1486535"/>
                                <a:chOff x="0" y="0"/>
                                <a:chExt cx="5903463" cy="1486894"/>
                              </a:xfrm>
                            </wpg:grpSpPr>
                            <wps:wsp>
                              <wps:cNvPr id="675180084" name="Rectángulo 675180084"/>
                              <wps:cNvSpPr/>
                              <wps:spPr>
                                <a:xfrm>
                                  <a:off x="0" y="0"/>
                                  <a:ext cx="5903450" cy="1486875"/>
                                </a:xfrm>
                                <a:prstGeom prst="rect">
                                  <a:avLst/>
                                </a:prstGeom>
                                <a:noFill/>
                                <a:ln>
                                  <a:noFill/>
                                </a:ln>
                              </wps:spPr>
                              <wps:txbx>
                                <w:txbxContent>
                                  <w:p w14:paraId="48C6144B" w14:textId="77777777" w:rsidR="00A826F0" w:rsidRDefault="00A826F0">
                                    <w:pPr>
                                      <w:textDirection w:val="btLr"/>
                                    </w:pPr>
                                  </w:p>
                                </w:txbxContent>
                              </wps:txbx>
                              <wps:bodyPr spcFirstLastPara="1" wrap="square" lIns="91425" tIns="91425" rIns="91425" bIns="91425" anchor="ctr" anchorCtr="0">
                                <a:noAutofit/>
                              </wps:bodyPr>
                            </wps:wsp>
                            <wps:wsp>
                              <wps:cNvPr id="102317429" name="Rectángulo 102317429"/>
                              <wps:cNvSpPr/>
                              <wps:spPr>
                                <a:xfrm>
                                  <a:off x="1024758" y="239160"/>
                                  <a:ext cx="4878705" cy="1236313"/>
                                </a:xfrm>
                                <a:prstGeom prst="rect">
                                  <a:avLst/>
                                </a:prstGeom>
                                <a:noFill/>
                                <a:ln>
                                  <a:noFill/>
                                </a:ln>
                              </wps:spPr>
                              <wps:txbx>
                                <w:txbxContent>
                                  <w:p w14:paraId="4FFA89E4" w14:textId="77777777" w:rsidR="00A826F0" w:rsidRDefault="00A826F0">
                                    <w:pPr>
                                      <w:textDirection w:val="btLr"/>
                                    </w:pPr>
                                  </w:p>
                                  <w:p w14:paraId="5988D3DB" w14:textId="77777777" w:rsidR="00A826F0" w:rsidRDefault="00000000">
                                    <w:pPr>
                                      <w:textDirection w:val="btLr"/>
                                    </w:pPr>
                                    <w:r>
                                      <w:rPr>
                                        <w:rFonts w:ascii="Calibri" w:eastAsia="Calibri" w:hAnsi="Calibri" w:cs="Calibri"/>
                                        <w:b/>
                                        <w:color w:val="1F3864"/>
                                        <w:sz w:val="48"/>
                                      </w:rPr>
                                      <w:t xml:space="preserve">Guía1. Definición Proyecto APT </w:t>
                                    </w:r>
                                  </w:p>
                                  <w:p w14:paraId="71346534" w14:textId="77777777" w:rsidR="00A826F0" w:rsidRDefault="00000000">
                                    <w:pPr>
                                      <w:textDirection w:val="btLr"/>
                                    </w:pPr>
                                    <w:r>
                                      <w:rPr>
                                        <w:rFonts w:ascii="Calibri" w:eastAsia="Calibri" w:hAnsi="Calibri" w:cs="Calibri"/>
                                        <w:b/>
                                        <w:color w:val="1F3864"/>
                                        <w:sz w:val="48"/>
                                      </w:rPr>
                                      <w:t>Asignatura Capstone</w:t>
                                    </w:r>
                                  </w:p>
                                </w:txbxContent>
                              </wps:txbx>
                              <wps:bodyPr spcFirstLastPara="1" wrap="square" lIns="91425" tIns="45700" rIns="91425" bIns="45700" anchor="t" anchorCtr="0">
                                <a:noAutofit/>
                              </wps:bodyPr>
                            </wps:wsp>
                            <wps:wsp>
                              <wps:cNvPr id="676183997" name="Rectángulo 676183997"/>
                              <wps:cNvSpPr/>
                              <wps:spPr>
                                <a:xfrm>
                                  <a:off x="0" y="0"/>
                                  <a:ext cx="993140" cy="1486894"/>
                                </a:xfrm>
                                <a:prstGeom prst="rect">
                                  <a:avLst/>
                                </a:prstGeom>
                                <a:solidFill>
                                  <a:srgbClr val="1F3864"/>
                                </a:solidFill>
                                <a:ln>
                                  <a:noFill/>
                                </a:ln>
                              </wps:spPr>
                              <wps:txbx>
                                <w:txbxContent>
                                  <w:p w14:paraId="6FE25F97" w14:textId="77777777" w:rsidR="00A826F0" w:rsidRDefault="00A826F0">
                                    <w:pPr>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B10838C" id="Grupo 1" o:spid="_x0000_s1026" style="position:absolute;margin-left:30pt;margin-top:1.75pt;width:518.15pt;height:117.05pt;z-index:251659264"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">
                    <v:group id="Grupo 2112697144"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">
                      <v:rect id="Rectángulo 675180084"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" filled="f" stroked="f">
                        <v:textbox inset="2.53958mm,2.53958mm,2.53958mm,2.53958mm">
                          <w:txbxContent>
                            <w:p w14:paraId="48C6144B" w14:textId="77777777" w:rsidR="00A826F0" w:rsidRDefault="00A826F0">
                              <w:pPr>
                                <w:textDirection w:val="btLr"/>
                              </w:pPr>
                            </w:p>
                          </w:txbxContent>
                        </v:textbox>
                      </v:rect>
                      <v:rect id="Rectángulo 102317429"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" filled="f" stroked="f">
                        <v:textbox inset="2.53958mm,1.2694mm,2.53958mm,1.2694mm">
                          <w:txbxContent>
                            <w:p w14:paraId="4FFA89E4" w14:textId="77777777" w:rsidR="00A826F0" w:rsidRDefault="00A826F0">
                              <w:pPr>
                                <w:textDirection w:val="btLr"/>
                              </w:pPr>
                            </w:p>
                            <w:p w14:paraId="5988D3DB" w14:textId="77777777" w:rsidR="00A826F0" w:rsidRDefault="00000000">
                              <w:pPr>
                                <w:textDirection w:val="btLr"/>
                              </w:pPr>
                              <w:r>
                                <w:rPr>
                                  <w:rFonts w:ascii="Calibri" w:eastAsia="Calibri" w:hAnsi="Calibri" w:cs="Calibri"/>
                                  <w:b/>
                                  <w:color w:val="1F3864"/>
                                  <w:sz w:val="48"/>
                                </w:rPr>
                                <w:t xml:space="preserve">Guía1. Definición Proyecto APT </w:t>
                              </w:r>
                            </w:p>
                            <w:p w14:paraId="71346534" w14:textId="77777777" w:rsidR="00A826F0" w:rsidRDefault="00000000">
                              <w:pPr>
                                <w:textDirection w:val="btLr"/>
                              </w:pPr>
                              <w:r>
                                <w:rPr>
                                  <w:rFonts w:ascii="Calibri" w:eastAsia="Calibri" w:hAnsi="Calibri" w:cs="Calibri"/>
                                  <w:b/>
                                  <w:color w:val="1F3864"/>
                                  <w:sz w:val="48"/>
                                </w:rPr>
                                <w:t>Asignatura Capstone</w:t>
                              </w:r>
                            </w:p>
                          </w:txbxContent>
                        </v:textbox>
                      </v:rect>
                      <v:rect id="Rectángulo 676183997"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" fillcolor="#1f3864" stroked="f">
                        <v:textbox inset="2.53958mm,2.53958mm,2.53958mm,2.53958mm">
                          <w:txbxContent>
                            <w:p w14:paraId="6FE25F97" w14:textId="77777777" w:rsidR="00A826F0" w:rsidRDefault="00A826F0">
                              <w:pPr>
                                <w:textDirection w:val="btLr"/>
                              </w:pPr>
                            </w:p>
                          </w:txbxContent>
                        </v:textbox>
                      </v:rect>
                    </v:group>
                  </v:group>
                </w:pict>
              </mc:Fallback>
            </mc:AlternateContent>
          </w:r>
        </w:p>
        <w:p w14:paraId="1A4F1A8F" w14:textId="77777777" w:rsidR="00A826F0" w:rsidRDefault="00A826F0">
          <w:pPr>
            <w:spacing w:line="259" w:lineRule="auto"/>
            <w:rPr>
              <w:rFonts w:ascii="Century Gothic" w:eastAsia="Century Gothic" w:hAnsi="Century Gothic" w:cs="Century Gothic"/>
              <w:b/>
              <w:bCs/>
              <w:color w:val="1D2763"/>
              <w:sz w:val="24"/>
              <w:szCs w:val="24"/>
            </w:rPr>
          </w:pPr>
        </w:p>
        <w:p w14:paraId="67BAA6D4" w14:textId="77777777" w:rsidR="00A826F0" w:rsidRDefault="00A826F0">
          <w:pPr>
            <w:spacing w:line="259" w:lineRule="auto"/>
            <w:rPr>
              <w:rFonts w:ascii="Century Gothic" w:eastAsia="Century Gothic" w:hAnsi="Century Gothic" w:cs="Century Gothic"/>
              <w:b/>
              <w:bCs/>
              <w:color w:val="1D2763"/>
              <w:sz w:val="24"/>
              <w:szCs w:val="24"/>
            </w:rPr>
          </w:pPr>
        </w:p>
        <w:p w14:paraId="7E9F0CC5" w14:textId="77777777" w:rsidR="00A826F0" w:rsidRDefault="00A826F0">
          <w:pPr>
            <w:spacing w:after="160" w:line="259" w:lineRule="auto"/>
            <w:rPr>
              <w:rFonts w:ascii="Calibri" w:eastAsia="Calibri" w:hAnsi="Calibri" w:cs="Calibri"/>
            </w:rPr>
          </w:pPr>
        </w:p>
        <w:p w14:paraId="36B9E823" w14:textId="77777777" w:rsidR="00A826F0" w:rsidRDefault="00A826F0">
          <w:pPr>
            <w:spacing w:after="160" w:line="259" w:lineRule="auto"/>
            <w:rPr>
              <w:rFonts w:ascii="Calibri" w:eastAsia="Calibri" w:hAnsi="Calibri" w:cs="Calibri"/>
            </w:rPr>
          </w:pPr>
        </w:p>
        <w:p w14:paraId="150B6940" w14:textId="77777777" w:rsidR="00A826F0" w:rsidRDefault="00A826F0">
          <w:pPr>
            <w:spacing w:line="259" w:lineRule="auto"/>
            <w:rPr>
              <w:rFonts w:ascii="Calibri" w:eastAsia="Calibri" w:hAnsi="Calibri" w:cs="Calibri"/>
            </w:rPr>
          </w:pPr>
        </w:p>
      </w:tc>
      <w:tc>
        <w:tcPr>
          <w:tcW w:w="1335" w:type="dxa"/>
          <w:tcBorders>
            <w:top w:val="nil"/>
            <w:left w:val="nil"/>
            <w:bottom w:val="nil"/>
            <w:right w:val="nil"/>
          </w:tcBorders>
        </w:tcPr>
        <w:p w14:paraId="71D16A41" w14:textId="77777777" w:rsidR="00A826F0" w:rsidRDefault="00A826F0">
          <w:pPr>
            <w:spacing w:after="160" w:line="259" w:lineRule="auto"/>
            <w:jc w:val="right"/>
            <w:rPr>
              <w:rFonts w:ascii="Century Gothic" w:eastAsia="Century Gothic" w:hAnsi="Century Gothic" w:cs="Century Gothic"/>
              <w:b/>
              <w:bCs/>
              <w:sz w:val="30"/>
              <w:szCs w:val="30"/>
            </w:rPr>
          </w:pPr>
        </w:p>
      </w:tc>
    </w:tr>
  </w:tbl>
  <w:p w14:paraId="5E7365F8" w14:textId="77777777" w:rsidR="00A826F0" w:rsidRDefault="00A826F0">
    <w:pPr>
      <w:tabs>
        <w:tab w:val="center" w:pos="4419"/>
        <w:tab w:val="right" w:pos="8838"/>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C3856"/>
    <w:multiLevelType w:val="multilevel"/>
    <w:tmpl w:val="E85E19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847093A"/>
    <w:multiLevelType w:val="multilevel"/>
    <w:tmpl w:val="48C2BA68"/>
    <w:lvl w:ilvl="0">
      <w:start w:val="1"/>
      <w:numFmt w:val="decimal"/>
      <w:lvlText w:val="%1."/>
      <w:lvlJc w:val="left"/>
      <w:pPr>
        <w:ind w:left="46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76A869F3"/>
    <w:multiLevelType w:val="multilevel"/>
    <w:tmpl w:val="A0FC4EA2"/>
    <w:lvl w:ilvl="0">
      <w:start w:val="1"/>
      <w:numFmt w:val="decimal"/>
      <w:lvlText w:val="%1."/>
      <w:lvlJc w:val="left"/>
      <w:pPr>
        <w:ind w:left="46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56978630">
    <w:abstractNumId w:val="2"/>
  </w:num>
  <w:num w:numId="2" w16cid:durableId="1186334281">
    <w:abstractNumId w:val="1"/>
  </w:num>
  <w:num w:numId="3" w16cid:durableId="1536505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26F0"/>
    <w:rsid w:val="0089284D"/>
    <w:rsid w:val="00A826F0"/>
    <w:rsid w:val="00B416D8"/>
    <w:rsid w:val="00F75F3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098AB"/>
  <w15:docId w15:val="{0208F4C2-D351-412E-9EC3-9DF3A7DA5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next w:val="Normal"/>
    <w:uiPriority w:val="39"/>
    <w:unhideWhenUsed/>
    <w:qFormat/>
    <w:rsid w:val="00A22304"/>
    <w:pPr>
      <w:keepNext/>
      <w:keepLines/>
      <w:spacing w:before="240" w:line="259" w:lineRule="auto"/>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A22304"/>
    <w:pPr>
      <w:spacing w:after="100"/>
    </w:pPr>
  </w:style>
  <w:style w:type="paragraph" w:styleId="TDC2">
    <w:name w:val="toc 2"/>
    <w:basedOn w:val="Normal"/>
    <w:next w:val="Normal"/>
    <w:autoRedefine/>
    <w:uiPriority w:val="39"/>
    <w:unhideWhenUsed/>
    <w:rsid w:val="00A22304"/>
    <w:pPr>
      <w:spacing w:after="100"/>
      <w:ind w:left="220"/>
    </w:pPr>
  </w:style>
  <w:style w:type="paragraph" w:styleId="Encabezado">
    <w:name w:val="header"/>
    <w:basedOn w:val="Normal"/>
    <w:link w:val="EncabezadoCar"/>
    <w:uiPriority w:val="99"/>
    <w:unhideWhenUsed/>
    <w:rsid w:val="00D26356"/>
    <w:pPr>
      <w:tabs>
        <w:tab w:val="center" w:pos="4419"/>
        <w:tab w:val="right" w:pos="8838"/>
      </w:tabs>
    </w:pPr>
  </w:style>
  <w:style w:type="character" w:customStyle="1" w:styleId="EncabezadoCar">
    <w:name w:val="Encabezado Car"/>
    <w:basedOn w:val="Fuentedeprrafopredeter"/>
    <w:link w:val="Encabezado"/>
    <w:uiPriority w:val="99"/>
    <w:rsid w:val="00D26356"/>
  </w:style>
  <w:style w:type="paragraph" w:styleId="Piedepgina">
    <w:name w:val="footer"/>
    <w:basedOn w:val="Normal"/>
    <w:link w:val="PiedepginaCar"/>
    <w:uiPriority w:val="99"/>
    <w:unhideWhenUsed/>
    <w:rsid w:val="00D26356"/>
    <w:pPr>
      <w:tabs>
        <w:tab w:val="center" w:pos="4419"/>
        <w:tab w:val="right" w:pos="8838"/>
      </w:tabs>
    </w:pPr>
  </w:style>
  <w:style w:type="character" w:customStyle="1" w:styleId="PiedepginaCar">
    <w:name w:val="Pie de página Car"/>
    <w:basedOn w:val="Fuentedeprrafopredeter"/>
    <w:link w:val="Piedepgina"/>
    <w:uiPriority w:val="99"/>
    <w:rsid w:val="00D26356"/>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ZEfnmwFPf/182O9lgxOOCB1shQ==">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2747</Words>
  <Characters>15109</Characters>
  <Application>Microsoft Office Word</Application>
  <DocSecurity>0</DocSecurity>
  <Lines>125</Lines>
  <Paragraphs>35</Paragraphs>
  <ScaleCrop>false</ScaleCrop>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ALDO ANTONIO ESPINOZA DAZA</cp:lastModifiedBy>
  <cp:revision>2</cp:revision>
  <dcterms:created xsi:type="dcterms:W3CDTF">2026-08-29T14:44:00Z</dcterms:created>
  <dcterms:modified xsi:type="dcterms:W3CDTF">2026-09-12T02:23:00Z</dcterms:modified>
</cp:coreProperties>
</file>