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66B7D76C" w:rsidR="004C7051" w:rsidRPr="004C7051" w:rsidRDefault="007B1E6F" w:rsidP="004C7051">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4C7051" w:rsidRDefault="002C4FB7" w:rsidP="3D28A338">
      <w:pPr>
        <w:spacing w:after="0" w:line="240" w:lineRule="auto"/>
        <w:rPr>
          <w:rFonts w:eastAsiaTheme="majorEastAsia"/>
          <w:color w:val="767171" w:themeColor="background2" w:themeShade="80"/>
          <w:sz w:val="16"/>
          <w:szCs w:val="16"/>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rsidRPr="004C7051" w14:paraId="6ED2840D" w14:textId="77777777" w:rsidTr="3D28A338">
        <w:trPr>
          <w:trHeight w:val="1639"/>
        </w:trPr>
        <w:tc>
          <w:tcPr>
            <w:tcW w:w="10076" w:type="dxa"/>
            <w:shd w:val="clear" w:color="auto" w:fill="DEEAF6" w:themeFill="accent1" w:themeFillTint="33"/>
            <w:vAlign w:val="center"/>
          </w:tcPr>
          <w:p w14:paraId="7F313DAB" w14:textId="77777777" w:rsidR="004F2A8B" w:rsidRPr="004C7051"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4C7051" w:rsidRDefault="004F2A8B" w:rsidP="3D28A338">
            <w:pPr>
              <w:jc w:val="both"/>
              <w:rPr>
                <w:rFonts w:eastAsiaTheme="majorEastAsia"/>
                <w:sz w:val="24"/>
                <w:szCs w:val="24"/>
              </w:rPr>
            </w:pPr>
          </w:p>
          <w:p w14:paraId="27AC9D41" w14:textId="6F39A9F3" w:rsidR="004C7051" w:rsidRPr="004C7051" w:rsidRDefault="004C7051" w:rsidP="004C7051">
            <w:pPr>
              <w:jc w:val="both"/>
              <w:rPr>
                <w:rFonts w:eastAsiaTheme="majorEastAsia"/>
                <w:sz w:val="24"/>
                <w:szCs w:val="24"/>
              </w:rPr>
            </w:pPr>
            <w:r w:rsidRPr="004C7051">
              <w:rPr>
                <w:rFonts w:eastAsiaTheme="majorEastAsia"/>
                <w:sz w:val="24"/>
                <w:szCs w:val="24"/>
              </w:rPr>
              <w:t>De acuerdo con el plan de trabajo, no tengo actividades retrasadas. Las actividades asignadas a mi rol se encuentran en distintos estados según lo planificado: la mejora de los mockups está completada; el desarrollo de la interfaz web según los mockups e historias de usuario se encuentra en curso; el desarrollo del visor 3D también está en curso; y las pruebas de usabilidad están programadas para las semanas 12 a 14, por lo que aún no se han iniciado. El plan establece que estas actividades corresponden a mi responsabilidad como desarrolladora frontend, responsable de experiencia de usuario y de pruebas de usabilidad.</w:t>
            </w:r>
          </w:p>
          <w:p w14:paraId="1F17CAF9" w14:textId="1239CBD0" w:rsidR="004F2A8B" w:rsidRPr="004C7051" w:rsidRDefault="004C7051" w:rsidP="3D28A338">
            <w:pPr>
              <w:jc w:val="both"/>
              <w:rPr>
                <w:rFonts w:eastAsiaTheme="majorEastAsia"/>
                <w:sz w:val="24"/>
                <w:szCs w:val="24"/>
              </w:rPr>
            </w:pPr>
            <w:r w:rsidRPr="004C7051">
              <w:rPr>
                <w:rFonts w:eastAsiaTheme="majorEastAsia"/>
                <w:sz w:val="24"/>
                <w:szCs w:val="24"/>
              </w:rPr>
              <w:t>Entre los factores que facilitan mi trabajo están los mockups y las historias de usuario ya definidos, además de los roles complementarios del equipo y la planificación documentada. Como dificultad, existe una dependencia entre el visor 3D y la salida estable del pipeline de reconstrucción 3D, que está a cargo de Jesús. También existe un déficit de capacidad de 114 horas documentado para el equipo, por lo que el trabajo debe mantenerse priorizado.</w:t>
            </w:r>
          </w:p>
        </w:tc>
      </w:tr>
    </w:tbl>
    <w:p w14:paraId="1D20DF82" w14:textId="77777777" w:rsidR="004F2A8B" w:rsidRPr="004C7051" w:rsidRDefault="004F2A8B" w:rsidP="3D28A338">
      <w:pPr>
        <w:spacing w:after="0" w:line="360" w:lineRule="auto"/>
        <w:jc w:val="both"/>
        <w:rPr>
          <w:rFonts w:eastAsiaTheme="majorEastAsia"/>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4C7051" w14:paraId="470EE228" w14:textId="77777777" w:rsidTr="3D28A338">
        <w:trPr>
          <w:trHeight w:val="440"/>
        </w:trPr>
        <w:tc>
          <w:tcPr>
            <w:tcW w:w="10076" w:type="dxa"/>
            <w:vAlign w:val="center"/>
          </w:tcPr>
          <w:p w14:paraId="45BEE2C8" w14:textId="77777777" w:rsidR="004F2A8B" w:rsidRPr="004C7051" w:rsidRDefault="004F2A8B" w:rsidP="3D28A338">
            <w:pPr>
              <w:rPr>
                <w:rFonts w:eastAsiaTheme="majorEastAsia"/>
                <w:sz w:val="24"/>
                <w:szCs w:val="24"/>
              </w:rPr>
            </w:pPr>
            <w:r w:rsidRPr="3D28A338">
              <w:rPr>
                <w:rFonts w:eastAsiaTheme="majorEastAsia"/>
                <w:sz w:val="24"/>
                <w:szCs w:val="24"/>
              </w:rPr>
              <w:t xml:space="preserve">2. </w:t>
            </w:r>
          </w:p>
        </w:tc>
      </w:tr>
      <w:tr w:rsidR="004F2A8B" w:rsidRPr="004C7051" w14:paraId="49566276" w14:textId="77777777" w:rsidTr="3D28A338">
        <w:trPr>
          <w:trHeight w:val="1639"/>
        </w:trPr>
        <w:tc>
          <w:tcPr>
            <w:tcW w:w="10076" w:type="dxa"/>
            <w:shd w:val="clear" w:color="auto" w:fill="DEEAF6" w:themeFill="accent1" w:themeFillTint="33"/>
            <w:vAlign w:val="center"/>
          </w:tcPr>
          <w:p w14:paraId="2106E7A8" w14:textId="77777777" w:rsidR="004F2A8B" w:rsidRPr="004C7051"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Pr="004C7051" w:rsidRDefault="004F2A8B" w:rsidP="3D28A338">
            <w:pPr>
              <w:jc w:val="both"/>
              <w:rPr>
                <w:rFonts w:eastAsiaTheme="majorEastAsia"/>
                <w:sz w:val="24"/>
                <w:szCs w:val="24"/>
              </w:rPr>
            </w:pPr>
          </w:p>
          <w:p w14:paraId="7BC4D618" w14:textId="4E4C99D7" w:rsidR="004F2A8B" w:rsidRPr="004C7051" w:rsidRDefault="004C7051" w:rsidP="3D28A338">
            <w:pPr>
              <w:jc w:val="both"/>
              <w:rPr>
                <w:rFonts w:eastAsiaTheme="majorEastAsia"/>
                <w:sz w:val="24"/>
                <w:szCs w:val="24"/>
              </w:rPr>
            </w:pPr>
            <w:r w:rsidRPr="004C7051">
              <w:rPr>
                <w:rFonts w:eastAsiaTheme="majorEastAsia"/>
                <w:sz w:val="24"/>
                <w:szCs w:val="24"/>
              </w:rPr>
              <w:t>Para enfrentar las dificultades, mantendré el trabajo de frontend de acuerdo con la planificación y la priorización definida mediante MoSCoW. Respecto del visor 3D, la principal dependencia es contar con una salida .splat estable del pipeline de reconstrucción para poder realizar su integración. Por esta razón, es importante mantener la coordinación con Jesús respecto de esa entrega.</w:t>
            </w:r>
            <w:r w:rsidRPr="004C7051">
              <w:rPr>
                <w:rFonts w:eastAsiaTheme="majorEastAsia"/>
                <w:sz w:val="24"/>
                <w:szCs w:val="24"/>
              </w:rPr>
              <w:br/>
              <w:t>En relación con las pruebas de usabilidad, estas están programadas para las semanas 12 a 14 y dependen de contar con una versión desplegada que incluya el visor 3D. Mantendré esta actividad dentro de la secuencia definida en el plan de trabajo y participaré además en los casos de usabilidad, que están asignados a Aldo con mi participación.</w:t>
            </w:r>
          </w:p>
        </w:tc>
      </w:tr>
    </w:tbl>
    <w:p w14:paraId="2EEEB842" w14:textId="77777777" w:rsidR="008B2AC7" w:rsidRPr="004C7051" w:rsidRDefault="008B2AC7" w:rsidP="3D28A338">
      <w:pPr>
        <w:spacing w:after="0" w:line="360" w:lineRule="auto"/>
        <w:jc w:val="both"/>
        <w:rPr>
          <w:rFonts w:eastAsiaTheme="majorEastAsia"/>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4C7051" w14:paraId="30581879" w14:textId="77777777" w:rsidTr="3D28A338">
        <w:trPr>
          <w:trHeight w:val="440"/>
        </w:trPr>
        <w:tc>
          <w:tcPr>
            <w:tcW w:w="10076" w:type="dxa"/>
            <w:vAlign w:val="center"/>
          </w:tcPr>
          <w:p w14:paraId="5777F753" w14:textId="77777777" w:rsidR="004F2A8B" w:rsidRPr="004C7051" w:rsidRDefault="004F2A8B" w:rsidP="3D28A338">
            <w:pPr>
              <w:rPr>
                <w:rFonts w:eastAsiaTheme="majorEastAsia"/>
                <w:sz w:val="24"/>
                <w:szCs w:val="24"/>
              </w:rPr>
            </w:pPr>
            <w:r w:rsidRPr="3D28A338">
              <w:rPr>
                <w:rFonts w:eastAsiaTheme="majorEastAsia"/>
                <w:sz w:val="24"/>
                <w:szCs w:val="24"/>
              </w:rPr>
              <w:t>3. Hasta el momento:</w:t>
            </w:r>
          </w:p>
        </w:tc>
      </w:tr>
      <w:tr w:rsidR="004F2A8B" w:rsidRPr="004C7051" w14:paraId="6AA73947" w14:textId="77777777" w:rsidTr="3D28A338">
        <w:trPr>
          <w:trHeight w:val="1624"/>
        </w:trPr>
        <w:tc>
          <w:tcPr>
            <w:tcW w:w="10076" w:type="dxa"/>
            <w:shd w:val="clear" w:color="auto" w:fill="DEEAF6" w:themeFill="accent1" w:themeFillTint="33"/>
            <w:vAlign w:val="center"/>
          </w:tcPr>
          <w:p w14:paraId="3EAFB452" w14:textId="7207A9F2" w:rsidR="004F2A8B" w:rsidRPr="004C7051"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4C7051" w:rsidRDefault="004F2A8B" w:rsidP="3D28A338">
            <w:pPr>
              <w:jc w:val="both"/>
              <w:rPr>
                <w:rFonts w:eastAsiaTheme="majorEastAsia"/>
                <w:sz w:val="24"/>
                <w:szCs w:val="24"/>
              </w:rPr>
            </w:pPr>
          </w:p>
          <w:p w14:paraId="3BE9AC1F" w14:textId="6BB6BE8B" w:rsidR="004F2A8B" w:rsidRPr="004C7051" w:rsidRDefault="004C7051" w:rsidP="3D28A338">
            <w:pPr>
              <w:jc w:val="both"/>
              <w:rPr>
                <w:rFonts w:eastAsiaTheme="majorEastAsia"/>
                <w:sz w:val="24"/>
                <w:szCs w:val="24"/>
              </w:rPr>
            </w:pPr>
            <w:r w:rsidRPr="004C7051">
              <w:rPr>
                <w:rFonts w:eastAsiaTheme="majorEastAsia"/>
                <w:sz w:val="24"/>
                <w:szCs w:val="24"/>
              </w:rPr>
              <w:t>Evalúo mi trabajo positivamente, porque las actividades que tengo asignadas se encuentran de acuerdo con el estado definido en el plan de trabajo y no presentan retrasos. Destaco el trabajo realizado en los mockups, ya que estos constituyen la base para desarrollar la interfaz web. También destaco el avance del frontend y del visor 3D, que forman parte de mis responsabilidades dentro del proyecto.</w:t>
            </w:r>
            <w:r w:rsidRPr="004C7051">
              <w:rPr>
                <w:rFonts w:eastAsiaTheme="majorEastAsia"/>
                <w:sz w:val="24"/>
                <w:szCs w:val="24"/>
              </w:rPr>
              <w:br/>
              <w:t>Como aspecto a mejorar, considero importante mantener una coordinación constante con la actividad del pipeline 3D, debido a que el visor depende de una salida .splat estable. También debo mantener una adecuada planificación de las actividades de usabilidad, considerando que están programadas para una etapa posterior y dependen de una versión desplegada con el visor integrado.</w:t>
            </w:r>
          </w:p>
          <w:p w14:paraId="5D99CA8E" w14:textId="77777777" w:rsidR="004F2A8B" w:rsidRPr="004C7051" w:rsidRDefault="004F2A8B" w:rsidP="3D28A338">
            <w:pPr>
              <w:jc w:val="both"/>
              <w:rPr>
                <w:rFonts w:eastAsiaTheme="majorEastAsia"/>
                <w:sz w:val="24"/>
                <w:szCs w:val="24"/>
              </w:rPr>
            </w:pPr>
          </w:p>
          <w:p w14:paraId="75A589DF" w14:textId="2EBB2C28" w:rsidR="004F2A8B" w:rsidRPr="004C7051" w:rsidRDefault="004F2A8B" w:rsidP="3D28A338">
            <w:pPr>
              <w:jc w:val="both"/>
              <w:rPr>
                <w:rFonts w:eastAsiaTheme="majorEastAsia"/>
                <w:sz w:val="24"/>
                <w:szCs w:val="24"/>
              </w:rPr>
            </w:pPr>
          </w:p>
        </w:tc>
      </w:tr>
    </w:tbl>
    <w:p w14:paraId="639E983F" w14:textId="77777777" w:rsidR="004F2A8B" w:rsidRPr="004C7051" w:rsidRDefault="004F2A8B" w:rsidP="3D28A338">
      <w:pPr>
        <w:rPr>
          <w:rFonts w:eastAsiaTheme="majorEastAsia"/>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4C7051" w14:paraId="7AB5404D" w14:textId="77777777" w:rsidTr="3D28A338">
        <w:trPr>
          <w:trHeight w:val="440"/>
        </w:trPr>
        <w:tc>
          <w:tcPr>
            <w:tcW w:w="10076" w:type="dxa"/>
            <w:vAlign w:val="center"/>
          </w:tcPr>
          <w:p w14:paraId="56439B9A" w14:textId="77777777" w:rsidR="004F2A8B" w:rsidRPr="004C7051" w:rsidRDefault="004F2A8B" w:rsidP="3D28A338">
            <w:pPr>
              <w:rPr>
                <w:rFonts w:eastAsiaTheme="majorEastAsia"/>
                <w:sz w:val="24"/>
                <w:szCs w:val="24"/>
              </w:rPr>
            </w:pPr>
            <w:r w:rsidRPr="3D28A338">
              <w:rPr>
                <w:rFonts w:eastAsiaTheme="majorEastAsia"/>
                <w:sz w:val="24"/>
                <w:szCs w:val="24"/>
              </w:rPr>
              <w:t>4. Después de reflexionar sobre el avance de tu Proyecto APT</w:t>
            </w:r>
          </w:p>
        </w:tc>
      </w:tr>
      <w:tr w:rsidR="004F2A8B" w:rsidRPr="004C7051" w14:paraId="73E50CEC" w14:textId="77777777" w:rsidTr="3D28A338">
        <w:trPr>
          <w:trHeight w:val="1639"/>
        </w:trPr>
        <w:tc>
          <w:tcPr>
            <w:tcW w:w="10076" w:type="dxa"/>
            <w:shd w:val="clear" w:color="auto" w:fill="DEEAF6" w:themeFill="accent1" w:themeFillTint="33"/>
            <w:vAlign w:val="center"/>
          </w:tcPr>
          <w:p w14:paraId="1670D69E" w14:textId="77777777" w:rsidR="004F2A8B" w:rsidRPr="004C7051"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Pr="004C7051" w:rsidRDefault="004F2A8B" w:rsidP="3D28A338">
            <w:pPr>
              <w:jc w:val="both"/>
              <w:rPr>
                <w:rFonts w:eastAsiaTheme="majorEastAsia"/>
                <w:sz w:val="24"/>
                <w:szCs w:val="24"/>
              </w:rPr>
            </w:pPr>
          </w:p>
          <w:p w14:paraId="01E61CA1" w14:textId="7C30B738" w:rsidR="004F2A8B" w:rsidRPr="004C7051" w:rsidRDefault="004C7051" w:rsidP="3D28A338">
            <w:pPr>
              <w:jc w:val="both"/>
              <w:rPr>
                <w:rFonts w:eastAsiaTheme="majorEastAsia"/>
                <w:sz w:val="24"/>
                <w:szCs w:val="24"/>
              </w:rPr>
            </w:pPr>
            <w:r w:rsidRPr="004C7051">
              <w:rPr>
                <w:rFonts w:eastAsiaTheme="majorEastAsia"/>
                <w:sz w:val="24"/>
                <w:szCs w:val="24"/>
              </w:rPr>
              <w:t>Mi principal inquietud es la dependencia entre el desarrollo del visor 3D y la entrega de una salida .splat estable del pipeline de reconstrucción. Además, el Documento de Gestión identifica un déficit de capacidad de 114 horas para el equipo, por lo que es importante mantener la priorización del alcance y evitar que las actividades se concentren al cierre.</w:t>
            </w:r>
            <w:r w:rsidRPr="004C7051">
              <w:rPr>
                <w:rFonts w:eastAsiaTheme="majorEastAsia"/>
                <w:sz w:val="24"/>
                <w:szCs w:val="24"/>
              </w:rPr>
              <w:br/>
              <w:t>La pregunta que me gustaría realizar al docente guía es: considerando que el visor 3D depende de la salida estable del pipeline y que las pruebas de usabilidad están programadas posteriormente, ¿qué alcance mínimo del visor 3D se espera que esté implementado y validado para cumplir adecuadamente con el proyecto?</w:t>
            </w:r>
          </w:p>
        </w:tc>
      </w:tr>
    </w:tbl>
    <w:p w14:paraId="377986E5" w14:textId="77777777" w:rsidR="004F2A8B" w:rsidRPr="004C7051" w:rsidRDefault="004F2A8B" w:rsidP="3D28A338">
      <w:pPr>
        <w:spacing w:after="0" w:line="360" w:lineRule="auto"/>
        <w:jc w:val="both"/>
        <w:rPr>
          <w:rFonts w:eastAsiaTheme="majorEastAsia"/>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4C7051" w14:paraId="3CC82F9F" w14:textId="77777777" w:rsidTr="3D28A338">
        <w:trPr>
          <w:trHeight w:val="440"/>
        </w:trPr>
        <w:tc>
          <w:tcPr>
            <w:tcW w:w="10076" w:type="dxa"/>
            <w:vAlign w:val="center"/>
          </w:tcPr>
          <w:p w14:paraId="4C38DECD" w14:textId="77777777" w:rsidR="004F2A8B" w:rsidRPr="004C7051" w:rsidRDefault="004F2A8B" w:rsidP="3D28A338">
            <w:pPr>
              <w:rPr>
                <w:rFonts w:eastAsiaTheme="majorEastAsia"/>
                <w:sz w:val="24"/>
                <w:szCs w:val="24"/>
              </w:rPr>
            </w:pPr>
            <w:r w:rsidRPr="3D28A338">
              <w:rPr>
                <w:rFonts w:eastAsiaTheme="majorEastAsia"/>
                <w:sz w:val="24"/>
                <w:szCs w:val="24"/>
              </w:rPr>
              <w:t>5. A partir de esta instancia de monitoreo de su Proyecto APT</w:t>
            </w:r>
          </w:p>
        </w:tc>
      </w:tr>
      <w:tr w:rsidR="004F2A8B" w:rsidRPr="004C7051" w14:paraId="7C63D85E" w14:textId="77777777" w:rsidTr="3D28A338">
        <w:trPr>
          <w:trHeight w:val="1639"/>
        </w:trPr>
        <w:tc>
          <w:tcPr>
            <w:tcW w:w="10076" w:type="dxa"/>
            <w:shd w:val="clear" w:color="auto" w:fill="DEEAF6" w:themeFill="accent1" w:themeFillTint="33"/>
            <w:vAlign w:val="center"/>
          </w:tcPr>
          <w:p w14:paraId="4B25577F" w14:textId="77777777" w:rsidR="004F2A8B" w:rsidRPr="004C7051"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Pr="004C7051" w:rsidRDefault="004F2A8B" w:rsidP="3D28A338">
            <w:pPr>
              <w:jc w:val="both"/>
              <w:rPr>
                <w:rFonts w:eastAsiaTheme="majorEastAsia"/>
                <w:sz w:val="24"/>
                <w:szCs w:val="24"/>
              </w:rPr>
            </w:pPr>
          </w:p>
          <w:p w14:paraId="66D7B5BC" w14:textId="1E708E55" w:rsidR="004F2A8B" w:rsidRPr="004C7051" w:rsidRDefault="004C7051" w:rsidP="3D28A338">
            <w:pPr>
              <w:jc w:val="both"/>
              <w:rPr>
                <w:rFonts w:eastAsiaTheme="majorEastAsia"/>
                <w:sz w:val="24"/>
                <w:szCs w:val="24"/>
              </w:rPr>
            </w:pPr>
            <w:r w:rsidRPr="004C7051">
              <w:rPr>
                <w:rFonts w:eastAsiaTheme="majorEastAsia"/>
                <w:sz w:val="24"/>
                <w:szCs w:val="24"/>
              </w:rPr>
              <w:t>No considero necesario redistribuir permanentemente las actividades, porque el proyecto mantiene roles claros y complementarios: Jesús está a cargo del backend y worker de reconstrucción 3D, yo estoy a cargo del frontend, experiencia de usuario y pruebas de usabilidad, y Aldo está a cargo de base de datos, integración y calidad.</w:t>
            </w:r>
            <w:r w:rsidRPr="004C7051">
              <w:rPr>
                <w:rFonts w:eastAsiaTheme="majorEastAsia"/>
                <w:sz w:val="24"/>
                <w:szCs w:val="24"/>
              </w:rPr>
              <w:br/>
              <w:t>Sí existen actividades en las que participamos de manera complementaria. En mi caso, además del desarrollo del frontend y del visor, participo en los casos de usabilidad. Por lo tanto, considero que la distribución actual permite mantener las responsabilidades principales de cada integrante sin generar duplicidad de trabajo.</w:t>
            </w:r>
          </w:p>
        </w:tc>
      </w:tr>
    </w:tbl>
    <w:p w14:paraId="7F90E134" w14:textId="77777777" w:rsidR="004F2A8B" w:rsidRPr="004C7051" w:rsidRDefault="004F2A8B" w:rsidP="3D28A338">
      <w:pPr>
        <w:spacing w:after="0" w:line="360" w:lineRule="auto"/>
        <w:jc w:val="both"/>
        <w:rPr>
          <w:rFonts w:eastAsiaTheme="majorEastAsia"/>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4C7051" w14:paraId="054A764B" w14:textId="77777777" w:rsidTr="3D28A338">
        <w:trPr>
          <w:trHeight w:val="440"/>
        </w:trPr>
        <w:tc>
          <w:tcPr>
            <w:tcW w:w="10076" w:type="dxa"/>
            <w:vAlign w:val="center"/>
          </w:tcPr>
          <w:p w14:paraId="741C85EB" w14:textId="5C8D2DC3" w:rsidR="004F2A8B" w:rsidRPr="004C7051" w:rsidRDefault="004F2A8B" w:rsidP="00B25651">
            <w:pPr>
              <w:rPr>
                <w:rFonts w:eastAsiaTheme="majorEastAsia"/>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rsidRPr="004C7051" w14:paraId="2DC141D8" w14:textId="77777777" w:rsidTr="3D28A338">
        <w:trPr>
          <w:trHeight w:val="1639"/>
        </w:trPr>
        <w:tc>
          <w:tcPr>
            <w:tcW w:w="10076" w:type="dxa"/>
            <w:shd w:val="clear" w:color="auto" w:fill="DEEAF6" w:themeFill="accent1" w:themeFillTint="33"/>
            <w:vAlign w:val="center"/>
          </w:tcPr>
          <w:p w14:paraId="4F1699EE" w14:textId="77777777" w:rsidR="004F2A8B" w:rsidRPr="004C7051"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Pr="004C7051" w:rsidRDefault="004F2A8B" w:rsidP="3D28A338">
            <w:pPr>
              <w:jc w:val="both"/>
              <w:rPr>
                <w:rFonts w:eastAsiaTheme="majorEastAsia"/>
                <w:sz w:val="24"/>
                <w:szCs w:val="24"/>
              </w:rPr>
            </w:pPr>
          </w:p>
          <w:p w14:paraId="14A8E0B5" w14:textId="2FD96CEF" w:rsidR="004F2A8B" w:rsidRPr="004C7051" w:rsidRDefault="004C7051" w:rsidP="3D28A338">
            <w:pPr>
              <w:jc w:val="both"/>
              <w:rPr>
                <w:rFonts w:eastAsiaTheme="majorEastAsia"/>
                <w:sz w:val="24"/>
                <w:szCs w:val="24"/>
              </w:rPr>
            </w:pPr>
            <w:r w:rsidRPr="004C7051">
              <w:rPr>
                <w:rFonts w:eastAsiaTheme="majorEastAsia"/>
                <w:sz w:val="24"/>
                <w:szCs w:val="24"/>
              </w:rPr>
              <w:t>Evalúo positivamente el trabajo grupal, principalmente porque existen roles claros y complementarios y se mantiene una reunión semanal con actas y seguimiento del avance. La documentación del proyecto también establece decisiones colegiadas y un repositorio único con control de versiones, lo que facilita la coordinación entre los componentes.</w:t>
            </w:r>
            <w:r w:rsidRPr="004C7051">
              <w:rPr>
                <w:rFonts w:eastAsiaTheme="majorEastAsia"/>
                <w:sz w:val="24"/>
                <w:szCs w:val="24"/>
              </w:rPr>
              <w:br/>
              <w:t xml:space="preserve">Como aspecto a mejorar, considero importante anticipar las dependencias entre el pipeline de reconstrucción 3D y el visor, ya que ambos componentes están relacionados y el visor depende de la </w:t>
            </w:r>
            <w:proofErr w:type="gramStart"/>
            <w:r w:rsidRPr="004C7051">
              <w:rPr>
                <w:rFonts w:eastAsiaTheme="majorEastAsia"/>
                <w:sz w:val="24"/>
                <w:szCs w:val="24"/>
              </w:rPr>
              <w:t>salida .splat</w:t>
            </w:r>
            <w:proofErr w:type="gramEnd"/>
            <w:r w:rsidRPr="004C7051">
              <w:rPr>
                <w:rFonts w:eastAsiaTheme="majorEastAsia"/>
                <w:sz w:val="24"/>
                <w:szCs w:val="24"/>
              </w:rPr>
              <w:t>. También es necesario mantener una buena coordinación frente al déficit de capacidad documentado, para evitar concentración de trabajo hacia el cierre del proyecto.</w:t>
            </w:r>
          </w:p>
        </w:tc>
      </w:tr>
    </w:tbl>
    <w:p w14:paraId="6A07B6E2" w14:textId="77777777" w:rsidR="004F2A8B" w:rsidRPr="004C7051" w:rsidRDefault="004F2A8B" w:rsidP="3D28A338">
      <w:pPr>
        <w:spacing w:after="0" w:line="360" w:lineRule="auto"/>
        <w:jc w:val="both"/>
        <w:rPr>
          <w:rFonts w:eastAsiaTheme="majorEastAsia"/>
          <w:sz w:val="24"/>
          <w:szCs w:val="24"/>
        </w:rPr>
      </w:pPr>
    </w:p>
    <w:p w14:paraId="514D172B" w14:textId="1FB3D3F4" w:rsidR="004F2A8B" w:rsidRPr="004C7051" w:rsidRDefault="004F2A8B" w:rsidP="3D28A338">
      <w:pPr>
        <w:spacing w:after="0" w:line="360" w:lineRule="auto"/>
        <w:jc w:val="both"/>
        <w:rPr>
          <w:rFonts w:eastAsiaTheme="majorEastAsia"/>
          <w:sz w:val="24"/>
          <w:szCs w:val="24"/>
        </w:rPr>
      </w:pPr>
    </w:p>
    <w:sectPr w:rsidR="004F2A8B" w:rsidRPr="004C7051"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CF42" w14:textId="77777777" w:rsidR="009B1A3A" w:rsidRDefault="009B1A3A" w:rsidP="00DF38AE">
      <w:pPr>
        <w:spacing w:after="0" w:line="240" w:lineRule="auto"/>
      </w:pPr>
      <w:r>
        <w:separator/>
      </w:r>
    </w:p>
  </w:endnote>
  <w:endnote w:type="continuationSeparator" w:id="0">
    <w:p w14:paraId="53921A95" w14:textId="77777777" w:rsidR="009B1A3A" w:rsidRDefault="009B1A3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433A5" w14:textId="77777777" w:rsidR="009B1A3A" w:rsidRDefault="009B1A3A" w:rsidP="00DF38AE">
      <w:pPr>
        <w:spacing w:after="0" w:line="240" w:lineRule="auto"/>
      </w:pPr>
      <w:r>
        <w:separator/>
      </w:r>
    </w:p>
  </w:footnote>
  <w:footnote w:type="continuationSeparator" w:id="0">
    <w:p w14:paraId="44A387F8" w14:textId="77777777" w:rsidR="009B1A3A" w:rsidRDefault="009B1A3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70908138">
    <w:abstractNumId w:val="3"/>
  </w:num>
  <w:num w:numId="2" w16cid:durableId="1250314520">
    <w:abstractNumId w:val="8"/>
  </w:num>
  <w:num w:numId="3" w16cid:durableId="401607004">
    <w:abstractNumId w:val="12"/>
  </w:num>
  <w:num w:numId="4" w16cid:durableId="753553416">
    <w:abstractNumId w:val="28"/>
  </w:num>
  <w:num w:numId="5" w16cid:durableId="167447709">
    <w:abstractNumId w:val="30"/>
  </w:num>
  <w:num w:numId="6" w16cid:durableId="1881014595">
    <w:abstractNumId w:val="4"/>
  </w:num>
  <w:num w:numId="7" w16cid:durableId="2035882769">
    <w:abstractNumId w:val="11"/>
  </w:num>
  <w:num w:numId="8" w16cid:durableId="926766257">
    <w:abstractNumId w:val="19"/>
  </w:num>
  <w:num w:numId="9" w16cid:durableId="363209679">
    <w:abstractNumId w:val="15"/>
  </w:num>
  <w:num w:numId="10" w16cid:durableId="1409185550">
    <w:abstractNumId w:val="9"/>
  </w:num>
  <w:num w:numId="11" w16cid:durableId="288973164">
    <w:abstractNumId w:val="24"/>
  </w:num>
  <w:num w:numId="12" w16cid:durableId="1842230831">
    <w:abstractNumId w:val="35"/>
  </w:num>
  <w:num w:numId="13" w16cid:durableId="1956864900">
    <w:abstractNumId w:val="29"/>
  </w:num>
  <w:num w:numId="14" w16cid:durableId="35130977">
    <w:abstractNumId w:val="1"/>
  </w:num>
  <w:num w:numId="15" w16cid:durableId="1663195580">
    <w:abstractNumId w:val="36"/>
  </w:num>
  <w:num w:numId="16" w16cid:durableId="1745030975">
    <w:abstractNumId w:val="21"/>
  </w:num>
  <w:num w:numId="17" w16cid:durableId="585118974">
    <w:abstractNumId w:val="17"/>
  </w:num>
  <w:num w:numId="18" w16cid:durableId="1288002358">
    <w:abstractNumId w:val="31"/>
  </w:num>
  <w:num w:numId="19" w16cid:durableId="939802385">
    <w:abstractNumId w:val="10"/>
  </w:num>
  <w:num w:numId="20" w16cid:durableId="895050485">
    <w:abstractNumId w:val="39"/>
  </w:num>
  <w:num w:numId="21" w16cid:durableId="1702054627">
    <w:abstractNumId w:val="34"/>
  </w:num>
  <w:num w:numId="22" w16cid:durableId="144663967">
    <w:abstractNumId w:val="13"/>
  </w:num>
  <w:num w:numId="23" w16cid:durableId="706948720">
    <w:abstractNumId w:val="14"/>
  </w:num>
  <w:num w:numId="24" w16cid:durableId="2074885825">
    <w:abstractNumId w:val="5"/>
  </w:num>
  <w:num w:numId="25" w16cid:durableId="2130052276">
    <w:abstractNumId w:val="16"/>
  </w:num>
  <w:num w:numId="26" w16cid:durableId="490416633">
    <w:abstractNumId w:val="20"/>
  </w:num>
  <w:num w:numId="27" w16cid:durableId="2017881477">
    <w:abstractNumId w:val="23"/>
  </w:num>
  <w:num w:numId="28" w16cid:durableId="1209951703">
    <w:abstractNumId w:val="0"/>
  </w:num>
  <w:num w:numId="29" w16cid:durableId="434906477">
    <w:abstractNumId w:val="18"/>
  </w:num>
  <w:num w:numId="30" w16cid:durableId="762334445">
    <w:abstractNumId w:val="22"/>
  </w:num>
  <w:num w:numId="31" w16cid:durableId="1084641568">
    <w:abstractNumId w:val="2"/>
  </w:num>
  <w:num w:numId="32" w16cid:durableId="1306928799">
    <w:abstractNumId w:val="7"/>
  </w:num>
  <w:num w:numId="33" w16cid:durableId="1505240147">
    <w:abstractNumId w:val="32"/>
  </w:num>
  <w:num w:numId="34" w16cid:durableId="326982470">
    <w:abstractNumId w:val="38"/>
  </w:num>
  <w:num w:numId="35" w16cid:durableId="1235163940">
    <w:abstractNumId w:val="6"/>
  </w:num>
  <w:num w:numId="36" w16cid:durableId="690885942">
    <w:abstractNumId w:val="25"/>
  </w:num>
  <w:num w:numId="37" w16cid:durableId="1248422635">
    <w:abstractNumId w:val="37"/>
  </w:num>
  <w:num w:numId="38" w16cid:durableId="1151211564">
    <w:abstractNumId w:val="27"/>
  </w:num>
  <w:num w:numId="39" w16cid:durableId="643510728">
    <w:abstractNumId w:val="26"/>
  </w:num>
  <w:num w:numId="40" w16cid:durableId="4726008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DBC"/>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C7051"/>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1A3A"/>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917</Words>
  <Characters>5229</Characters>
  <Application>Microsoft Office Word</Application>
  <DocSecurity>0</DocSecurity>
  <Lines>43</Lines>
  <Paragraphs>12</Paragraphs>
  <ScaleCrop>false</ScaleCrop>
  <Company>Wal-Mart Stores, Inc.</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LORNA  FRANCIA ZUNIGA AGUILERA</cp:lastModifiedBy>
  <cp:revision>43</cp:revision>
  <cp:lastPrinted>2019-12-16T20:10:00Z</cp:lastPrinted>
  <dcterms:created xsi:type="dcterms:W3CDTF">2021-12-31T12:50:00Z</dcterms:created>
  <dcterms:modified xsi:type="dcterms:W3CDTF">2026-10-04T00:51:00Z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