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舒体" w:eastAsia="宋体"/>
          <w:b w:val="0"/>
          <w:bCs w:val="0"/>
          <w:sz w:val="72"/>
          <w:szCs w:val="72"/>
        </w:rPr>
      </w:pPr>
      <w:r>
        <w:rPr>
          <w:rFonts w:hint="eastAsia" w:ascii="方正舒体" w:eastAsia="宋体"/>
          <w:b w:val="0"/>
          <w:bCs w:val="0"/>
          <w:sz w:val="72"/>
          <w:szCs w:val="72"/>
        </w:rPr>
        <w:drawing>
          <wp:inline distT="0" distB="0" distL="0" distR="0">
            <wp:extent cx="4258310" cy="1033145"/>
            <wp:effectExtent l="0" t="0" r="8890" b="14605"/>
            <wp:docPr id="1026" name="图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logo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033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eastAsia="宋体"/>
          <w:b w:val="0"/>
          <w:bCs w:val="0"/>
        </w:rPr>
      </w:pPr>
    </w:p>
    <w:p>
      <w:pPr>
        <w:spacing w:before="312" w:beforeLines="100" w:after="312" w:afterLines="100"/>
        <w:jc w:val="both"/>
        <w:rPr>
          <w:rFonts w:hint="eastAsia" w:ascii="楷体" w:hAnsi="楷体" w:eastAsia="宋体" w:cs="楷体"/>
          <w:b w:val="0"/>
          <w:bCs w:val="0"/>
          <w:sz w:val="20"/>
          <w:szCs w:val="20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="楷体" w:hAnsi="楷体" w:eastAsia="宋体" w:cs="楷体"/>
          <w:b w:val="0"/>
          <w:bCs w:val="0"/>
          <w:sz w:val="56"/>
          <w:szCs w:val="56"/>
          <w:lang w:eastAsia="zh-CN"/>
        </w:rPr>
      </w:pPr>
      <w:r>
        <w:rPr>
          <w:rFonts w:hint="eastAsia" w:ascii="楷体" w:hAnsi="楷体" w:eastAsia="宋体" w:cs="楷体"/>
          <w:b w:val="0"/>
          <w:bCs w:val="0"/>
          <w:sz w:val="56"/>
          <w:szCs w:val="56"/>
          <w:lang w:val="en-US" w:eastAsia="zh-CN"/>
        </w:rPr>
        <w:t xml:space="preserve"> </w:t>
      </w:r>
      <w:r>
        <w:rPr>
          <w:rFonts w:hint="eastAsia" w:ascii="楷体" w:hAnsi="楷体" w:cs="楷体"/>
          <w:b w:val="0"/>
          <w:bCs w:val="0"/>
          <w:sz w:val="56"/>
          <w:szCs w:val="56"/>
          <w:lang w:val="en-US" w:eastAsia="zh-CN"/>
        </w:rPr>
        <w:t>就业分析</w:t>
      </w:r>
      <w:r>
        <w:rPr>
          <w:rFonts w:hint="eastAsia" w:ascii="楷体" w:hAnsi="楷体" w:eastAsia="宋体" w:cs="楷体"/>
          <w:b w:val="0"/>
          <w:bCs w:val="0"/>
          <w:sz w:val="56"/>
          <w:szCs w:val="56"/>
          <w:lang w:eastAsia="zh-CN"/>
        </w:rPr>
        <w:t>报告</w:t>
      </w: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ascii="黑体" w:eastAsia="宋体"/>
          <w:b w:val="0"/>
          <w:bCs w:val="0"/>
          <w:sz w:val="32"/>
          <w:szCs w:val="32"/>
        </w:rPr>
      </w:pPr>
    </w:p>
    <w:p>
      <w:pPr>
        <w:spacing w:before="312" w:beforeLines="100" w:after="312" w:afterLines="100"/>
        <w:jc w:val="left"/>
        <w:rPr>
          <w:rFonts w:hint="eastAsia" w:ascii="黑体" w:eastAsia="宋体"/>
          <w:b w:val="0"/>
          <w:bCs w:val="0"/>
          <w:sz w:val="32"/>
          <w:szCs w:val="32"/>
          <w:lang w:eastAsia="zh-CN"/>
        </w:rPr>
      </w:pP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ascii="黑体" w:eastAsia="宋体"/>
          <w:b w:val="0"/>
          <w:bCs w:val="0"/>
          <w:sz w:val="32"/>
          <w:szCs w:val="32"/>
          <w:u w:val="single"/>
        </w:rPr>
      </w:pP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姓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   </w:t>
      </w: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名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     叶云帆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</w:t>
      </w: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ascii="黑体" w:eastAsia="宋体"/>
          <w:b w:val="0"/>
          <w:bCs w:val="0"/>
          <w:sz w:val="32"/>
          <w:szCs w:val="32"/>
          <w:u w:val="single"/>
        </w:rPr>
      </w:pP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学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  </w:t>
      </w:r>
      <w:r>
        <w:rPr>
          <w:rFonts w:hint="eastAsia" w:ascii="黑体" w:eastAsia="宋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号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19151632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</w:t>
      </w: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ascii="黑体" w:eastAsia="宋体"/>
          <w:b w:val="0"/>
          <w:bCs w:val="0"/>
          <w:sz w:val="32"/>
          <w:szCs w:val="32"/>
          <w:u w:val="single"/>
        </w:rPr>
      </w:pPr>
      <w:r>
        <w:rPr>
          <w:rFonts w:hint="eastAsia" w:ascii="黑体" w:eastAsia="宋体"/>
          <w:b w:val="0"/>
          <w:bCs w:val="0"/>
          <w:sz w:val="32"/>
          <w:szCs w:val="32"/>
        </w:rPr>
        <w:t xml:space="preserve">专    业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>统计学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       </w:t>
      </w: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ascii="黑体" w:eastAsia="宋体"/>
          <w:b w:val="0"/>
          <w:bCs w:val="0"/>
          <w:sz w:val="32"/>
          <w:szCs w:val="32"/>
          <w:u w:val="single"/>
        </w:rPr>
      </w:pP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班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   </w:t>
      </w:r>
      <w:r>
        <w:rPr>
          <w:rFonts w:hint="eastAsia" w:ascii="黑体" w:eastAsia="宋体"/>
          <w:b w:val="0"/>
          <w:bCs w:val="0"/>
          <w:sz w:val="32"/>
          <w:szCs w:val="32"/>
          <w:lang w:eastAsia="zh-CN"/>
        </w:rPr>
        <w:t>级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19150712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     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</w:t>
      </w:r>
    </w:p>
    <w:p>
      <w:pPr>
        <w:spacing w:before="312" w:beforeLines="100" w:after="312" w:afterLines="100"/>
        <w:ind w:left="210" w:leftChars="100" w:firstLine="867" w:firstLineChars="271"/>
        <w:jc w:val="left"/>
        <w:rPr>
          <w:rFonts w:hint="eastAsia" w:eastAsia="宋体"/>
          <w:b w:val="0"/>
          <w:bCs w:val="0"/>
          <w:sz w:val="44"/>
          <w:szCs w:val="44"/>
        </w:rPr>
      </w:pPr>
      <w:r>
        <w:rPr>
          <w:rFonts w:hint="eastAsia" w:ascii="黑体" w:eastAsia="宋体"/>
          <w:b w:val="0"/>
          <w:bCs w:val="0"/>
          <w:color w:val="000000"/>
          <w:sz w:val="32"/>
          <w:szCs w:val="32"/>
          <w:lang w:eastAsia="zh-CN"/>
        </w:rPr>
        <w:t>联系电话</w:t>
      </w:r>
      <w:r>
        <w:rPr>
          <w:rFonts w:hint="eastAsia" w:ascii="黑体" w:eastAsia="宋体"/>
          <w:b w:val="0"/>
          <w:bCs w:val="0"/>
          <w:sz w:val="32"/>
          <w:szCs w:val="32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   18868201838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宋体"/>
          <w:b w:val="0"/>
          <w:bCs w:val="0"/>
          <w:sz w:val="32"/>
          <w:szCs w:val="32"/>
          <w:u w:val="single"/>
        </w:rPr>
        <w:t xml:space="preserve">  </w:t>
      </w:r>
    </w:p>
    <w:p/>
    <w:p/>
    <w:p/>
    <w:p/>
    <w:p/>
    <w:p/>
    <w:p/>
    <w:p/>
    <w:p/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统计学</w:t>
      </w:r>
      <w:r>
        <w:rPr>
          <w:rFonts w:hint="eastAsia"/>
          <w:b/>
          <w:bCs/>
          <w:sz w:val="28"/>
          <w:szCs w:val="36"/>
        </w:rPr>
        <w:t>行业目前现状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both"/>
        <w:textAlignment w:val="auto"/>
        <w:rPr>
          <w:rFonts w:hint="eastAsia" w:eastAsia="宋体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统计学专业的毕业生主要到企业、事业单位和经济、管理部门从事统计调查、统计信息管理、数量分析等开发、应用和管理工作，或在科研、教育部门从事研究和教学工作。具体来讲，主要有升学（攻读博士学位）；出国留学；金融和保险部门；投资、证券及社会保障机构；市场调研、咨询及信息产业部门；国家统计部门；各类公司等就业途径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</w:t>
      </w:r>
      <w:r>
        <w:rPr>
          <w:rFonts w:hint="eastAsia"/>
          <w:b/>
          <w:bCs/>
          <w:sz w:val="28"/>
          <w:szCs w:val="36"/>
        </w:rPr>
        <w:t>未来趋势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一直以来，政府统计、部门统计在统计学生的就业中占有较高的比重。然而，随着社会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主义市场的完善，随着中国全球化贸易的发展，民间统计越来越热。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民间统计是政府统计之外的涉及市场调研、统计分析、预测和决策等内容的一系列统计活动，包括各类统计调查公司、统计信息咨询中心、统计师事务所、统计研究所，以及把统计方法运用于企业决策和管理的企业管理咨询公司等，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是介于市场和企业、居民之间的一个桥梁，主要为企业和居民提供市场微观信息。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民间统计机构，由于其服务的多样性、形式的灵活性，目前在我国获得大幅度的发展，已经逐渐为广大统计学生提供广阔的就业机会。随着民间统计机构的持续发展，民间统计机构必将成为统计学生就业的主要渠道之一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FFFFFF"/>
        </w:rPr>
        <w:t>入职要求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firstLine="4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在当今的大数据时代下，大数据的海量化、异结构化、来源多样化已经覆盖了全社会的方方面面。各行各业都受到了大数据的影响，从传统的产业控制模式变革为数据引领模式，因此各行各业对统计人才也有了更多的需求与更高的要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firstLine="4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首先是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基础知识与实践能力要求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各行业都希望数据分析人员能够更精确的解读数据，并且能够将数据中蕴藏的奥秘与企业实际业务联系起来。而很多的数据分析与挖掘工作都是以统计科学为基础，只有具备了扎实的统计基础才能够深入探索数据。因此，各行业对统计人才最基本的要求就是有扎实的统计学专业基础;其次，很多的数据分析也都是以建立模型为基础，利用模型来进行分析与预测，因此各行业也都要求数据分析人员具备建立模型的能力;最后，在当今这个科技高发展时代，计算机分析已经成为数据分析不可替代的分析工具，因此，数据分析人员也应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握数据分析软件，熟练应用各类统计软件（如 SAS、SPSS、R软件等）。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right="0" w:firstLine="4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其次是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内在素质要求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各行业除了对数据分析人员的专业技能有要求外，对数据分析人员的内在素质也有着更高的要求。沟通能力与表达能力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也是不可缺少的，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无论统计人才从事的是金融、银行、公务员、数据分析还是一些其他工作，沟通能力都是各行业对统计人才最基本的内在素质要求。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综上所述，在我国，统计学行业的发展现状和未来发展趋势都是较为良好的，在我国的就业前景也是比较乐观的。统计学专业学生应该提高自己的各项能力表现，以适应大数据时代下对统计人才的能力要求。同时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我认识到人工智能的发展，带动数据的发展，对数据的存储、信息的提取必须要使用专业软件，Excel只能作为辅助，而我自身在掌握专业的数据库及分析软件方面还很欠缺，不具备单独利用 SAS、SPSS、Python等分析软件对数据进行分析的能力。为了弥补自身在专业知识以及能力素养上的不足，首先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认真听讲专业课，并在课余时间浏览学习统计软件学习网站，增加SAS、SPSS软件的应用练习。其次，除了对专业知识的学习，也应努力培养自己解决问题的能力、与人沟通的能力等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altName w:val="宋体"/>
    <w:panose1 w:val="02010601030000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8ADFD5"/>
    <w:multiLevelType w:val="singleLevel"/>
    <w:tmpl w:val="508AD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712A8"/>
    <w:rsid w:val="31DB3DAE"/>
    <w:rsid w:val="49F712A8"/>
    <w:rsid w:val="4AE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2021-11-11T08:02:00Z</dcterms:created>
  <dc:creator>NAV</dc:creator>
  <cp:lastModifiedBy>NAV</cp:lastModifiedBy>
  <dcterms:modified xsi:type="dcterms:W3CDTF">2021-11-11T08:40:53Z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B99E6C03506B42EF8E53E5BC1D1D62B4</vt:lpwstr>
  </property>
</Properties>
</file>