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536870506" w:lineRule="exact"/>
      </w:pPr>
      <w:bookmarkStart w:id="0" w:name="_GoBack"/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5397500</wp:posOffset>
            </wp:positionH>
            <wp:positionV relativeFrom="paragraph">
              <wp:posOffset>188595</wp:posOffset>
            </wp:positionV>
            <wp:extent cx="1325245" cy="1427480"/>
            <wp:effectExtent l="0" t="0" r="20955" b="20320"/>
            <wp:wrapSquare wrapText="bothSides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524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spacing w:before="0" w:after="0" w:line="595" w:lineRule="exact"/>
        <w:jc w:val="center"/>
      </w:pPr>
      <w:r>
        <w:rPr>
          <w:rFonts w:ascii="微软雅黑" w:hAnsi="微软雅黑" w:eastAsia="微软雅黑" w:cs="微软雅黑"/>
          <w:b w:val="0"/>
          <w:color w:val="545454"/>
          <w:sz w:val="50"/>
        </w:rPr>
        <w:t>杨嘉阳</w: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2082800"/>
            <wp:effectExtent l="0" t="0" r="10160" b="0"/>
            <wp:wrapNone/>
            <wp:docPr id="1" name="Drawing 0" descr="base_info_head_icon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base_info_head_icon_bg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905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174" w:lineRule="exact"/>
      </w:pPr>
    </w:p>
    <w:p>
      <w:pPr>
        <w:tabs>
          <w:tab w:val="left" w:pos="4180"/>
          <w:tab w:val="left" w:pos="6940"/>
        </w:tabs>
        <w:wordWrap w:val="0"/>
        <w:spacing w:before="0" w:after="0" w:line="377" w:lineRule="exact"/>
        <w:ind w:right="800"/>
        <w:jc w:val="left"/>
        <w:textAlignment w:val="center"/>
        <w:rPr>
          <w:rFonts w:hint="default" w:eastAsia="微软雅黑"/>
          <w:lang w:val="en-US" w:eastAsia="zh-CN"/>
        </w:rPr>
      </w:pPr>
      <w:r>
        <w:rPr>
          <w:rFonts w:ascii="微软雅黑" w:hAnsi="微软雅黑" w:eastAsia="微软雅黑" w:cs="微软雅黑"/>
          <w:b w:val="0"/>
          <w:color w:val="555555"/>
          <w:sz w:val="20"/>
        </w:rPr>
        <w:t>电话：</w:t>
      </w:r>
      <w:r>
        <w:rPr>
          <w:rFonts w:ascii="微软雅黑" w:hAnsi="微软雅黑" w:eastAsia="微软雅黑" w:cs="微软雅黑"/>
          <w:color w:val="555555"/>
          <w:sz w:val="20"/>
        </w:rPr>
        <w:t>17705148484</w:t>
      </w:r>
      <w:r>
        <w:rPr>
          <w:rFonts w:hint="eastAsia" w:ascii="微软雅黑" w:hAnsi="微软雅黑" w:eastAsia="微软雅黑" w:cs="微软雅黑"/>
          <w:color w:val="555555"/>
          <w:sz w:val="20"/>
          <w:lang w:val="en-US" w:eastAsia="zh-CN"/>
        </w:rPr>
        <w:t xml:space="preserve">         </w:t>
      </w:r>
      <w:r>
        <w:rPr>
          <w:rFonts w:ascii="微软雅黑" w:hAnsi="微软雅黑" w:eastAsia="微软雅黑" w:cs="微软雅黑"/>
          <w:b w:val="0"/>
          <w:color w:val="555555"/>
          <w:sz w:val="20"/>
        </w:rPr>
        <w:t>邮箱：</w:t>
      </w:r>
      <w:r>
        <w:rPr>
          <w:rFonts w:ascii="微软雅黑" w:hAnsi="微软雅黑" w:eastAsia="微软雅黑" w:cs="微软雅黑"/>
          <w:color w:val="555555"/>
          <w:sz w:val="20"/>
          <w:u w:val="none"/>
        </w:rPr>
        <w:t>jiayang0830@163.com</w:t>
      </w:r>
      <w:r>
        <w:rPr>
          <w:rFonts w:hint="eastAsia" w:ascii="微软雅黑" w:hAnsi="微软雅黑" w:eastAsia="微软雅黑" w:cs="微软雅黑"/>
          <w:color w:val="555555"/>
          <w:sz w:val="20"/>
          <w:lang w:val="en-US" w:eastAsia="zh-CN"/>
        </w:rPr>
        <w:t xml:space="preserve">     出生年月</w:t>
      </w:r>
      <w:r>
        <w:rPr>
          <w:rFonts w:ascii="微软雅黑" w:hAnsi="微软雅黑" w:eastAsia="微软雅黑" w:cs="微软雅黑"/>
          <w:b w:val="0"/>
          <w:color w:val="555555"/>
          <w:sz w:val="20"/>
        </w:rPr>
        <w:t>：</w:t>
      </w:r>
      <w:r>
        <w:rPr>
          <w:rFonts w:hint="eastAsia" w:ascii="微软雅黑" w:hAnsi="微软雅黑" w:eastAsia="微软雅黑" w:cs="微软雅黑"/>
          <w:b w:val="0"/>
          <w:color w:val="555555"/>
          <w:sz w:val="20"/>
          <w:lang w:val="en-US" w:eastAsia="zh-CN"/>
        </w:rPr>
        <w:t>1990.08</w:t>
      </w:r>
    </w:p>
    <w:p>
      <w:pPr>
        <w:tabs>
          <w:tab w:val="left" w:pos="4180"/>
          <w:tab w:val="left" w:pos="6940"/>
        </w:tabs>
        <w:wordWrap w:val="0"/>
        <w:spacing w:before="0" w:after="0" w:line="377" w:lineRule="exact"/>
        <w:ind w:right="800"/>
        <w:jc w:val="left"/>
        <w:textAlignment w:val="center"/>
        <w:rPr>
          <w:rFonts w:hint="default" w:eastAsia="微软雅黑"/>
          <w:lang w:val="en-US" w:eastAsia="zh-CN"/>
        </w:rPr>
      </w:pPr>
      <w:r>
        <w:rPr>
          <w:rFonts w:ascii="微软雅黑" w:hAnsi="微软雅黑" w:eastAsia="微软雅黑" w:cs="微软雅黑"/>
          <w:b w:val="0"/>
          <w:color w:val="555555"/>
          <w:sz w:val="20"/>
        </w:rPr>
        <w:t>性别：</w:t>
      </w:r>
      <w:r>
        <w:rPr>
          <w:rFonts w:ascii="微软雅黑" w:hAnsi="微软雅黑" w:eastAsia="微软雅黑" w:cs="微软雅黑"/>
          <w:color w:val="555555"/>
          <w:sz w:val="20"/>
        </w:rPr>
        <w:t>男</w:t>
      </w:r>
      <w:r>
        <w:rPr>
          <w:rFonts w:hint="eastAsia" w:ascii="微软雅黑" w:hAnsi="微软雅黑" w:eastAsia="微软雅黑" w:cs="微软雅黑"/>
          <w:color w:val="555555"/>
          <w:sz w:val="20"/>
          <w:lang w:val="en-US" w:eastAsia="zh-CN"/>
        </w:rPr>
        <w:t xml:space="preserve">                    </w:t>
      </w:r>
      <w:r>
        <w:rPr>
          <w:rFonts w:ascii="微软雅黑" w:hAnsi="微软雅黑" w:eastAsia="微软雅黑" w:cs="微软雅黑"/>
          <w:b w:val="0"/>
          <w:color w:val="555555"/>
          <w:sz w:val="20"/>
        </w:rPr>
        <w:t>现所在地：</w:t>
      </w:r>
      <w:r>
        <w:rPr>
          <w:rFonts w:ascii="微软雅黑" w:hAnsi="微软雅黑" w:eastAsia="微软雅黑" w:cs="微软雅黑"/>
          <w:color w:val="555555"/>
          <w:sz w:val="20"/>
        </w:rPr>
        <w:t>南京</w:t>
      </w:r>
      <w:r>
        <w:rPr>
          <w:rFonts w:hint="eastAsia" w:ascii="微软雅黑" w:hAnsi="微软雅黑" w:eastAsia="微软雅黑" w:cs="微软雅黑"/>
          <w:color w:val="555555"/>
          <w:sz w:val="20"/>
          <w:lang w:val="en-US" w:eastAsia="zh-CN"/>
        </w:rPr>
        <w:t xml:space="preserve">                   工作年限</w:t>
      </w:r>
      <w:r>
        <w:rPr>
          <w:rFonts w:ascii="微软雅黑" w:hAnsi="微软雅黑" w:eastAsia="微软雅黑" w:cs="微软雅黑"/>
          <w:b w:val="0"/>
          <w:color w:val="555555"/>
          <w:sz w:val="20"/>
        </w:rPr>
        <w:t>：</w:t>
      </w:r>
      <w:r>
        <w:rPr>
          <w:rFonts w:hint="eastAsia" w:ascii="微软雅黑" w:hAnsi="微软雅黑" w:eastAsia="微软雅黑" w:cs="微软雅黑"/>
          <w:b w:val="0"/>
          <w:color w:val="555555"/>
          <w:sz w:val="20"/>
          <w:lang w:val="en-US" w:eastAsia="zh-CN"/>
        </w:rPr>
        <w:t>11</w:t>
      </w:r>
    </w:p>
    <w:p>
      <w:pPr>
        <w:spacing w:before="0" w:after="0" w:line="348" w:lineRule="exact"/>
      </w:pPr>
    </w:p>
    <w:p>
      <w:pPr>
        <w:spacing w:before="0" w:after="0" w:line="377" w:lineRule="exact"/>
      </w:pPr>
    </w:p>
    <w:p>
      <w:pPr>
        <w:spacing w:before="0" w:after="0" w:line="464" w:lineRule="exact"/>
        <w:ind w:left="566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FFFFFF"/>
          <w:sz w:val="26"/>
        </w:rPr>
        <w:t>求职意向</w:t>
      </w:r>
      <w:r>
        <w:rPr>
          <w:rFonts w:ascii="微软雅黑" w:hAnsi="微软雅黑" w:eastAsia="微软雅黑" w:cs="微软雅黑"/>
          <w:b/>
          <w:color w:val="FFFFFF"/>
          <w:sz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83375" cy="295275"/>
            <wp:effectExtent l="0" t="0" r="0" b="0"/>
            <wp:wrapNone/>
            <wp:docPr id="2" name="Drawing 0" descr="module_title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0" descr="module_title_backgroun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3310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5275" cy="295275"/>
            <wp:effectExtent l="0" t="0" r="0" b="0"/>
            <wp:wrapNone/>
            <wp:docPr id="3" name="Drawing 0" descr="求职意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0" descr="求职意向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14" w:lineRule="exact"/>
        <w:rPr>
          <w:sz w:val="21"/>
        </w:rPr>
      </w:pPr>
    </w:p>
    <w:p>
      <w:pPr>
        <w:spacing w:before="0" w:after="0" w:line="152" w:lineRule="exact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left" w:pos="5960"/>
        </w:tabs>
        <w:spacing w:before="0" w:after="0" w:line="377" w:lineRule="exact"/>
        <w:ind w:left="333" w:right="333"/>
        <w:textAlignment w:val="center"/>
      </w:pPr>
      <w:r>
        <w:rPr>
          <w:rFonts w:ascii="微软雅黑" w:hAnsi="微软雅黑" w:eastAsia="微软雅黑" w:cs="微软雅黑"/>
          <w:color w:val="555555"/>
          <w:sz w:val="20"/>
        </w:rPr>
        <w:t>项目经理</w:t>
      </w:r>
      <w:r>
        <w:rPr>
          <w:rFonts w:ascii="微软雅黑" w:hAnsi="微软雅黑" w:eastAsia="微软雅黑" w:cs="微软雅黑"/>
          <w:color w:val="555555"/>
          <w:sz w:val="20"/>
        </w:rPr>
        <w:tab/>
      </w:r>
    </w:p>
    <w:p>
      <w:pPr>
        <w:spacing w:before="0" w:after="0" w:line="290" w:lineRule="exact"/>
      </w:pPr>
    </w:p>
    <w:p>
      <w:pPr>
        <w:spacing w:before="0" w:after="0" w:line="464" w:lineRule="exact"/>
        <w:ind w:left="566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FFFFFF"/>
          <w:sz w:val="26"/>
        </w:rPr>
        <w:t>教育经历</w:t>
      </w:r>
      <w:r>
        <w:rPr>
          <w:rFonts w:ascii="微软雅黑" w:hAnsi="微软雅黑" w:eastAsia="微软雅黑" w:cs="微软雅黑"/>
          <w:b/>
          <w:color w:val="FFFFFF"/>
          <w:sz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83375" cy="295275"/>
            <wp:effectExtent l="0" t="0" r="0" b="0"/>
            <wp:wrapNone/>
            <wp:docPr id="4" name="Drawing 0" descr="module_title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0" descr="module_title_backgroun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3310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5275" cy="295275"/>
            <wp:effectExtent l="0" t="0" r="0" b="0"/>
            <wp:wrapNone/>
            <wp:docPr id="5" name="Drawing 0" descr="教育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0" descr="教育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14" w:lineRule="exact"/>
        <w:rPr>
          <w:sz w:val="21"/>
        </w:rPr>
      </w:pPr>
    </w:p>
    <w:p>
      <w:pPr>
        <w:spacing w:before="0" w:after="0" w:line="152" w:lineRule="exact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160"/>
        </w:tabs>
        <w:spacing w:before="0" w:after="0" w:line="377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2008.9-2012.7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西安科技大学</w:t>
      </w:r>
    </w:p>
    <w:p>
      <w:pPr>
        <w:spacing w:before="0" w:after="0" w:line="348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西安科技大学 | 本科</w:t>
      </w:r>
    </w:p>
    <w:p>
      <w:pPr>
        <w:spacing w:before="0" w:after="0" w:line="71" w:lineRule="exact"/>
        <w:jc w:val="left"/>
      </w:pP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测控技术与仪器</w:t>
      </w:r>
    </w:p>
    <w:p>
      <w:pPr>
        <w:spacing w:before="0" w:after="0" w:line="290" w:lineRule="exact"/>
        <w:jc w:val="left"/>
      </w:pPr>
    </w:p>
    <w:p>
      <w:pPr>
        <w:spacing w:before="0" w:after="0" w:line="464" w:lineRule="exact"/>
        <w:ind w:left="566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FFFFFF"/>
          <w:sz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83375" cy="295275"/>
            <wp:effectExtent l="0" t="0" r="0" b="0"/>
            <wp:wrapNone/>
            <wp:docPr id="6" name="Drawing 0" descr="module_title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0" descr="module_title_backgroun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3310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5275" cy="295275"/>
            <wp:effectExtent l="0" t="0" r="0" b="0"/>
            <wp:wrapNone/>
            <wp:docPr id="7" name="Drawing 0" descr="自我评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0" descr="自我评价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color w:val="FFFFFF"/>
          <w:sz w:val="26"/>
          <w:lang w:val="en-US" w:eastAsia="zh-CN"/>
        </w:rPr>
        <w:t>个人优势</w:t>
      </w:r>
    </w:p>
    <w:p>
      <w:pPr>
        <w:spacing w:before="0" w:after="0" w:line="14" w:lineRule="exact"/>
        <w:rPr>
          <w:sz w:val="21"/>
        </w:rPr>
      </w:pPr>
    </w:p>
    <w:p>
      <w:pPr>
        <w:spacing w:before="0" w:after="0" w:line="152" w:lineRule="exact"/>
        <w:rPr>
          <w:rFonts w:hint="eastAsia" w:eastAsiaTheme="minorEastAsia"/>
          <w:sz w:val="21"/>
          <w:lang w:val="en-US" w:eastAsia="zh-CN"/>
        </w:rPr>
      </w:pP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1.从事十年 IT 行业，5年项目管理（对外+对内）经验</w:t>
      </w:r>
    </w:p>
    <w:p>
      <w:pPr>
        <w:spacing w:before="0" w:after="0" w:line="377" w:lineRule="exact"/>
        <w:ind w:lef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2.具备较强的汇报、演讲、沟通表达、组织协调能力</w:t>
      </w:r>
    </w:p>
    <w:p>
      <w:pPr>
        <w:spacing w:before="0" w:after="0" w:line="377" w:lineRule="exact"/>
        <w:ind w:lef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3.带队交付千万级项目2个、百万级项目6个，具备 良好的政府客户关系维护能力</w:t>
      </w:r>
    </w:p>
    <w:p>
      <w:pPr>
        <w:spacing w:before="0" w:after="0" w:line="377" w:lineRule="exact"/>
        <w:ind w:left="340"/>
        <w:textAlignment w:val="center"/>
        <w:rPr>
          <w:rFonts w:ascii="微软雅黑" w:hAnsi="微软雅黑" w:eastAsia="微软雅黑" w:cs="微软雅黑"/>
          <w:color w:val="666666"/>
          <w:sz w:val="20"/>
        </w:rPr>
      </w:pPr>
      <w:r>
        <w:rPr>
          <w:rFonts w:ascii="微软雅黑" w:hAnsi="微软雅黑" w:eastAsia="微软雅黑" w:cs="微软雅黑"/>
          <w:color w:val="666666"/>
          <w:sz w:val="20"/>
        </w:rPr>
        <w:t>4.对智慧农业、智慧城市、智慧交通相关业务理解深刻</w:t>
      </w:r>
    </w:p>
    <w:p>
      <w:pPr>
        <w:spacing w:before="0" w:after="0" w:line="377" w:lineRule="exact"/>
        <w:ind w:left="340"/>
        <w:textAlignment w:val="center"/>
        <w:rPr>
          <w:rFonts w:hint="default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5.具备项目管理PMP证书，英语CET6</w:t>
      </w:r>
    </w:p>
    <w:p>
      <w:pPr>
        <w:spacing w:before="0" w:after="0" w:line="290" w:lineRule="exact"/>
        <w:jc w:val="left"/>
      </w:pPr>
    </w:p>
    <w:p>
      <w:pPr>
        <w:spacing w:before="0" w:after="0" w:line="464" w:lineRule="exact"/>
        <w:ind w:left="566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FFFFFF"/>
          <w:sz w:val="26"/>
        </w:rPr>
        <w:t>工作经历</w:t>
      </w:r>
      <w:r>
        <w:rPr>
          <w:rFonts w:ascii="微软雅黑" w:hAnsi="微软雅黑" w:eastAsia="微软雅黑" w:cs="微软雅黑"/>
          <w:b/>
          <w:color w:val="FFFFFF"/>
          <w:sz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83375" cy="295275"/>
            <wp:effectExtent l="0" t="0" r="0" b="0"/>
            <wp:wrapNone/>
            <wp:docPr id="8" name="Drawing 0" descr="module_title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0" descr="module_title_backgroun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3310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5275" cy="295275"/>
            <wp:effectExtent l="0" t="0" r="0" b="0"/>
            <wp:wrapNone/>
            <wp:docPr id="9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0" descr="工作经历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14" w:lineRule="exact"/>
        <w:rPr>
          <w:sz w:val="21"/>
        </w:rPr>
      </w:pPr>
    </w:p>
    <w:p>
      <w:pPr>
        <w:spacing w:before="0" w:after="0" w:line="152" w:lineRule="exact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160"/>
        </w:tabs>
        <w:spacing w:before="0" w:after="0" w:line="377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2022.5-至今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北京佳格天地科技有限公司</w:t>
      </w:r>
    </w:p>
    <w:p>
      <w:pPr>
        <w:spacing w:before="0" w:after="0" w:line="348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项目经理 | 计算机软件</w:t>
      </w:r>
    </w:p>
    <w:p>
      <w:pPr>
        <w:spacing w:before="0" w:after="0" w:line="71" w:lineRule="exact"/>
        <w:jc w:val="left"/>
      </w:pP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工作职责：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1.配合售前编写项目方案进行招投标以及项目实施成本、风险评估；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2. 调研、挖掘客户需求，输出设计原型并和客户进行确认。编写需规，制定项目对外执行方案、里程碑计划、阶段性目标；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3. 组建研发团队或寻找外部供应商，技术框架选型，需求宣讲，同步里程碑目标，制定对内研发计划；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4. 研发进度、成本、风险把控，判断客户预期，及时调整实施策略；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5. 维护客情关系，定期汇报项目进展；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6. 正式发布上线、组织项目进行交付验收；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7.系统使用培训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工作业绩：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1.组建项目实施团队，带领团队完成“江苏省农业信息化系统整合优化项目”厅级项目交付验收，合同额1700万；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2.独立完成金华永康数字乡村项目交付， 合同额324万，利润率超过 60%；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3.独立完成台州三农协同平台项目交付， 将客户关系从刚接手该项目时的投诉转变为相互信任， 不断收敛需求降低成本， 并且获得2022年浙江省数字乡村项目最佳应用，为客户赢得业绩；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4. 引入敏捷开发， 快速扭转我方在客户面前交付成果较慢的不利局面。</w:t>
      </w:r>
    </w:p>
    <w:p>
      <w:pPr>
        <w:spacing w:before="0" w:after="0" w:line="152" w:lineRule="exact"/>
        <w:jc w:val="left"/>
      </w:pPr>
    </w:p>
    <w:p>
      <w:pPr>
        <w:tabs>
          <w:tab w:val="right" w:pos="10160"/>
        </w:tabs>
        <w:spacing w:before="0" w:after="0" w:line="377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2018.8-2022.5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浩鲸云计算科技股份有限公司</w:t>
      </w:r>
    </w:p>
    <w:p>
      <w:pPr>
        <w:spacing w:before="0" w:after="0" w:line="348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web前端 | 互联网</w:t>
      </w:r>
    </w:p>
    <w:p>
      <w:pPr>
        <w:spacing w:before="0" w:after="0" w:line="71" w:lineRule="exact"/>
        <w:jc w:val="left"/>
      </w:pP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团队管理（下属18人，虚拟下属34人）：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1.负责制定研发团队内部规章制度、研发流程规范；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2.负责团队内部人员月度、季度绩效考核；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3.组织团队内部日例会、周例会、不定期复盘会、技能分享会等；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4.负责新员工培养、骨干员工绩效产出提升，提升研发的执行力；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5. 协调解决团队内部日常问题每周向直接主管汇报上周研发工作内容，以及 OKRs 执行进度；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7.不定期进行员工关怀，组织团队建设；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8.组织跨团队研发工作。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项目管理：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1.项目启动前参与产品侧需求评审，小型项目会参与项目前期的需求调研；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2.项目规划阶段进行技术选型，组织产品经理、设计、开发讨论技术架构；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3.项目执行阶段对研发进度进行跟踪，及时识别并上报风险，存在人力风险时参与跨团队沟通协调，并制定风险规避解决方案；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4.项目上线后组织复盘会，总结本次项目出现的一些问题，讨论改进措施，并且上报给部门，形成组织过程资产。</w:t>
      </w:r>
    </w:p>
    <w:p>
      <w:pPr>
        <w:spacing w:before="0" w:after="0" w:line="152" w:lineRule="exact"/>
        <w:jc w:val="left"/>
      </w:pPr>
    </w:p>
    <w:p>
      <w:pPr>
        <w:tabs>
          <w:tab w:val="right" w:pos="10160"/>
        </w:tabs>
        <w:spacing w:before="0" w:after="0" w:line="377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2016.10-2018.8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中兴通讯股份有限公司</w:t>
      </w:r>
    </w:p>
    <w:p>
      <w:pPr>
        <w:spacing w:before="0" w:after="0" w:line="348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开发经理 | 计算机软件</w:t>
      </w:r>
    </w:p>
    <w:p>
      <w:pPr>
        <w:spacing w:before="0" w:after="0" w:line="71" w:lineRule="exact"/>
        <w:jc w:val="left"/>
      </w:pP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工作职责：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1.人员招聘面试以及新入职外包员工培养计划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2.项目需求评审，和se评估工作量，指定开发迭代计划表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3.项目进度跟进，版本质量监控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4.向五层领导汇报中兴职员月度考核意见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5.制定外包人员考核标准，并在月底进行打分给出月度考核等级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6.制定技能培训计划，并且每周进行一次微分享，一次代码走查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7.制定各模块业务培训计划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8.亲自参与部分模块开发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9.管理17人的团队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10.项目中遇到的问题进行协调处理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工作业绩：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（1）带领7人团队开发南非cell c iptv安卓app。并出差南非现场，根据现场实际需求，协同后方同事远程开发，经过60的努力，2017年11月31日完成交付并且商用，成功在app store和google play发布app（GETBlack）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（2）带领3人使用原生JavaScript进行组建的封装来实现复用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 xml:space="preserve"> </w:t>
      </w:r>
    </w:p>
    <w:p>
      <w:pPr>
        <w:spacing w:before="0" w:after="0" w:line="152" w:lineRule="exact"/>
        <w:jc w:val="left"/>
      </w:pPr>
    </w:p>
    <w:p>
      <w:pPr>
        <w:tabs>
          <w:tab w:val="right" w:pos="10160"/>
        </w:tabs>
        <w:spacing w:before="0" w:after="0" w:line="377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2015.11-2016.10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南京炫佳网络科技有限公司</w:t>
      </w:r>
    </w:p>
    <w:p>
      <w:pPr>
        <w:spacing w:before="0" w:after="0" w:line="348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web前端 | 计算机软件</w:t>
      </w:r>
    </w:p>
    <w:p>
      <w:pPr>
        <w:spacing w:before="0" w:after="0" w:line="71" w:lineRule="exact"/>
        <w:jc w:val="left"/>
      </w:pP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负责重庆有线增值业务部，缇可动漫的功能开发。并且长期驻场，现场对接客户需求，独立完成需求分析、设计、开发、测试、发布上线等一系列工作。</w:t>
      </w:r>
    </w:p>
    <w:p>
      <w:pPr>
        <w:spacing w:before="0" w:after="0" w:line="152" w:lineRule="exact"/>
        <w:jc w:val="left"/>
      </w:pPr>
    </w:p>
    <w:p>
      <w:pPr>
        <w:tabs>
          <w:tab w:val="right" w:pos="10160"/>
        </w:tabs>
        <w:spacing w:before="0" w:after="0" w:line="377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2013.10-2015.11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诚迈科技（南京）股份有限公司</w:t>
      </w:r>
    </w:p>
    <w:p>
      <w:pPr>
        <w:tabs>
          <w:tab w:val="right" w:pos="10160"/>
        </w:tabs>
        <w:spacing w:before="0" w:after="0" w:line="348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web前端 | 计算机软件</w:t>
      </w:r>
      <w:r>
        <w:rPr>
          <w:rFonts w:ascii="微软雅黑" w:hAnsi="微软雅黑" w:eastAsia="微软雅黑" w:cs="微软雅黑"/>
          <w:color w:val="525252"/>
          <w:sz w:val="22"/>
        </w:rPr>
        <w:tab/>
      </w:r>
      <w:r>
        <w:rPr>
          <w:rFonts w:ascii="微软雅黑" w:hAnsi="微软雅黑" w:eastAsia="微软雅黑" w:cs="微软雅黑"/>
          <w:color w:val="525252"/>
          <w:sz w:val="22"/>
        </w:rPr>
        <w:t>月薪</w:t>
      </w:r>
    </w:p>
    <w:p>
      <w:pPr>
        <w:spacing w:before="0" w:after="0" w:line="71" w:lineRule="exact"/>
        <w:jc w:val="left"/>
      </w:pPr>
    </w:p>
    <w:p>
      <w:pPr>
        <w:spacing w:before="0" w:after="0" w:line="377" w:lineRule="exact"/>
        <w:ind w:left="340" w:right="340"/>
        <w:textAlignment w:val="center"/>
        <w:rPr>
          <w:rFonts w:hint="default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负责华为中东市场IPTV EPG业务，包括STC（沙特电信）、卡塔尔电信。使用华为ebase框架，对定制化需求进行开发迭代上线。参与SE需求设计评审以及上线割接工作。</w:t>
      </w:r>
    </w:p>
    <w:p>
      <w:pPr>
        <w:spacing w:before="0" w:after="0" w:line="290" w:lineRule="exact"/>
        <w:jc w:val="left"/>
      </w:pPr>
    </w:p>
    <w:p>
      <w:pPr>
        <w:spacing w:before="0" w:after="0" w:line="464" w:lineRule="exact"/>
        <w:ind w:left="566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FFFFFF"/>
          <w:sz w:val="26"/>
        </w:rPr>
        <w:t>项目经历</w:t>
      </w:r>
      <w:r>
        <w:rPr>
          <w:rFonts w:ascii="微软雅黑" w:hAnsi="微软雅黑" w:eastAsia="微软雅黑" w:cs="微软雅黑"/>
          <w:b/>
          <w:color w:val="FFFFFF"/>
          <w:sz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83375" cy="295275"/>
            <wp:effectExtent l="0" t="0" r="0" b="0"/>
            <wp:wrapNone/>
            <wp:docPr id="10" name="Drawing 0" descr="module_title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0" descr="module_title_backgroun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3310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5275" cy="295275"/>
            <wp:effectExtent l="0" t="0" r="0" b="0"/>
            <wp:wrapNone/>
            <wp:docPr id="11" name="Drawing 0" descr="项目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0" descr="项目经历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14" w:lineRule="exact"/>
        <w:rPr>
          <w:sz w:val="21"/>
        </w:rPr>
      </w:pPr>
    </w:p>
    <w:p>
      <w:pPr>
        <w:spacing w:before="0" w:after="0" w:line="152" w:lineRule="exact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160"/>
        </w:tabs>
        <w:spacing w:before="0" w:after="0" w:line="377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2022.12-至今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江苏省农业信息化系统整合优化项目</w:t>
      </w:r>
    </w:p>
    <w:p>
      <w:pPr>
        <w:spacing w:before="0" w:after="0" w:line="348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项目经理</w:t>
      </w:r>
    </w:p>
    <w:p>
      <w:pPr>
        <w:spacing w:before="0" w:after="0" w:line="71" w:lineRule="exact"/>
        <w:jc w:val="left"/>
      </w:pP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项目背景：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客户：江苏省农业农村厅互联网发展中心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项目目标：围绕六个“一” + N 应用建设目标，优化42个应用，新建44个应用，构建畜牧业、种植业、渔业、农机、农田等10大业务板块，打破业务孤岛。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在项目中担任职位：项目经理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职责：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（1）对外对接厅内各大板块业务处室进行需求沟通、原型设计以及不定期工作汇报，维护各处室客户关系，在系统推广试用前进行使用培训；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（2）对外对接各厂家以及外包公司，对项目整体情况进行全过程监控；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（3）对内整合开发资源，需求讲解，制定研发计划，监控研发过程。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业绩：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1.在内部处于震荡期的艰难时间段，主动冲到一线完成各处室验收前的功能确认单签署；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2.完成项目功能验收、合同验收以及发改委最终验收，并收到客户回款；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3.各板块全省推广程度较高，特别是畜牧板块，从养殖、防疫、检疫、运输到屠宰全产业链监管，活跃用户超过10万。</w:t>
      </w:r>
    </w:p>
    <w:p>
      <w:pPr>
        <w:spacing w:before="0" w:after="0" w:line="152" w:lineRule="exact"/>
        <w:jc w:val="left"/>
      </w:pPr>
    </w:p>
    <w:p>
      <w:pPr>
        <w:tabs>
          <w:tab w:val="right" w:pos="10160"/>
        </w:tabs>
        <w:spacing w:before="0" w:after="0" w:line="377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2022.5-2023.5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台州三农协同平台</w:t>
      </w:r>
    </w:p>
    <w:p>
      <w:pPr>
        <w:spacing w:before="0" w:after="0" w:line="348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项目经理</w:t>
      </w:r>
    </w:p>
    <w:p>
      <w:pPr>
        <w:spacing w:before="0" w:after="0" w:line="71" w:lineRule="exact"/>
        <w:jc w:val="left"/>
      </w:pP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项目描述：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台州市农业农村局负责承建，围绕“乡村振兴”主题，建设对农村实用人才的种养殖技能以及学历提升培训平台。解决对于农民大培训，存在“学不精”、“管不全”、“用不好”、“力不足”的痛点。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职责描述：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（1）进行成本评估、风险评估、干系人分析、项目目标分析；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（2）需求确认，签署需求确认单。需求分解，流程图绘制，原型设计，和客户确认业务流程以及原型效果；需规、祥设编写；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（3）项目实施阶段整体规划，制定项目研发计划，里程碑目标；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（4）外部软件供应商询价，合同签署，需求、研发计划、里程碑目标同步；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（5）研发进度、质量监控，不定期和客户汇报阶段性成果；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（6）交付验收，持续运维，系统培训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项目业绩：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（1）扭转僵持的客户关系，逐步改为温和，最终改为信任；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（2）短时间内为客户交付和客户业绩相关的功能模块，完成2022年度客户业绩目标；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（3）顺利通过初验，并且成功入围2022年浙江省数字乡村最佳应用；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（4）系统自上线至今，一共开展36场培训，累计培训3003人次。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（5）项目已为公司回款70%，利润率40%</w:t>
      </w:r>
    </w:p>
    <w:p>
      <w:pPr>
        <w:spacing w:before="0" w:after="0" w:line="152" w:lineRule="exact"/>
        <w:jc w:val="left"/>
      </w:pPr>
    </w:p>
    <w:p>
      <w:pPr>
        <w:tabs>
          <w:tab w:val="right" w:pos="10160"/>
        </w:tabs>
        <w:spacing w:before="0" w:after="0" w:line="377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2019.4-2022.5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杭州交警智安通</w:t>
      </w:r>
    </w:p>
    <w:p>
      <w:pPr>
        <w:spacing w:before="0" w:after="0" w:line="348" w:lineRule="exact"/>
        <w:ind w:left="340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开发经理</w:t>
      </w:r>
    </w:p>
    <w:p>
      <w:pPr>
        <w:spacing w:before="0" w:after="0" w:line="71" w:lineRule="exact"/>
        <w:jc w:val="left"/>
      </w:pP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项目内容：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1.挂载在支付宝生活号，面向杭州重点车辆（两客一危）驾驶员、重点车辆企业管理员、交警等用户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2.根据交警所在大队，查询各大队管辖区域的人、车、企业基础信息，查询使用过智安通的企业以及未使用智安通企业，并且可进行工地管理。支持交警核查驾驶员信息，核查企业信息，在途检查驾驶员是否使用智安通，是否提交出车检查申请等功能。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b/>
          <w:color w:val="666666"/>
          <w:sz w:val="20"/>
        </w:rPr>
        <w:t>项目业绩：</w:t>
      </w:r>
    </w:p>
    <w:p>
      <w:pPr>
        <w:spacing w:before="0" w:after="0" w:line="377" w:lineRule="exact"/>
        <w:ind w:left="340" w:right="34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智安通目前已经在杭州交警强推下在杭州重点车企业中广泛使用，有效减少了工程车造成的道路伤亡事故，并且为公司营收300万软收，目前项目需求范围还在扩大，项目功能持续优化中，未来项目成果可观。</w:t>
      </w:r>
    </w:p>
    <w:sectPr>
      <w:headerReference r:id="rId3" w:type="first"/>
      <w:footerReference r:id="rId4" w:type="first"/>
      <w:pgSz w:w="11906" w:h="16838"/>
      <w:pgMar w:top="696" w:right="696" w:bottom="696" w:left="696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935" distR="114935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0692130"/>
          <wp:effectExtent l="0" t="0" r="3175" b="13970"/>
          <wp:wrapNone/>
          <wp:docPr id="12" name="图片 12" descr="page_auto_backgroun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page_auto_backgroun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675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E3YWJhNTk2YmViMDJjYTgzY2MwNmE4ZmMwNTRjZmUifQ=="/>
  </w:docVars>
  <w:rsids>
    <w:rsidRoot w:val="6502090C"/>
    <w:rsid w:val="09E759A5"/>
    <w:rsid w:val="0F080471"/>
    <w:rsid w:val="14B93137"/>
    <w:rsid w:val="192A24F5"/>
    <w:rsid w:val="1C3F1959"/>
    <w:rsid w:val="1FBC2D8B"/>
    <w:rsid w:val="2F2B5F68"/>
    <w:rsid w:val="30675359"/>
    <w:rsid w:val="33FF5690"/>
    <w:rsid w:val="38B05511"/>
    <w:rsid w:val="436405CD"/>
    <w:rsid w:val="459E1D8A"/>
    <w:rsid w:val="49F16BD5"/>
    <w:rsid w:val="4ED846C4"/>
    <w:rsid w:val="4EDED9B6"/>
    <w:rsid w:val="5153670D"/>
    <w:rsid w:val="53E178E8"/>
    <w:rsid w:val="568972FD"/>
    <w:rsid w:val="6502090C"/>
    <w:rsid w:val="68F33F75"/>
    <w:rsid w:val="7D7948E1"/>
    <w:rsid w:val="7F5F9168"/>
    <w:rsid w:val="7FEA7C38"/>
    <w:rsid w:val="A7DE4BAE"/>
    <w:rsid w:val="BEEFC7F9"/>
    <w:rsid w:val="CFFF9BC5"/>
    <w:rsid w:val="E9FDAD6B"/>
    <w:rsid w:val="EFBD52B5"/>
    <w:rsid w:val="EFDB01D5"/>
    <w:rsid w:val="FEFFB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2615</Words>
  <Characters>2902</Characters>
  <Lines>0</Lines>
  <Paragraphs>0</Paragraphs>
  <TotalTime>0</TotalTime>
  <ScaleCrop>false</ScaleCrop>
  <LinksUpToDate>false</LinksUpToDate>
  <CharactersWithSpaces>3025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2022-03-08T08:59:00Z</dcterms:created>
  <dc:creator>WPS_1603439798</dc:creator>
  <cp:lastModifiedBy>Jesse.Young</cp:lastModifiedBy>
  <dcterms:modified xsi:type="dcterms:W3CDTF">2024-07-22T15:40:29Z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3655EF69C6854BB5B5E3028E84C08801_13</vt:lpwstr>
  </property>
  <property fmtid="{D5CDD505-2E9C-101B-9397-08002B2CF9AE}" pid="4" name="woTypoMode">
    <vt:lpwstr>pages</vt:lpwstr>
  </property>
  <property fmtid="{D5CDD505-2E9C-101B-9397-08002B2CF9AE}" pid="5" name="woSyncTypoMode">
    <vt:lpwstr>是</vt:lpwstr>
  </property>
</Properties>
</file>