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p3</w:t>
      </w:r>
    </w:p>
    <w:p>
      <w:pPr>
        <w:spacing w:after="50" w:line="360" w:lineRule="auto" w:beforeLines="100"/>
        <w:ind w:left="0"/>
        <w:jc w:val="left"/>
      </w:pPr>
      <w:bookmarkStart w:name="ubbeda032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Name: Liu, Jiexi </w:t>
      </w:r>
    </w:p>
    <w:bookmarkEnd w:id="0"/>
    <w:bookmarkStart w:name="u4dc37c3f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Date: Nov,27,2025</w:t>
      </w:r>
    </w:p>
    <w:bookmarkEnd w:id="1"/>
    <w:bookmarkStart w:name="ub883f7b2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NYU ID: N18245550</w:t>
      </w:r>
    </w:p>
    <w:bookmarkEnd w:id="2"/>
    <w:bookmarkStart w:name="u85e70526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Couse section: Database Systems, Section 001</w:t>
      </w:r>
    </w:p>
    <w:bookmarkEnd w:id="3"/>
    <w:bookmarkStart w:name="u0ef5ea92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Project Part #3 Report</w:t>
      </w:r>
    </w:p>
    <w:bookmarkEnd w:id="4"/>
    <w:bookmarkStart w:name="files-included" w:id="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Files included</w:t>
      </w:r>
    </w:p>
    <w:bookmarkEnd w:id="5"/>
    <w:bookmarkStart w:name="u79b8131d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●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dataset/construct_dataset.py</w:t>
      </w:r>
    </w:p>
    <w:bookmarkEnd w:id="6"/>
    <w:bookmarkStart w:name="ue38c2416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●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dataset/customer_insurance_dataset.csv</w:t>
      </w:r>
    </w:p>
    <w:bookmarkEnd w:id="7"/>
    <w:bookmarkStart w:name="ucbdbfc07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●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optimization/physical_model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.sql</w:t>
      </w:r>
    </w:p>
    <w:bookmarkEnd w:id="8"/>
    <w:bookmarkStart w:name="ud34c4eb9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●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optimization/indexing.sql</w:t>
      </w:r>
    </w:p>
    <w:bookmarkEnd w:id="9"/>
    <w:bookmarkStart w:name="ua2eb4719" w:id="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●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optimization/partitioning.sql</w:t>
      </w:r>
    </w:p>
    <w:bookmarkEnd w:id="10"/>
    <w:bookmarkStart w:name="uf30b31aa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●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prediction/model.pkl</w:t>
      </w:r>
    </w:p>
    <w:bookmarkEnd w:id="11"/>
    <w:bookmarkStart w:name="u148b3c05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●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prediction/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predict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.py</w:t>
      </w:r>
    </w:p>
    <w:bookmarkEnd w:id="12"/>
    <w:bookmarkStart w:name="ua332c6ef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● prediction/train_model.py</w:t>
      </w:r>
    </w:p>
    <w:bookmarkEnd w:id="13"/>
    <w:bookmarkStart w:name="1.-project-overview" w:id="1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Project Overview</w:t>
      </w:r>
    </w:p>
    <w:bookmarkEnd w:id="14"/>
    <w:bookmarkStart w:name="1.1-project-background-and-objectives" w:id="1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1.1 Project Background and Objectives</w:t>
      </w:r>
    </w:p>
    <w:bookmarkEnd w:id="15"/>
    <w:bookmarkStart w:name="u330e54b6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The insurance industry is undergoing a significant digital transformation, with data-driven decision-making becoming a cornerstone of competitive advantage. Traditional methods of customer segmentation and insurance product recommendation are increasingly being augmented by advanced analytics and machine learning (ML) techniques. This project aims to build a comprehensive Customer Insurance Prediction System that leverages these technologies to predict customer insurance preferences and facilitate efficient business operations.</w:t>
      </w:r>
    </w:p>
    <w:bookmarkEnd w:id="16"/>
    <w:bookmarkStart w:name="u58847e25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The core objectives of this project are:</w:t>
      </w:r>
    </w:p>
    <w:bookmarkEnd w:id="17"/>
    <w:bookmarkStart w:name="u99a84479" w:id="1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Data Infrastructure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Design, implement, and optimize a robust relational database to store and manage customer, account, and insurance policy data.</w:t>
      </w:r>
    </w:p>
    <w:bookmarkEnd w:id="18"/>
    <w:bookmarkStart w:name="u47388cdd" w:id="1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Data Acquisition &amp; Preparation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Construct a realistic, synthetic dataset that mirrors customer demographics and their corresponding insurance product holdings.</w:t>
      </w:r>
    </w:p>
    <w:bookmarkEnd w:id="19"/>
    <w:bookmarkStart w:name="u490b9763" w:id="20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Machine Learning Model Development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Train and evaluate a machine learning model to predict the type of insurance a customer is likely to purchase (e.g., Life, A&amp;H, FSA, or None).</w:t>
      </w:r>
    </w:p>
    <w:bookmarkEnd w:id="20"/>
    <w:bookmarkStart w:name="u0a51c8be" w:id="21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Cloud Deployment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Deploy the trained model and associated datasets to a cloud-based data lake to ensure scalability, accessibility, and support for future operationalization.</w:t>
      </w:r>
    </w:p>
    <w:bookmarkEnd w:id="21"/>
    <w:bookmarkStart w:name="1.2-technology-stack" w:id="2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1.2 Technology Stack</w:t>
      </w:r>
    </w:p>
    <w:bookmarkEnd w:id="22"/>
    <w:bookmarkStart w:name="uc2b24afe" w:id="23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Database Management System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PostgreSQL 14 (Local Deployment)</w:t>
      </w:r>
    </w:p>
    <w:bookmarkEnd w:id="23"/>
    <w:bookmarkStart w:name="u53632a36" w:id="24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Programming Language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Python 3.9</w:t>
      </w:r>
    </w:p>
    <w:bookmarkEnd w:id="24"/>
    <w:bookmarkStart w:name="ua5e8f357" w:id="25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Data Processing &amp; Analysis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Pandas, NumPy</w:t>
      </w:r>
    </w:p>
    <w:bookmarkEnd w:id="25"/>
    <w:bookmarkStart w:name="uce21d39d" w:id="26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Synthetic Data Generation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Faker library</w:t>
      </w:r>
    </w:p>
    <w:bookmarkEnd w:id="26"/>
    <w:bookmarkStart w:name="u63cc8ba9" w:id="27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Machine Learning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Scikit-learn, XGBoost</w:t>
      </w:r>
    </w:p>
    <w:bookmarkEnd w:id="27"/>
    <w:bookmarkStart w:name="udd362ea0" w:id="28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Cloud Platform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Alibaba Cloud (Aliyun)</w:t>
      </w:r>
    </w:p>
    <w:bookmarkEnd w:id="28"/>
    <w:bookmarkStart w:name="ufdd12a71" w:id="2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Cloud Storage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Alibaba Cloud Object Storage Service (OSS)</w:t>
      </w:r>
    </w:p>
    <w:bookmarkEnd w:id="29"/>
    <w:bookmarkStart w:name="u87fcfcc6" w:id="3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Development Tools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VS Code, Navicat (for database management)</w:t>
      </w:r>
    </w:p>
    <w:bookmarkEnd w:id="30"/>
    <w:bookmarkStart w:name="2.-system-architecture-design" w:id="3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System Architecture Design</w:t>
      </w:r>
    </w:p>
    <w:bookmarkEnd w:id="31"/>
    <w:bookmarkStart w:name="2.1-overall-architecture" w:id="3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2.1 Overall Architecture</w:t>
      </w:r>
    </w:p>
    <w:bookmarkEnd w:id="32"/>
    <w:bookmarkStart w:name="u08f2cba2" w:id="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The system follows a layered, modular architecture to ensure separation of concerns, scalability, and maintainability. The architecture include:</w:t>
      </w:r>
    </w:p>
    <w:bookmarkEnd w:id="33"/>
    <w:bookmarkStart w:name="u59826226" w:id="34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Data Layer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Responsible for the persistent storage of all structured data. A local PostgreSQL instance is used to maintain data integrity and support complex queries.</w:t>
      </w:r>
    </w:p>
    <w:bookmarkEnd w:id="34"/>
    <w:bookmarkStart w:name="u335a0128" w:id="35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Processing Layer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Encompasses data extraction, transformation, and loading (ETL) processes, as well as feature engineering to prepare data for machine learning.</w:t>
      </w:r>
    </w:p>
    <w:bookmarkEnd w:id="35"/>
    <w:bookmarkStart w:name="u5043b8e9" w:id="36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Model Layer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Where the machine learning model is trained, validated, and optimized. This layer outputs a production-ready model artifact.</w:t>
      </w:r>
    </w:p>
    <w:bookmarkEnd w:id="36"/>
    <w:bookmarkStart w:name="u938e1fe9" w:id="37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Deployment Layer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Handles the transition of the model and data from the development environment to a production-ready cloud storage solution (Aliyun OSS), making them accessible for integration with business applications.</w:t>
      </w:r>
    </w:p>
    <w:bookmarkEnd w:id="37"/>
    <w:bookmarkStart w:name="2.2-database-architecture" w:id="3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 Database Architecture</w:t>
      </w:r>
    </w:p>
    <w:bookmarkEnd w:id="38"/>
    <w:bookmarkStart w:name="u4995b9ff" w:id="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The database schema is designed to accurately model the business entities and their relationships within an insurance context. It consists of 20+ normalized tables to minimize redundancy and ensure data consistency. Below is a detailed breakdown of the core tables:</w:t>
      </w:r>
    </w:p>
    <w:bookmarkEnd w:id="39"/>
    <w:bookmarkStart w:name="ud1595845" w:id="40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Customer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Stores demographic information about each customer (e.g.,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CustomerId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Name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Age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Income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MaritalStatus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EducationLevel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).</w:t>
      </w:r>
    </w:p>
    <w:bookmarkEnd w:id="40"/>
    <w:bookmarkStart w:name="ubb139b4f" w:id="41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Account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Represents financial accounts associated with customers (e.g.,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AccountId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CustomerId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AccountType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Region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Balance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).</w:t>
      </w:r>
    </w:p>
    <w:bookmarkEnd w:id="41"/>
    <w:bookmarkStart w:name="u0f58357b" w:id="42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Contract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Records insurance policies held by customers (e.g.,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ContractId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PolicyOwnerID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PayerID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EffectiveDate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PolicyType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PremiumAmount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).</w:t>
      </w:r>
    </w:p>
    <w:bookmarkEnd w:id="42"/>
    <w:bookmarkStart w:name="uba064a84" w:id="43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Other Supporting Tables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Include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Beneficiary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Payment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Claim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 etc., to capture the full breadth of insurance business operations.</w:t>
      </w:r>
    </w:p>
    <w:bookmarkEnd w:id="43"/>
    <w:bookmarkStart w:name="u89ddf658" w:id="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The schema employs foreign key constraints extensively to enforce referential integrity (e.g., 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Contract.PolicyOwnerID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references 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Customer.CustomerId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).</w:t>
      </w:r>
    </w:p>
    <w:bookmarkEnd w:id="44"/>
    <w:bookmarkStart w:name="u9a502d15" w:id="45"/>
    <w:p>
      <w:pPr>
        <w:spacing w:after="50" w:line="360" w:lineRule="auto" w:beforeLines="100"/>
        <w:ind w:left="0"/>
        <w:jc w:val="left"/>
      </w:pPr>
      <w:bookmarkStart w:name="u096d1de9" w:id="46"/>
      <w:r>
        <w:rPr>
          <w:rFonts w:eastAsia="宋体" w:ascii="宋体"/>
        </w:rPr>
        <w:drawing>
          <wp:inline distT="0" distB="0" distL="0" distR="0">
            <wp:extent cx="5841999" cy="304948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88133" cy="568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6"/>
    </w:p>
    <w:bookmarkEnd w:id="45"/>
    <w:bookmarkStart w:name="3.-core-module-implementation" w:id="4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Core Module Implementation</w:t>
      </w:r>
    </w:p>
    <w:bookmarkEnd w:id="47"/>
    <w:bookmarkStart w:name="3.1-database-design-and-optimization" w:id="4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3.1 Database Design and Optimization</w:t>
      </w:r>
    </w:p>
    <w:bookmarkEnd w:id="48"/>
    <w:bookmarkStart w:name="3.1.1-physical-model-design" w:id="4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3.1.1 Physical Model Design</w:t>
      </w:r>
    </w:p>
    <w:bookmarkEnd w:id="49"/>
    <w:bookmarkStart w:name="ufbd8521e" w:id="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The physical database design translates the logical schema into efficient storage structures on disk. Key considerations included:</w:t>
      </w:r>
    </w:p>
    <w:bookmarkEnd w:id="50"/>
    <w:bookmarkStart w:name="u7fe6e758" w:id="51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Data Types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Choosing appropriate data types for each column to optimize storage and performance (e.g.,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VARCHAR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for names,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INT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for ages,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DATE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for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EffectiveDate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).</w:t>
      </w:r>
    </w:p>
    <w:bookmarkEnd w:id="51"/>
    <w:bookmarkStart w:name="ub34944fb" w:id="52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Constraints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</w:t>
      </w:r>
    </w:p>
    <w:bookmarkEnd w:id="52"/>
    <w:bookmarkStart w:name="u9ea471c4" w:id="53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Primary Key (PK) Constraints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Ensured unique identification of each record (e.g.,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Customer.CustomerId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).</w:t>
      </w:r>
    </w:p>
    <w:bookmarkEnd w:id="53"/>
    <w:bookmarkStart w:name="u5a53f94a" w:id="54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Foreign Key (FK) Constraints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Maintained relational integrity between tables.</w:t>
      </w:r>
    </w:p>
    <w:bookmarkEnd w:id="54"/>
    <w:bookmarkStart w:name="u374e33a8" w:id="55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Check Constraints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Enforced business rules at the database level (e.g.,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CHECK (Age BETWEEN 0 AND 120)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).</w:t>
      </w:r>
    </w:p>
    <w:bookmarkEnd w:id="55"/>
    <w:bookmarkStart w:name="u5c5669e3" w:id="56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Not Null Constraints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Ensured mandatory fields were populated.</w:t>
      </w:r>
    </w:p>
    <w:bookmarkEnd w:id="56"/>
    <w:bookmarkStart w:name="3.1.2-index-optimization" w:id="5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3.1.2 Index Optimization</w:t>
      </w:r>
    </w:p>
    <w:bookmarkEnd w:id="57"/>
    <w:bookmarkStart w:name="uba3965a9" w:id="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To significantly improve the performance of read-heavy operations (queries), several strategic indexes were created:</w:t>
      </w:r>
    </w:p>
    <w:bookmarkEnd w:id="58"/>
    <w:bookmarkStart w:name="u9d60216e" w:id="59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Single-Column Indexes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On frequently filtered columns like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Customer.Name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(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idx_customer_name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) and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Contract.PolicyType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(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idx_contract_policytype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).</w:t>
      </w:r>
    </w:p>
    <w:bookmarkEnd w:id="59"/>
    <w:bookmarkStart w:name="u707a6f59" w:id="60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Composite Indexes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On columns frequently used together in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WHERE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clauses. For example,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idx_customer_type_age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on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(CustomerType, Age)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allows the database to quickly find all 'Individual' customers within a specific age range without scanning the entire table.</w:t>
      </w:r>
    </w:p>
    <w:bookmarkEnd w:id="60"/>
    <w:bookmarkStart w:name="uaada25e9" w:id="61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Join Indexes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On foreign key columns to speed up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JOIN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operations between tables. For example,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idx_contract_policyowner_payer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on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(PolicyOwnerID, PayerID)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in the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Contract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table accelerates joins with the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Customer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table.</w:t>
      </w:r>
    </w:p>
    <w:bookmarkEnd w:id="61"/>
    <w:bookmarkStart w:name="3.1.3-partitioning-strategy" w:id="6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3.1.3 Partitioning Strategy</w:t>
      </w:r>
    </w:p>
    <w:bookmarkEnd w:id="62"/>
    <w:bookmarkStart w:name="u50b4f50b" w:id="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For large tables expected to grow over time, partitioning was implemented to enhance query performance and manageability:</w:t>
      </w:r>
    </w:p>
    <w:bookmarkEnd w:id="63"/>
    <w:bookmarkStart w:name="u353fc8ed" w:id="64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List Partitioning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Applied to the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Account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table based on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AccountType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(e.g., 'Personal', 'Trust', 'Corporate'). Queries filtering by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AccountType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only scan the relevant partition.</w:t>
      </w:r>
    </w:p>
    <w:bookmarkEnd w:id="64"/>
    <w:bookmarkStart w:name="uaa6978a1" w:id="65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Range Partitioning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Applied to the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Contract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table based on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EffectiveDate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 creating monthly partitions for the years 2025 and 2026. This is particularly effective for time-series data, as reports or queries about a specific month only access that month's data.</w:t>
      </w:r>
    </w:p>
    <w:bookmarkEnd w:id="65"/>
    <w:bookmarkStart w:name="ue4f47e6d" w:id="66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Partitioned Indexes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: Local indexes were created on partitioned tables to ensure that index maintenance operations (e.g.,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VACUUM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REINDEX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) could be performed on individual partitions, reducing lock contention and maintenance windows.</w:t>
      </w:r>
    </w:p>
    <w:bookmarkEnd w:id="66"/>
    <w:bookmarkStart w:name="3.2-dataset-construction" w:id="6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 Dataset Construction</w:t>
      </w:r>
    </w:p>
    <w:bookmarkEnd w:id="67"/>
    <w:bookmarkStart w:name="u1805c914" w:id="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A synthetic yet realistic dataset was generated using Python's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Faker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library and custom logic embedded in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construct_dataset.py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. This dataset serves as the foundation for training the machine learning model.</w:t>
      </w:r>
    </w:p>
    <w:bookmarkEnd w:id="68"/>
    <w:bookmarkStart w:name="3.2.1-feature-generation" w:id="6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3.2.1 Feature Generation</w:t>
      </w:r>
    </w:p>
    <w:bookmarkEnd w:id="69"/>
    <w:bookmarkStart w:name="u244c447a" w:id="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The dataset generation process created the following features for each customer:</w:t>
      </w:r>
    </w:p>
    <w:bookmarkEnd w:id="70"/>
    <w:bookmarkStart w:name="u6de0f5e8" w:id="71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Demographic Features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</w:t>
      </w:r>
    </w:p>
    <w:bookmarkEnd w:id="71"/>
    <w:bookmarkStart w:name="ue48f5676" w:id="72"/>
    <w:p>
      <w:pPr>
        <w:numPr>
          <w:ilvl w:val="1"/>
          <w:numId w:val="10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1"/>
        </w:rPr>
        <w:t>Age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Generated using a normal distribution (mean=45, std=15) clamped between 18 and 85.</w:t>
      </w:r>
    </w:p>
    <w:bookmarkEnd w:id="72"/>
    <w:bookmarkStart w:name="u635fd2f3" w:id="73"/>
    <w:p>
      <w:pPr>
        <w:numPr>
          <w:ilvl w:val="1"/>
          <w:numId w:val="10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1"/>
        </w:rPr>
        <w:t>Gender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Randomly assigned with a 50/50 split.</w:t>
      </w:r>
    </w:p>
    <w:bookmarkEnd w:id="73"/>
    <w:bookmarkStart w:name="u0e90c286" w:id="74"/>
    <w:p>
      <w:pPr>
        <w:numPr>
          <w:ilvl w:val="1"/>
          <w:numId w:val="10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1"/>
        </w:rPr>
        <w:t>Education_Level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Categorical values ('High School', 'Bachelor's', 'Master's', 'PhD') assigned with weighted probabilities.</w:t>
      </w:r>
    </w:p>
    <w:bookmarkEnd w:id="74"/>
    <w:bookmarkStart w:name="u7668cee1" w:id="75"/>
    <w:p>
      <w:pPr>
        <w:numPr>
          <w:ilvl w:val="1"/>
          <w:numId w:val="10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1"/>
        </w:rPr>
        <w:t>Marital_Status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Categorical values ('Single', 'Married', 'Divorced', 'Widowed') with age-dependent probabilities.</w:t>
      </w:r>
    </w:p>
    <w:bookmarkEnd w:id="75"/>
    <w:bookmarkStart w:name="ua940d56e" w:id="76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Socio-Economic Features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</w:t>
      </w:r>
    </w:p>
    <w:bookmarkEnd w:id="76"/>
    <w:bookmarkStart w:name="u4e132202" w:id="77"/>
    <w:p>
      <w:pPr>
        <w:numPr>
          <w:ilvl w:val="1"/>
          <w:numId w:val="12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1"/>
        </w:rPr>
        <w:t>Income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A derived feature calculated as a base value plus bonuses based on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Age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(career progression) and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Education_Level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(higher education premium).</w:t>
      </w:r>
    </w:p>
    <w:bookmarkEnd w:id="77"/>
    <w:bookmarkStart w:name="uad7edce7" w:id="78"/>
    <w:p>
      <w:pPr>
        <w:numPr>
          <w:ilvl w:val="1"/>
          <w:numId w:val="12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1"/>
        </w:rPr>
        <w:t>Number_of_Dependents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Derived from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Marital_Status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and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Age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 with married customers having a higher chance of dependents.</w:t>
      </w:r>
    </w:p>
    <w:bookmarkEnd w:id="78"/>
    <w:bookmarkStart w:name="u4e813fd0" w:id="79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Insurance Label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</w:t>
      </w:r>
    </w:p>
    <w:bookmarkEnd w:id="79"/>
    <w:bookmarkStart w:name="u8b1b3508" w:id="80"/>
    <w:p>
      <w:pPr>
        <w:numPr>
          <w:ilvl w:val="1"/>
          <w:numId w:val="14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1"/>
        </w:rPr>
        <w:t>Insurance_Type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The target variable indicating the customer's primary insurance product, generated using a rule-based probabilistic model.</w:t>
      </w:r>
    </w:p>
    <w:bookmarkEnd w:id="80"/>
    <w:bookmarkStart w:name="e6a49efc" w:id="8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3.2.2 Label Generation (Target Variable)</w:t>
      </w:r>
    </w:p>
    <w:bookmarkEnd w:id="81"/>
    <w:bookmarkStart w:name="u56eb67a3" w:id="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The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Insurance_Type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label (target variable) was generated using a sophisticated rule engine to mimic real-world insurance purchasing behavior:</w:t>
      </w:r>
    </w:p>
    <w:bookmarkEnd w:id="82"/>
    <w:bookmarkStart w:name="u84bf01c6" w:id="83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Base Weight Assignment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Initial probabilities (weights) were assigned to each insurance type (e.g., Life, A&amp;H, FSA, No_Insurance).</w:t>
      </w:r>
    </w:p>
    <w:bookmarkEnd w:id="83"/>
    <w:bookmarkStart w:name="u5bdd7f68" w:id="84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Rule-Based Adjustment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Weights were dynamically adjusted based on customer features:</w:t>
      </w:r>
    </w:p>
    <w:bookmarkEnd w:id="84"/>
    <w:bookmarkStart w:name="ue1c1be12" w:id="85"/>
    <w:p>
      <w:pPr>
        <w:numPr>
          <w:ilvl w:val="1"/>
          <w:numId w:val="1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Older customers (&gt;50) had increased weights for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Life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insurance.</w:t>
      </w:r>
    </w:p>
    <w:bookmarkEnd w:id="85"/>
    <w:bookmarkStart w:name="u1e959ac2" w:id="86"/>
    <w:p>
      <w:pPr>
        <w:numPr>
          <w:ilvl w:val="1"/>
          <w:numId w:val="1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Customers with dependents had increased weights for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Life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and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A&amp;H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(Accident &amp; Health).</w:t>
      </w:r>
    </w:p>
    <w:bookmarkEnd w:id="86"/>
    <w:bookmarkStart w:name="uff048a13" w:id="87"/>
    <w:p>
      <w:pPr>
        <w:numPr>
          <w:ilvl w:val="1"/>
          <w:numId w:val="1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High-income customers (&gt; $100K) had increased weights for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FSA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(Flexible Spending Account).</w:t>
      </w:r>
    </w:p>
    <w:bookmarkEnd w:id="87"/>
    <w:bookmarkStart w:name="uc5968656" w:id="88"/>
    <w:p>
      <w:pPr>
        <w:numPr>
          <w:ilvl w:val="1"/>
          <w:numId w:val="1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Young, single customers with no dependents had increased weights for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No_Insurance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.</w:t>
      </w:r>
    </w:p>
    <w:bookmarkEnd w:id="88"/>
    <w:bookmarkStart w:name="ub5ad7661" w:id="89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Probabilistic Sampling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The final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Insurance_Type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for each customer was sampled from the adjusted probability distribution.</w:t>
      </w:r>
    </w:p>
    <w:bookmarkEnd w:id="89"/>
    <w:bookmarkStart w:name="u67a9a8a3" w:id="90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Noise Injection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A 3% random noise factor was introduced to ensure the dataset was not perfectly predictable and to reflect real-world variability.</w:t>
      </w:r>
    </w:p>
    <w:bookmarkEnd w:id="90"/>
    <w:bookmarkStart w:name="u5020581b" w:id="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The final dataset contained 10,000 customer records, each with features and a corresponding 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Insurance_Type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label.</w:t>
      </w:r>
    </w:p>
    <w:bookmarkEnd w:id="91"/>
    <w:bookmarkStart w:name="u8f1d6b8d" w:id="92"/>
    <w:p>
      <w:pPr>
        <w:spacing w:after="50" w:line="360" w:lineRule="auto" w:beforeLines="100"/>
        <w:ind w:left="0"/>
        <w:jc w:val="left"/>
      </w:pPr>
      <w:bookmarkStart w:name="ud8b03a2d" w:id="93"/>
      <w:r>
        <w:rPr>
          <w:rFonts w:eastAsia="宋体" w:ascii="宋体"/>
        </w:rPr>
        <w:drawing>
          <wp:inline distT="0" distB="0" distL="0" distR="0">
            <wp:extent cx="3708400" cy="93866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9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3"/>
    </w:p>
    <w:bookmarkEnd w:id="92"/>
    <w:bookmarkStart w:name="3.3-model-training-and-evaluation" w:id="9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3.3 Model Training and Evaluation</w:t>
      </w:r>
    </w:p>
    <w:bookmarkEnd w:id="94"/>
    <w:bookmarkStart w:name="3.3.1-feature-engineering-for-ml" w:id="9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3.3.1 Feature Engineering for ML</w:t>
      </w:r>
    </w:p>
    <w:bookmarkEnd w:id="95"/>
    <w:bookmarkStart w:name="u10469129" w:id="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Before model training, the raw dataset underwent further preprocessing:</w:t>
      </w:r>
    </w:p>
    <w:bookmarkEnd w:id="96"/>
    <w:bookmarkStart w:name="ub801905e" w:id="97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Feature Selection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All generated features were retained based on domain knowledge.</w:t>
      </w:r>
    </w:p>
    <w:bookmarkEnd w:id="97"/>
    <w:bookmarkStart w:name="uf1eeeeea" w:id="98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Feature Transformation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</w:t>
      </w:r>
    </w:p>
    <w:bookmarkEnd w:id="98"/>
    <w:bookmarkStart w:name="u8cd9ea30" w:id="99"/>
    <w:p>
      <w:pPr>
        <w:numPr>
          <w:ilvl w:val="1"/>
          <w:numId w:val="1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Categorical Features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Gender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Education_Level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Marital_Status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were one-hot encoded using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pandas.get_dummies()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.</w:t>
      </w:r>
    </w:p>
    <w:bookmarkEnd w:id="99"/>
    <w:bookmarkStart w:name="u80038a38" w:id="100"/>
    <w:p>
      <w:pPr>
        <w:numPr>
          <w:ilvl w:val="1"/>
          <w:numId w:val="1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Numerical Features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Age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Income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Number_of_Dependents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were standardized (scaled to have mean=0 and std=1) using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sklearn.preprocessing.StandardScaler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.</w:t>
      </w:r>
    </w:p>
    <w:bookmarkEnd w:id="100"/>
    <w:bookmarkStart w:name="uab9b7efb" w:id="101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Feature Creation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A new feature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Income_Per_Dependent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was engineered as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Income / (Number_of_Dependents + 1)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to capture the financial burden per dependent.</w:t>
      </w:r>
    </w:p>
    <w:bookmarkEnd w:id="101"/>
    <w:bookmarkStart w:name="3.3.2-model-selection-and-training" w:id="10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3.3.2 Model Selection and Training</w:t>
      </w:r>
    </w:p>
    <w:bookmarkEnd w:id="102"/>
    <w:bookmarkStart w:name="u740eddd5" w:id="1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An XGBoost (Extreme Gradient Boosting) classifier was selected for this multi-class classification task due to its excellent performance, ability to handle non-linear relationships, and robustness to overfitting with proper tuning.</w:t>
      </w:r>
    </w:p>
    <w:bookmarkEnd w:id="103"/>
    <w:bookmarkStart w:name="uaff5f456" w:id="104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Model Initialization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XGBClassifier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from the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xgboost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library was initialized.</w:t>
      </w:r>
    </w:p>
    <w:bookmarkEnd w:id="104"/>
    <w:bookmarkStart w:name="ucfd13dba" w:id="105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Hyperparameter Tuning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Key hyperparameters were set based on initial experimentation and cross-validation:</w:t>
      </w:r>
    </w:p>
    <w:bookmarkEnd w:id="105"/>
    <w:bookmarkStart w:name="u566d3bad" w:id="106"/>
    <w:p>
      <w:pPr>
        <w:numPr>
          <w:ilvl w:val="1"/>
          <w:numId w:val="22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1"/>
        </w:rPr>
        <w:t>n_estimators=200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Number of decision trees in the ensemble.</w:t>
      </w:r>
    </w:p>
    <w:bookmarkEnd w:id="106"/>
    <w:bookmarkStart w:name="uab1f324b" w:id="107"/>
    <w:p>
      <w:pPr>
        <w:numPr>
          <w:ilvl w:val="1"/>
          <w:numId w:val="22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1"/>
        </w:rPr>
        <w:t>learning_rate=0.05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Step size shrinkage to prevent overfitting.</w:t>
      </w:r>
    </w:p>
    <w:bookmarkEnd w:id="107"/>
    <w:bookmarkStart w:name="u23574ba7" w:id="108"/>
    <w:p>
      <w:pPr>
        <w:numPr>
          <w:ilvl w:val="1"/>
          <w:numId w:val="22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1"/>
        </w:rPr>
        <w:t>max_depth=6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Maximum depth of a tree, limiting its complexity.</w:t>
      </w:r>
    </w:p>
    <w:bookmarkEnd w:id="108"/>
    <w:bookmarkStart w:name="uffd8da37" w:id="109"/>
    <w:p>
      <w:pPr>
        <w:numPr>
          <w:ilvl w:val="1"/>
          <w:numId w:val="22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1"/>
        </w:rPr>
        <w:t>objective='multi:softprob'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Specifies multi-class classification with probability outputs.</w:t>
      </w:r>
    </w:p>
    <w:bookmarkEnd w:id="109"/>
    <w:bookmarkStart w:name="ueb9bace3" w:id="110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Training Process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: The dataset was split into an 80% training set and a 20% test set using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sklearn.model_selection.train_test_split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. The model was trained on the training set. A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LabelEncoder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was used to convert the string labels (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Insurance_Type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) into integers required by XGBoost.</w:t>
      </w:r>
    </w:p>
    <w:bookmarkEnd w:id="110"/>
    <w:bookmarkStart w:name="u7978ed4a" w:id="111"/>
    <w:p>
      <w:pPr>
        <w:spacing w:after="50" w:line="360" w:lineRule="auto" w:beforeLines="100"/>
        <w:ind w:left="0"/>
        <w:jc w:val="left"/>
      </w:pPr>
      <w:bookmarkStart w:name="ued6ad8ea" w:id="112"/>
      <w:r>
        <w:rPr>
          <w:rFonts w:eastAsia="宋体" w:ascii="宋体"/>
        </w:rPr>
        <w:drawing>
          <wp:inline distT="0" distB="0" distL="0" distR="0">
            <wp:extent cx="3979333" cy="514813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9333" cy="51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2"/>
    </w:p>
    <w:bookmarkEnd w:id="111"/>
    <w:bookmarkStart w:name="3.3.3-model-evaluation" w:id="11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3.3.3 Model Evaluation</w:t>
      </w:r>
    </w:p>
    <w:bookmarkEnd w:id="113"/>
    <w:bookmarkStart w:name="u28567116" w:id="1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The trained model was evaluated on the held-out test set using multiple metrics to assess its performance comprehensively.</w:t>
      </w:r>
    </w:p>
    <w:bookmarkEnd w:id="114"/>
    <w:bookmarkStart w:name="uedd7786b" w:id="115"/>
    <w:p>
      <w:pPr>
        <w:spacing w:after="50" w:line="360" w:lineRule="auto" w:beforeLines="100"/>
        <w:ind w:left="0"/>
        <w:jc w:val="left"/>
      </w:pPr>
      <w:bookmarkStart w:name="u063a5258" w:id="116"/>
      <w:r>
        <w:rPr>
          <w:rFonts w:eastAsia="宋体" w:ascii="宋体"/>
        </w:rPr>
        <w:drawing>
          <wp:inline distT="0" distB="0" distL="0" distR="0">
            <wp:extent cx="4284133" cy="470914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4133" cy="470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6"/>
    </w:p>
    <w:bookmarkEnd w:id="115"/>
    <w:bookmarkStart w:name="3.4-cloud-deployment" w:id="11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3.4 Cloud Deployment</w:t>
      </w:r>
    </w:p>
    <w:bookmarkEnd w:id="117"/>
    <w:bookmarkStart w:name="3.4.1-aliyun-oss-setup" w:id="11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3.4.1 Aliyun OSS Setup</w:t>
      </w:r>
    </w:p>
    <w:bookmarkEnd w:id="118"/>
    <w:bookmarkStart w:name="u75be820a" w:id="1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Alibaba Cloud's Object Storage Service (OSS) was chosen as the cloud storage solution for its durability, scalability, and ease of integration.</w:t>
      </w:r>
    </w:p>
    <w:bookmarkEnd w:id="119"/>
    <w:bookmarkStart w:name="u0e9a71ef" w:id="120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Bucket Creation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A dedicated OSS bucket (e.g.,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insurance-prediction-system-bucket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) was created to store all project artifacts.</w:t>
      </w:r>
    </w:p>
    <w:bookmarkEnd w:id="120"/>
    <w:bookmarkStart w:name="u4d047ace" w:id="121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Access Control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RAM (Resource Access Management) policies were configured to control access to the bucket, ensuring secure storage.</w:t>
      </w:r>
    </w:p>
    <w:bookmarkEnd w:id="121"/>
    <w:bookmarkStart w:name="3.4.2-artifact-upload" w:id="12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3.4.2 Artifact Upload</w:t>
      </w:r>
    </w:p>
    <w:bookmarkEnd w:id="122"/>
    <w:bookmarkStart w:name="u3d62cb92" w:id="1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The following key artifacts were uploaded to the OSS bucket:</w:t>
      </w:r>
    </w:p>
    <w:bookmarkEnd w:id="123"/>
    <w:bookmarkStart w:name="ue973e053" w:id="124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Dataset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The full, processed CSV dataset (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customer_insurance_dataset.csv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).</w:t>
      </w:r>
    </w:p>
    <w:bookmarkEnd w:id="124"/>
    <w:bookmarkStart w:name="u630f1bbd" w:id="125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Model Artifact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The trained XGBoost model, along with the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LabelEncoder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and feature preprocessing objects, were serialized into a single pickle file (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model.pkl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) using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joblib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. This "model pipeline" encapsulates all preprocessing steps and the model itself, enabling end-to-end predictions.</w:t>
      </w:r>
    </w:p>
    <w:bookmarkEnd w:id="125"/>
    <w:bookmarkStart w:name="ucf66e91c" w:id="126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Metadata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A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README.md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file documenting the contents of the bucket, data dictionaries, and instructions for model loading and inference.</w:t>
      </w:r>
    </w:p>
    <w:bookmarkEnd w:id="126"/>
    <w:bookmarkStart w:name="3.4.3-deployment-workflow" w:id="12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3.4.3 Deployment Workflow</w:t>
      </w:r>
    </w:p>
    <w:bookmarkEnd w:id="127"/>
    <w:bookmarkStart w:name="u2ce31040" w:id="1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The deployment process was automated via Python scripts using the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oss2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SDK for Alibaba Cloud:</w:t>
      </w:r>
    </w:p>
    <w:bookmarkEnd w:id="128"/>
    <w:bookmarkStart w:name="u987b3e03" w:id="129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Local Validation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The model and dataset were validated locally to ensure they functioned as expected.</w:t>
      </w:r>
    </w:p>
    <w:bookmarkEnd w:id="129"/>
    <w:bookmarkStart w:name="u2adb055a" w:id="130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SDK Initialization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The Python script initialized the OSS client using access keys.</w:t>
      </w:r>
    </w:p>
    <w:bookmarkEnd w:id="130"/>
    <w:bookmarkStart w:name="ue74a14ff" w:id="131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File Upload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The script uploaded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customer_insurance_dataset.csv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and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model.pkl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to the specified OSS bucket.</w:t>
      </w:r>
    </w:p>
    <w:bookmarkEnd w:id="131"/>
    <w:bookmarkStart w:name="udd3515d9" w:id="132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Post-Upload Verification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The script verified the successful upload by checking the file existence and metadata in the OSS bucket.</w:t>
      </w:r>
    </w:p>
    <w:bookmarkEnd w:id="132"/>
    <w:bookmarkStart w:name="4.-system-testing-and-optimization-results" w:id="13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 System Testing and Optimization Results</w:t>
      </w:r>
    </w:p>
    <w:bookmarkEnd w:id="133"/>
    <w:bookmarkStart w:name="4.1-database-performance-optimization" w:id="13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 Database Performance Optimization</w:t>
      </w:r>
    </w:p>
    <w:bookmarkEnd w:id="134"/>
    <w:bookmarkStart w:name="u33e17575" w:id="1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The effectiveness of the database optimization strategies (indexing and partitioning) was quantified through performance testing.</w:t>
      </w:r>
    </w:p>
    <w:bookmarkEnd w:id="135"/>
    <w:bookmarkStart w:name="4.2-model-prediction-performance-analysis" w:id="13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 Model Prediction Performance Analysis</w:t>
      </w:r>
    </w:p>
    <w:bookmarkEnd w:id="136"/>
    <w:bookmarkStart w:name="u1ca794a6" w:id="1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Beyond the aggregate metrics, a deeper analysis of the model's predictions was conducted:</w:t>
      </w:r>
    </w:p>
    <w:bookmarkEnd w:id="137"/>
    <w:bookmarkStart w:name="udc4e0f55" w:id="138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Key Insights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</w:t>
      </w:r>
    </w:p>
    <w:bookmarkEnd w:id="138"/>
    <w:bookmarkStart w:name="ue333afe3" w:id="139"/>
    <w:p>
      <w:pPr>
        <w:numPr>
          <w:ilvl w:val="1"/>
          <w:numId w:val="2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The model demonstrated highest accuracy in predicting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FSA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for high-income customers, aligning with the rule-based logic used in data generation.</w:t>
      </w:r>
    </w:p>
    <w:bookmarkEnd w:id="139"/>
    <w:bookmarkStart w:name="u4d01f982" w:id="140"/>
    <w:p>
      <w:pPr>
        <w:numPr>
          <w:ilvl w:val="1"/>
          <w:numId w:val="28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1"/>
        </w:rPr>
        <w:t>No_Insurance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predictions were also strong for young, single customers.</w:t>
      </w:r>
    </w:p>
    <w:bookmarkEnd w:id="140"/>
    <w:bookmarkStart w:name="u16ca3f62" w:id="141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Error Analysis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</w:t>
      </w:r>
    </w:p>
    <w:bookmarkEnd w:id="141"/>
    <w:bookmarkStart w:name="u851f0a92" w:id="142"/>
    <w:p>
      <w:pPr>
        <w:numPr>
          <w:ilvl w:val="1"/>
          <w:numId w:val="3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The main source of error was confusion between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Life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and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A&amp;H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insurance, particularly for customers in the 35-50 age bracket with dependents. This suggests these two classes share similar profiles in the dataset.</w:t>
      </w:r>
    </w:p>
    <w:bookmarkEnd w:id="142"/>
    <w:bookmarkStart w:name="uc00461cb" w:id="143"/>
    <w:p>
      <w:pPr>
        <w:numPr>
          <w:ilvl w:val="1"/>
          <w:numId w:val="3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A notable error was observed in predicting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No_Insurance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for customers aged 25-30 with high incomes but no dependents. The model sometimes incorrectly predicted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FSA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for this subgroup, indicating that the income feature might be overly influential.</w:t>
      </w:r>
    </w:p>
    <w:bookmarkEnd w:id="143"/>
    <w:bookmarkStart w:name="5.-summary-and-future-work" w:id="14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 Summary and Future Work</w:t>
      </w:r>
    </w:p>
    <w:bookmarkEnd w:id="144"/>
    <w:bookmarkStart w:name="5.1-project-achievements" w:id="14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5.1 Project Achievements</w:t>
      </w:r>
    </w:p>
    <w:bookmarkEnd w:id="145"/>
    <w:bookmarkStart w:name="u485552d8" w:id="1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This project successfully delivered a complete, end-to-end Customer Insurance Prediction System:</w:t>
      </w:r>
    </w:p>
    <w:bookmarkEnd w:id="146"/>
    <w:bookmarkStart w:name="uc68c53fc" w:id="147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A Robust Data Foundation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A well-designed and optimized PostgreSQL database was implemented, capable of efficiently storing and querying insurance business data.</w:t>
      </w:r>
    </w:p>
    <w:bookmarkEnd w:id="147"/>
    <w:bookmarkStart w:name="u51ee021f" w:id="148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A Realistic Synthetic Dataset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A large, feature-rich dataset was constructed, emulating real customer behavior, which can be used for further model development and research.</w:t>
      </w:r>
    </w:p>
    <w:bookmarkEnd w:id="148"/>
    <w:bookmarkStart w:name="ud86e41fa" w:id="149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A Predictive ML Model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: An XGBoost classifier was trained and evaluated, achieving a prediction accuracy of </w:t>
      </w:r>
      <w:r>
        <w:rPr>
          <w:rFonts w:ascii="宋体" w:hAnsi="Courier New" w:eastAsia="宋体"/>
          <w:b w:val="false"/>
          <w:i w:val="false"/>
          <w:color w:val="000000"/>
          <w:sz w:val="21"/>
        </w:rPr>
        <w:t>63%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on unseen data, demonstrating its potential to assist in insurance product recommendation.</w:t>
      </w:r>
    </w:p>
    <w:bookmarkEnd w:id="149"/>
    <w:bookmarkStart w:name="u966f0827" w:id="150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Cloud-Ready Deployment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The model and dataset were successfully deployed to Alibaba Cloud OSS, making them accessible for integration into production applications.</w:t>
      </w:r>
    </w:p>
    <w:bookmarkEnd w:id="150"/>
    <w:bookmarkStart w:name="5.2-limitations-and-future-directions" w:id="15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5.2 Limitations and Future Directions</w:t>
      </w:r>
    </w:p>
    <w:bookmarkEnd w:id="151"/>
    <w:bookmarkStart w:name="ue9889bf7" w:id="1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Despite the project's successes, several avenues for improvement and future exploration exist:</w:t>
      </w:r>
    </w:p>
    <w:bookmarkEnd w:id="152"/>
    <w:bookmarkStart w:name="u0e2970ba" w:id="153"/>
    <w:p>
      <w:pPr>
        <w:numPr>
          <w:ilvl w:val="0"/>
          <w:numId w:val="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Data Enhancement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</w:t>
      </w:r>
    </w:p>
    <w:bookmarkEnd w:id="153"/>
    <w:bookmarkStart w:name="u20f3e1c6" w:id="154"/>
    <w:p>
      <w:pPr>
        <w:numPr>
          <w:ilvl w:val="1"/>
          <w:numId w:val="3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Incorporate Real Data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Transition from synthetic to anonymized real-world customer data to improve model generalization.</w:t>
      </w:r>
    </w:p>
    <w:bookmarkEnd w:id="154"/>
    <w:bookmarkStart w:name="uc1df5e87" w:id="155"/>
    <w:p>
      <w:pPr>
        <w:numPr>
          <w:ilvl w:val="1"/>
          <w:numId w:val="3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Feature Expansion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Introduce more granular features such as credit score, occupation, geographic location, and past insurance claims history.</w:t>
      </w:r>
    </w:p>
    <w:bookmarkEnd w:id="155"/>
    <w:bookmarkStart w:name="uaf0a3b79" w:id="156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Model Improvement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</w:t>
      </w:r>
    </w:p>
    <w:bookmarkEnd w:id="156"/>
    <w:bookmarkStart w:name="u6d3918ee" w:id="157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Advanced Algorithms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Experiment with more complex models like Neural Networks (e.g., using TensorFlow/PyTorch) or ensemble methods combining XGBoost with other models.</w:t>
      </w:r>
    </w:p>
    <w:bookmarkEnd w:id="157"/>
    <w:bookmarkStart w:name="ucc4f288b" w:id="158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Hyperparameter Optimization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Utilize techniques like Grid Search or Bayesian Optimization for more systematic hyperparameter tuning.</w:t>
      </w:r>
    </w:p>
    <w:bookmarkEnd w:id="158"/>
    <w:bookmarkStart w:name="u5bd91613" w:id="159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Handling Class Imbalance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If real data shows significant class imbalance, employ techniques like SMOTE (Synthetic Minority Oversampling Technique) or class weights.</w:t>
      </w:r>
    </w:p>
    <w:bookmarkEnd w:id="159"/>
    <w:bookmarkStart w:name="uf6b5fc25" w:id="160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System Scalability &amp; Operationalization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</w:t>
      </w:r>
    </w:p>
    <w:bookmarkEnd w:id="160"/>
    <w:bookmarkStart w:name="u611de05d" w:id="161"/>
    <w:p>
      <w:pPr>
        <w:numPr>
          <w:ilvl w:val="1"/>
          <w:numId w:val="3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Real-Time Inference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Deploy the model as a REST API endpoint (e.g., using Flask, FastAPI, or Aliyun Function Compute) to enable low-latency, real-time predictions.</w:t>
      </w:r>
    </w:p>
    <w:bookmarkEnd w:id="161"/>
    <w:bookmarkStart w:name="u019d0b15" w:id="162"/>
    <w:p>
      <w:pPr>
        <w:numPr>
          <w:ilvl w:val="1"/>
          <w:numId w:val="3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Automated Pipeline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Implement an MLOps pipeline using tools like Airflow or Kubeflow to automate data ingestion, preprocessing, model training, evaluation, and deployment.</w:t>
      </w:r>
    </w:p>
    <w:bookmarkEnd w:id="162"/>
    <w:bookmarkStart w:name="uba3b2143" w:id="163"/>
    <w:p>
      <w:pPr>
        <w:numPr>
          <w:ilvl w:val="1"/>
          <w:numId w:val="3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Interactive Dashboard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Develop a business intelligence dashboard (e.g., using Streamlit, Dash, or Power BI) to visualize model predictions, feature importance, and key business metrics for stakeholders.</w:t>
      </w:r>
    </w:p>
    <w:bookmarkEnd w:id="163"/>
    <w:bookmarkStart w:name="u9fca5b3f" w:id="164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Ethical AI and Bias Mitigation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: Conduct a thorough audit of the model for potential biases (e.g., gender, age) and implement fairness-aware machine learning techniques to ensure equitable predictions across all customer segments.</w:t>
      </w:r>
    </w:p>
    <w:bookmarkEnd w:id="16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6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7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1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9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2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8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0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3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4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35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6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37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8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