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和境心見社區 — 防災設備與流程管理辦法（草擬）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制定日期：2025.09.25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版本：v0.1（草擬）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第一條（目的）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為保障本社區住戶之生命財產安全、強化災害預防與應變能力、建立防災設備維護制度，特訂定本辦法。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第二條（法源依據）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本辦法依《公寓大廈管理條例》、《消防法》、《災害防救法》及其相關子法訂定之。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第三條（適用範圍）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本社區範圍內所有防災相關設備、應變流程及住戶行為規範，均適用本辦法。本辦法所稱「防災設備」，包括但不限於：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一、消防設備：火警自動警報系統、滅火器、消防栓、撒水系統、排煙設備、緊急照明及避難指標。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二、逃生設備：逃生樓梯、防火門、避難梯、緩降機、逃生門鎖及門閂。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安全設備：監視系統（CCTV）、門禁系統、廣播系統、對講機。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四、緊急備品：AED、急救箱、手電筒、緊急飲用水、地震避難用品。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 第一章 組織與權責 ───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第四條（防災組織）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一、本社區設「防災管理小組」，由管理委員會指定委員、管理中心主任、保全主管及義消代表組成。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二、防災管理小組由管委會主任委員或其指定人員擔任召集人。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第五條（權責分工）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一、管委會：制定防災政策、編列預算、審核演練計畫。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二、管理中心：日常巡檢、設備維護、記錄管理、緊急事件第一線應變。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三、住戶：配合演練、維護自家逃生路徑暢通、主動通報異常。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四、委外廠商：依合約定期檢修、年度安檢、提出改善建議。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 第二章 設備維護管理 ───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第六條（定期檢查）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一、日檢：管理中心每日巡視重點設備（由保全執行）。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二、週檢：每週詳檢消防器材是否在位、未被遮蔽。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三、月檢：全面檢查滅火器壓力、警報器測試、逃生路徑。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四、半年檢：委請消防檢修業者依《消防法》規定進行。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五、年度安檢：依法申報消防安檢並取得合格證明。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第七條（紀錄管理）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一、所有檢查結果應填入《防災設備檢查表》，留存至少 3 年備查。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二、異常狀況應當日回報管理中心主管，並於 24 小時內提出修繕計畫。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第八條（設備更新）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一、設備達使用年限或檢查不合格者，應於 30 日內完成更換或修復。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二、重大設備更新（單項支出逾新台幣 ___ 元以上）須經管委會決議。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 第三章 演練與教育 ───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第九條（消防演練）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一、每年至少辦理 1 次全社區消防避難演練。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二、演練項目應包括：警報響應、避難疏散、滅火器使用、CPR 與 AED 操作。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三、住戶應依公告時間參與，缺席率過高時管委會得調整時段再辦。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第十條（宣導與教育）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一、管理中心每季於公告欄張貼防災宣導資訊。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新住戶遷入時應提供防災指引。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三、管委會得邀請消防單位或專業講師進行教育訓練。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 第四章 緊急事件應變 ───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第十一條（應變原則）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發生火災、地震、淹水、瓦斯外洩、電梯受困等災害時，應依下列原則處置：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一、人命安全優先，設備財物次之。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二、依既定 SOP 執行，避免慌亂。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三、協助行動不便者優先撤離。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四、迅速通報消防、警察或相關單位。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第十二條（事後處理）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一、災後管理中心應記錄事件經過、應變過程、損害情形。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二、防災管理小組召開檢討會議，修正 SOP 及預防措施。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三、重大事件應向全體住戶公告並召開住戶大會說明。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 第五章 住戶義務 ───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第十三條（住戶應遵守事項）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一、不得堵塞或封閉逃生口、防火門、消防通道。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二、不得於公共區域堆置易燃、易爆物品。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三、不得私拉電線或於公共區域充電（尤其電動車及電動機車）。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四、電動車輛充電須於指定區域並符合消防規範。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五、發現設備損壞或災害風險應立即通報。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第十四條（違規處理）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違反第十三條者，依《訪客管制與夜間安寧維護管理辦法》第九條之違規處理流程辦理；情節重大者依《公寓大廈管理條例》、《消防法》相關規定辦理。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 第六章 附則 ───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第十五條（經費來源）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防災設備維護、檢測、更新費用由管理費及公共基金支應；重大更新得動支專款專用基金。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第十六條（施行）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本辦法經管理委員會決議通過後公告實施，修正時亦同。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（草案完 — 待管委會審議）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附屬文件：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‧ 防災設備與流程標準作業程序（SOP）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‧ 防災設備檢查表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