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703" w:rsidRPr="00B1006C" w:rsidRDefault="00E25703" w:rsidP="000343A5">
      <w:pPr>
        <w:spacing w:after="247"/>
        <w:ind w:right="4626"/>
        <w:rPr>
          <w:rFonts w:eastAsia="Calibri" w:cs="Arial"/>
          <w:color w:val="auto"/>
          <w:szCs w:val="22"/>
        </w:rPr>
      </w:pPr>
    </w:p>
    <w:p w:rsidR="00E25703" w:rsidRPr="00B1006C" w:rsidRDefault="00E25703" w:rsidP="000343A5">
      <w:pPr>
        <w:keepNext/>
        <w:keepLines/>
        <w:spacing w:after="199"/>
        <w:outlineLvl w:val="0"/>
        <w:rPr>
          <w:rFonts w:eastAsia="Calibri" w:cs="Calibri"/>
          <w:b/>
          <w:color w:val="auto"/>
          <w:sz w:val="60"/>
          <w:szCs w:val="60"/>
        </w:rPr>
      </w:pPr>
    </w:p>
    <w:p w:rsidR="00E25703" w:rsidRPr="00B1006C" w:rsidRDefault="00E25703" w:rsidP="000343A5">
      <w:pPr>
        <w:keepNext/>
        <w:keepLines/>
        <w:spacing w:after="199"/>
        <w:outlineLvl w:val="0"/>
        <w:rPr>
          <w:rFonts w:eastAsia="Calibri" w:cs="Calibri"/>
          <w:b/>
          <w:color w:val="auto"/>
          <w:sz w:val="60"/>
          <w:szCs w:val="60"/>
        </w:rPr>
      </w:pPr>
    </w:p>
    <w:p w:rsidR="00E25703" w:rsidRDefault="007E43F7" w:rsidP="000343A5">
      <w:pPr>
        <w:keepNext/>
        <w:keepLines/>
        <w:spacing w:after="199"/>
        <w:outlineLvl w:val="0"/>
        <w:rPr>
          <w:rFonts w:eastAsia="Calibri" w:cs="Calibri"/>
          <w:b/>
          <w:color w:val="auto"/>
          <w:sz w:val="60"/>
          <w:szCs w:val="60"/>
        </w:rPr>
      </w:pPr>
      <w:r w:rsidRPr="007E43F7">
        <w:rPr>
          <w:rFonts w:eastAsia="Calibri" w:cs="Calibri"/>
          <w:b/>
          <w:color w:val="auto"/>
          <w:sz w:val="60"/>
          <w:szCs w:val="60"/>
        </w:rPr>
        <w:t>Accessibility for Manitobans: Everyone Benefits</w:t>
      </w:r>
    </w:p>
    <w:p w:rsidR="007E43F7" w:rsidRPr="00B1006C" w:rsidRDefault="007E43F7" w:rsidP="000343A5">
      <w:pPr>
        <w:keepNext/>
        <w:keepLines/>
        <w:spacing w:after="199"/>
        <w:outlineLvl w:val="0"/>
        <w:rPr>
          <w:rFonts w:eastAsia="Calibri" w:cs="Calibri"/>
          <w:b/>
          <w:color w:val="auto"/>
          <w:sz w:val="60"/>
          <w:szCs w:val="60"/>
        </w:rPr>
      </w:pPr>
    </w:p>
    <w:p w:rsidR="00E25703" w:rsidRPr="00B1006C" w:rsidRDefault="007E43F7" w:rsidP="000343A5">
      <w:pPr>
        <w:pStyle w:val="Heading1"/>
        <w:pBdr>
          <w:bottom w:val="single" w:sz="12" w:space="1" w:color="auto"/>
        </w:pBdr>
        <w:rPr>
          <w:color w:val="auto"/>
        </w:rPr>
      </w:pPr>
      <w:r w:rsidRPr="007E43F7">
        <w:rPr>
          <w:color w:val="auto"/>
        </w:rPr>
        <w:t xml:space="preserve">Accessible Customer Service Training </w:t>
      </w:r>
    </w:p>
    <w:p w:rsidR="00E25703" w:rsidRPr="00B1006C" w:rsidRDefault="00E25703" w:rsidP="000343A5">
      <w:pPr>
        <w:rPr>
          <w:rFonts w:eastAsia="Calibri" w:cs="Arial"/>
          <w:color w:val="auto"/>
          <w:sz w:val="32"/>
          <w:szCs w:val="22"/>
        </w:rPr>
      </w:pPr>
    </w:p>
    <w:p w:rsidR="00E25703" w:rsidRPr="00B1006C" w:rsidRDefault="00E25703" w:rsidP="000343A5">
      <w:pPr>
        <w:rPr>
          <w:rFonts w:eastAsia="Calibri" w:cs="Arial"/>
          <w:color w:val="auto"/>
        </w:rPr>
      </w:pPr>
    </w:p>
    <w:p w:rsidR="00B1006C" w:rsidRPr="007E43F7" w:rsidRDefault="007E43F7" w:rsidP="000343A5">
      <w:pPr>
        <w:rPr>
          <w:color w:val="auto"/>
          <w:sz w:val="40"/>
          <w:szCs w:val="40"/>
        </w:rPr>
      </w:pPr>
      <w:r w:rsidRPr="007E43F7">
        <w:rPr>
          <w:color w:val="auto"/>
          <w:sz w:val="40"/>
          <w:szCs w:val="40"/>
        </w:rPr>
        <w:t>F</w:t>
      </w:r>
      <w:r w:rsidR="002F1769">
        <w:rPr>
          <w:color w:val="auto"/>
          <w:sz w:val="40"/>
          <w:szCs w:val="40"/>
        </w:rPr>
        <w:t>acilitator</w:t>
      </w:r>
      <w:r w:rsidRPr="007E43F7">
        <w:rPr>
          <w:color w:val="auto"/>
          <w:sz w:val="40"/>
          <w:szCs w:val="40"/>
        </w:rPr>
        <w:t>’</w:t>
      </w:r>
      <w:r w:rsidR="002F1769">
        <w:rPr>
          <w:color w:val="auto"/>
          <w:sz w:val="40"/>
          <w:szCs w:val="40"/>
        </w:rPr>
        <w:t>s</w:t>
      </w:r>
      <w:r w:rsidRPr="007E43F7">
        <w:rPr>
          <w:color w:val="auto"/>
          <w:sz w:val="40"/>
          <w:szCs w:val="40"/>
        </w:rPr>
        <w:t xml:space="preserve"> Guide </w:t>
      </w:r>
      <w:r w:rsidR="00B1006C" w:rsidRPr="007E43F7">
        <w:rPr>
          <w:color w:val="auto"/>
          <w:sz w:val="40"/>
          <w:szCs w:val="40"/>
        </w:rPr>
        <w:br w:type="page"/>
      </w:r>
    </w:p>
    <w:p w:rsidR="00E25703" w:rsidRPr="00B1006C" w:rsidRDefault="00E25703" w:rsidP="000343A5">
      <w:pPr>
        <w:rPr>
          <w:color w:val="auto"/>
          <w:szCs w:val="28"/>
        </w:rPr>
      </w:pPr>
    </w:p>
    <w:p w:rsidR="007A0EC7" w:rsidRDefault="007E43F7" w:rsidP="007A0EC7">
      <w:pPr>
        <w:pStyle w:val="Heading1"/>
      </w:pPr>
      <w:r w:rsidRPr="007E43F7">
        <w:t>Acces</w:t>
      </w:r>
      <w:r>
        <w:t xml:space="preserve">sible Customer Service Training: </w:t>
      </w:r>
    </w:p>
    <w:p w:rsidR="00E25703" w:rsidRPr="00B1006C" w:rsidRDefault="007E43F7" w:rsidP="007A0EC7">
      <w:pPr>
        <w:pStyle w:val="Heading1"/>
      </w:pPr>
      <w:r>
        <w:t>Facilitator’s Guide</w:t>
      </w:r>
    </w:p>
    <w:p w:rsidR="00E25703" w:rsidRPr="00B1006C" w:rsidRDefault="00E25703" w:rsidP="00606F63">
      <w:pPr>
        <w:tabs>
          <w:tab w:val="left" w:pos="1134"/>
        </w:tabs>
        <w:rPr>
          <w:color w:val="auto"/>
        </w:rPr>
      </w:pPr>
    </w:p>
    <w:p w:rsidR="00E25703" w:rsidRPr="00B1006C" w:rsidRDefault="007E43F7" w:rsidP="000343A5">
      <w:pPr>
        <w:pStyle w:val="Heading2"/>
        <w:rPr>
          <w:color w:val="auto"/>
        </w:rPr>
      </w:pPr>
      <w:r w:rsidRPr="007E43F7">
        <w:rPr>
          <w:color w:val="auto"/>
        </w:rPr>
        <w:t>Introduction</w:t>
      </w:r>
    </w:p>
    <w:p w:rsidR="00E25703" w:rsidRPr="00B1006C" w:rsidRDefault="00E25703" w:rsidP="000343A5">
      <w:pPr>
        <w:rPr>
          <w:color w:val="auto"/>
          <w:szCs w:val="28"/>
        </w:rPr>
      </w:pPr>
    </w:p>
    <w:p w:rsidR="007E43F7" w:rsidRPr="00606F63" w:rsidRDefault="007E43F7" w:rsidP="00BB6210">
      <w:pPr>
        <w:spacing w:after="160"/>
        <w:rPr>
          <w:rFonts w:eastAsia="Calibri" w:cs="Arial"/>
          <w:color w:val="auto"/>
          <w:szCs w:val="28"/>
          <w:lang w:val="en-CA"/>
        </w:rPr>
      </w:pPr>
      <w:r w:rsidRPr="00606F63">
        <w:rPr>
          <w:rFonts w:eastAsia="Calibri" w:cs="Arial"/>
          <w:color w:val="auto"/>
          <w:szCs w:val="28"/>
          <w:lang w:val="en-CA"/>
        </w:rPr>
        <w:t xml:space="preserve">The </w:t>
      </w:r>
      <w:hyperlink r:id="rId11" w:history="1">
        <w:r w:rsidRPr="00606F63">
          <w:rPr>
            <w:rFonts w:eastAsia="Calibri" w:cs="Arial"/>
            <w:color w:val="0563C1"/>
            <w:szCs w:val="28"/>
            <w:u w:val="single"/>
            <w:lang w:val="en-CA"/>
          </w:rPr>
          <w:t xml:space="preserve"> </w:t>
        </w:r>
        <w:r w:rsidRPr="00606F63">
          <w:rPr>
            <w:rFonts w:eastAsia="Calibri" w:cs="Arial"/>
            <w:color w:val="385623" w:themeColor="accent6" w:themeShade="80"/>
            <w:szCs w:val="28"/>
            <w:u w:val="single"/>
            <w:lang w:val="en-CA"/>
          </w:rPr>
          <w:t>Accessibility Standard for Customer Service</w:t>
        </w:r>
      </w:hyperlink>
      <w:r w:rsidRPr="00606F63">
        <w:rPr>
          <w:rFonts w:eastAsia="Calibri" w:cs="Arial"/>
          <w:color w:val="auto"/>
          <w:szCs w:val="28"/>
          <w:lang w:val="en-CA"/>
        </w:rPr>
        <w:t xml:space="preserve"> requires</w:t>
      </w:r>
      <w:r w:rsidR="00CF189D">
        <w:rPr>
          <w:rFonts w:eastAsia="Calibri" w:cs="Arial"/>
          <w:color w:val="auto"/>
          <w:szCs w:val="28"/>
          <w:lang w:val="en-CA"/>
        </w:rPr>
        <w:t xml:space="preserve"> that</w:t>
      </w:r>
      <w:r w:rsidRPr="00606F63">
        <w:rPr>
          <w:rFonts w:eastAsia="Calibri" w:cs="Arial"/>
          <w:color w:val="auto"/>
          <w:szCs w:val="28"/>
          <w:lang w:val="en-CA"/>
        </w:rPr>
        <w:t xml:space="preserve"> all organizations with at least one employee provide training that includes:   </w:t>
      </w:r>
    </w:p>
    <w:p w:rsidR="007E43F7" w:rsidRPr="00452C18" w:rsidRDefault="005B12F6" w:rsidP="00B008F3">
      <w:pPr>
        <w:numPr>
          <w:ilvl w:val="2"/>
          <w:numId w:val="1"/>
        </w:numPr>
        <w:tabs>
          <w:tab w:val="left" w:pos="567"/>
        </w:tabs>
        <w:spacing w:after="120"/>
        <w:ind w:left="567" w:hanging="283"/>
        <w:rPr>
          <w:rFonts w:eastAsia="Calibri" w:cs="Arial"/>
          <w:color w:val="000000"/>
          <w:szCs w:val="28"/>
        </w:rPr>
      </w:pPr>
      <w:r>
        <w:rPr>
          <w:rFonts w:eastAsia="Calibri" w:cs="Arial"/>
          <w:color w:val="000000"/>
          <w:szCs w:val="28"/>
          <w:lang w:val="en-CA"/>
        </w:rPr>
        <w:t>a</w:t>
      </w:r>
      <w:r w:rsidR="007E43F7" w:rsidRPr="00452C18">
        <w:rPr>
          <w:rFonts w:eastAsia="Calibri" w:cs="Arial"/>
          <w:color w:val="000000"/>
          <w:szCs w:val="28"/>
          <w:lang w:val="en-CA"/>
        </w:rPr>
        <w:t xml:space="preserve">n </w:t>
      </w:r>
      <w:r w:rsidR="007E43F7" w:rsidRPr="00452C18">
        <w:rPr>
          <w:rFonts w:eastAsia="Calibri" w:cs="Arial"/>
          <w:color w:val="000000"/>
          <w:szCs w:val="28"/>
        </w:rPr>
        <w:t>overview of The Accessibility for Manitobans Act, The Human Rights Code (Manitoba), the Accessibility Standard for Customer Service and related organizational policies and practices</w:t>
      </w:r>
    </w:p>
    <w:p w:rsidR="007E43F7" w:rsidRPr="00452C18" w:rsidRDefault="005B12F6" w:rsidP="00B008F3">
      <w:pPr>
        <w:numPr>
          <w:ilvl w:val="2"/>
          <w:numId w:val="1"/>
        </w:numPr>
        <w:tabs>
          <w:tab w:val="left" w:pos="567"/>
        </w:tabs>
        <w:spacing w:after="120"/>
        <w:ind w:left="567" w:hanging="283"/>
        <w:rPr>
          <w:rFonts w:eastAsia="Calibri" w:cs="Arial"/>
          <w:color w:val="000000"/>
          <w:szCs w:val="28"/>
        </w:rPr>
      </w:pPr>
      <w:r>
        <w:rPr>
          <w:rFonts w:eastAsia="Calibri" w:cs="Arial"/>
          <w:color w:val="000000"/>
          <w:szCs w:val="28"/>
        </w:rPr>
        <w:t>h</w:t>
      </w:r>
      <w:r w:rsidR="007E43F7" w:rsidRPr="00452C18">
        <w:rPr>
          <w:rFonts w:eastAsia="Calibri" w:cs="Arial"/>
          <w:color w:val="000000"/>
          <w:szCs w:val="28"/>
        </w:rPr>
        <w:t xml:space="preserve">ow to interact and communicate with people disabled by barriers, including </w:t>
      </w:r>
      <w:r w:rsidR="00CF189D">
        <w:rPr>
          <w:rFonts w:eastAsia="Calibri" w:cs="Arial"/>
          <w:color w:val="000000"/>
          <w:szCs w:val="28"/>
        </w:rPr>
        <w:t>people</w:t>
      </w:r>
      <w:r w:rsidR="00CF189D" w:rsidRPr="00452C18">
        <w:rPr>
          <w:rFonts w:eastAsia="Calibri" w:cs="Arial"/>
          <w:color w:val="000000"/>
          <w:szCs w:val="28"/>
        </w:rPr>
        <w:t xml:space="preserve"> </w:t>
      </w:r>
      <w:r w:rsidR="007E43F7" w:rsidRPr="00452C18">
        <w:rPr>
          <w:rFonts w:eastAsia="Calibri" w:cs="Arial"/>
          <w:color w:val="000000"/>
          <w:szCs w:val="28"/>
        </w:rPr>
        <w:t>who use an assistive device, are accompanied by a support person or are assisted by a service animal</w:t>
      </w:r>
    </w:p>
    <w:p w:rsidR="007E43F7" w:rsidRPr="00452C18" w:rsidRDefault="005B12F6" w:rsidP="00B008F3">
      <w:pPr>
        <w:numPr>
          <w:ilvl w:val="2"/>
          <w:numId w:val="1"/>
        </w:numPr>
        <w:tabs>
          <w:tab w:val="left" w:pos="567"/>
        </w:tabs>
        <w:spacing w:after="120"/>
        <w:ind w:left="567" w:hanging="283"/>
        <w:rPr>
          <w:rFonts w:eastAsia="Calibri" w:cs="Arial"/>
          <w:color w:val="000000"/>
          <w:szCs w:val="28"/>
        </w:rPr>
      </w:pPr>
      <w:r>
        <w:rPr>
          <w:rFonts w:eastAsia="Calibri" w:cs="Arial"/>
          <w:color w:val="000000"/>
          <w:szCs w:val="28"/>
        </w:rPr>
        <w:t>h</w:t>
      </w:r>
      <w:r w:rsidR="007E43F7" w:rsidRPr="00452C18">
        <w:rPr>
          <w:rFonts w:eastAsia="Calibri" w:cs="Arial"/>
          <w:color w:val="000000"/>
          <w:szCs w:val="28"/>
        </w:rPr>
        <w:t xml:space="preserve">ow to use </w:t>
      </w:r>
      <w:r w:rsidR="00EF6C0B">
        <w:rPr>
          <w:rFonts w:eastAsia="Calibri" w:cs="Arial"/>
          <w:color w:val="000000"/>
          <w:szCs w:val="28"/>
        </w:rPr>
        <w:t>an organization’s</w:t>
      </w:r>
      <w:r w:rsidR="00185CE7">
        <w:rPr>
          <w:rFonts w:eastAsia="Calibri" w:cs="Arial"/>
          <w:color w:val="000000"/>
          <w:szCs w:val="28"/>
        </w:rPr>
        <w:t xml:space="preserve"> </w:t>
      </w:r>
      <w:r w:rsidR="00CF189D">
        <w:rPr>
          <w:rFonts w:eastAsia="Calibri" w:cs="Arial"/>
          <w:color w:val="000000"/>
          <w:szCs w:val="28"/>
        </w:rPr>
        <w:t xml:space="preserve">assistive </w:t>
      </w:r>
      <w:r w:rsidR="007E43F7" w:rsidRPr="00452C18">
        <w:rPr>
          <w:rFonts w:eastAsia="Calibri" w:cs="Arial"/>
          <w:color w:val="000000"/>
          <w:szCs w:val="28"/>
        </w:rPr>
        <w:t>equipment or devices available on-site (for example</w:t>
      </w:r>
      <w:r w:rsidR="004E60A1">
        <w:rPr>
          <w:rFonts w:eastAsia="Calibri" w:cs="Arial"/>
          <w:color w:val="000000"/>
          <w:szCs w:val="28"/>
        </w:rPr>
        <w:t>, a</w:t>
      </w:r>
      <w:r w:rsidR="007E43F7" w:rsidRPr="00452C18">
        <w:rPr>
          <w:rFonts w:eastAsia="Calibri" w:cs="Arial"/>
          <w:color w:val="000000"/>
          <w:szCs w:val="28"/>
        </w:rPr>
        <w:t xml:space="preserve"> public computer)</w:t>
      </w:r>
    </w:p>
    <w:p w:rsidR="007E43F7" w:rsidRPr="00606F63" w:rsidRDefault="004A7559" w:rsidP="00452C18">
      <w:pPr>
        <w:spacing w:before="240" w:line="276" w:lineRule="auto"/>
        <w:ind w:left="284"/>
        <w:rPr>
          <w:rFonts w:eastAsia="Calibri" w:cs="Arial"/>
          <w:color w:val="000000"/>
          <w:szCs w:val="28"/>
        </w:rPr>
      </w:pPr>
      <w:r w:rsidRPr="004A7559">
        <w:rPr>
          <w:rFonts w:eastAsia="Calibri" w:cs="Arial"/>
          <w:color w:val="000000"/>
          <w:szCs w:val="28"/>
        </w:rPr>
        <w:t>Employers are required to train</w:t>
      </w:r>
      <w:r w:rsidR="00EF6C0B">
        <w:rPr>
          <w:rFonts w:eastAsia="Calibri" w:cs="Arial"/>
          <w:color w:val="000000"/>
          <w:szCs w:val="28"/>
        </w:rPr>
        <w:t xml:space="preserve"> </w:t>
      </w:r>
      <w:r w:rsidRPr="004A7559">
        <w:rPr>
          <w:rFonts w:eastAsia="Calibri" w:cs="Arial"/>
          <w:color w:val="000000"/>
          <w:szCs w:val="28"/>
        </w:rPr>
        <w:t xml:space="preserve">employees, volunteers and management </w:t>
      </w:r>
      <w:r w:rsidR="00807645">
        <w:rPr>
          <w:rFonts w:eastAsia="Calibri" w:cs="Arial"/>
          <w:color w:val="000000"/>
          <w:szCs w:val="28"/>
        </w:rPr>
        <w:t xml:space="preserve">upon hiring, and </w:t>
      </w:r>
      <w:r w:rsidRPr="004A7559">
        <w:rPr>
          <w:rFonts w:eastAsia="Calibri" w:cs="Arial"/>
          <w:color w:val="000000"/>
          <w:szCs w:val="28"/>
        </w:rPr>
        <w:t xml:space="preserve">when there are changes to policies, practices and measures that affect access to goods and services.  </w:t>
      </w:r>
      <w:r w:rsidR="007E43F7" w:rsidRPr="00606F63">
        <w:rPr>
          <w:rFonts w:eastAsia="Calibri" w:cs="Arial"/>
          <w:color w:val="000000"/>
          <w:szCs w:val="28"/>
        </w:rPr>
        <w:t xml:space="preserve">Employers with </w:t>
      </w:r>
      <w:r w:rsidR="00807645">
        <w:rPr>
          <w:rFonts w:eastAsia="Calibri" w:cs="Arial"/>
          <w:color w:val="000000"/>
          <w:szCs w:val="28"/>
        </w:rPr>
        <w:t>50</w:t>
      </w:r>
      <w:r w:rsidR="00807645" w:rsidRPr="00606F63">
        <w:rPr>
          <w:rFonts w:eastAsia="Calibri" w:cs="Arial"/>
          <w:color w:val="000000"/>
          <w:szCs w:val="28"/>
        </w:rPr>
        <w:t xml:space="preserve"> </w:t>
      </w:r>
      <w:r w:rsidR="007E43F7" w:rsidRPr="00606F63">
        <w:rPr>
          <w:rFonts w:eastAsia="Calibri" w:cs="Arial"/>
          <w:color w:val="000000"/>
          <w:szCs w:val="28"/>
        </w:rPr>
        <w:t xml:space="preserve">or more employees must document their </w:t>
      </w:r>
      <w:r w:rsidR="00E53C7C">
        <w:rPr>
          <w:rFonts w:eastAsia="Calibri" w:cs="Arial"/>
          <w:color w:val="000000"/>
          <w:szCs w:val="28"/>
        </w:rPr>
        <w:t xml:space="preserve">Accessible Customer Service Policy, including the </w:t>
      </w:r>
      <w:r w:rsidR="007E43F7" w:rsidRPr="00606F63">
        <w:rPr>
          <w:rFonts w:eastAsia="Calibri" w:cs="Arial"/>
          <w:color w:val="000000"/>
          <w:szCs w:val="28"/>
        </w:rPr>
        <w:t xml:space="preserve">training plan. </w:t>
      </w:r>
      <w:r w:rsidR="007E43F7" w:rsidRPr="00452C18">
        <w:rPr>
          <w:rFonts w:eastAsia="Calibri" w:cs="Arial"/>
          <w:color w:val="000000"/>
          <w:szCs w:val="28"/>
        </w:rPr>
        <w:t xml:space="preserve">Please see the </w:t>
      </w:r>
      <w:hyperlink r:id="rId12" w:history="1">
        <w:r w:rsidR="007E43F7" w:rsidRPr="00606F63">
          <w:rPr>
            <w:rFonts w:eastAsia="Calibri" w:cs="Arial"/>
            <w:color w:val="385623" w:themeColor="accent6" w:themeShade="80"/>
            <w:szCs w:val="28"/>
            <w:u w:val="single"/>
          </w:rPr>
          <w:t>Employers' Handbook on Accessible Customer Service</w:t>
        </w:r>
      </w:hyperlink>
      <w:r w:rsidR="007E43F7" w:rsidRPr="00606F63">
        <w:rPr>
          <w:rFonts w:eastAsia="Calibri" w:cs="Arial"/>
          <w:color w:val="000000"/>
          <w:szCs w:val="28"/>
        </w:rPr>
        <w:t xml:space="preserve"> for further explanations.</w:t>
      </w:r>
    </w:p>
    <w:p w:rsidR="007E43F7" w:rsidRPr="00606F63" w:rsidRDefault="007E43F7" w:rsidP="00E53C7C">
      <w:pPr>
        <w:spacing w:line="276" w:lineRule="auto"/>
        <w:rPr>
          <w:rFonts w:eastAsia="Calibri" w:cs="Arial"/>
          <w:color w:val="000000"/>
          <w:szCs w:val="28"/>
        </w:rPr>
      </w:pPr>
    </w:p>
    <w:p w:rsidR="008032E3" w:rsidRDefault="008032E3" w:rsidP="008032E3">
      <w:pPr>
        <w:spacing w:line="276" w:lineRule="auto"/>
        <w:ind w:left="284"/>
        <w:rPr>
          <w:rFonts w:eastAsia="Calibri" w:cs="Arial"/>
          <w:color w:val="000000"/>
        </w:rPr>
      </w:pPr>
      <w:r>
        <w:rPr>
          <w:rFonts w:eastAsia="Calibri" w:cs="Arial"/>
          <w:color w:val="000000"/>
        </w:rPr>
        <w:t>Additional tools and resources are available at:</w:t>
      </w:r>
      <w:r w:rsidRPr="00606F63">
        <w:rPr>
          <w:rFonts w:eastAsia="Calibri" w:cs="Arial"/>
          <w:color w:val="000000"/>
        </w:rPr>
        <w:t xml:space="preserve"> </w:t>
      </w:r>
      <w:hyperlink r:id="rId13" w:history="1">
        <w:r w:rsidRPr="00122EC2">
          <w:rPr>
            <w:rStyle w:val="Hyperlink"/>
            <w:rFonts w:eastAsia="Calibri" w:cs="Arial"/>
            <w:sz w:val="28"/>
          </w:rPr>
          <w:t>AccessibilityMB.ca</w:t>
        </w:r>
      </w:hyperlink>
      <w:r>
        <w:rPr>
          <w:rFonts w:eastAsia="Calibri" w:cs="Arial"/>
          <w:color w:val="000000"/>
        </w:rPr>
        <w:t>.</w:t>
      </w:r>
      <w:r w:rsidRPr="00606F63">
        <w:rPr>
          <w:rFonts w:eastAsia="Calibri" w:cs="Arial"/>
          <w:color w:val="000000"/>
        </w:rPr>
        <w:t xml:space="preserve">  </w:t>
      </w:r>
    </w:p>
    <w:p w:rsidR="00F63C46" w:rsidRDefault="00F63C46" w:rsidP="008032E3">
      <w:pPr>
        <w:spacing w:line="276" w:lineRule="auto"/>
        <w:ind w:left="284"/>
        <w:rPr>
          <w:rFonts w:eastAsia="Times New Roman" w:cs="Arial"/>
          <w:color w:val="auto"/>
          <w:szCs w:val="28"/>
          <w:lang w:val="en-CA"/>
        </w:rPr>
      </w:pPr>
    </w:p>
    <w:p w:rsidR="008032E3" w:rsidRPr="008032E3" w:rsidRDefault="008032E3" w:rsidP="008032E3">
      <w:pPr>
        <w:spacing w:line="276" w:lineRule="auto"/>
        <w:ind w:left="284"/>
        <w:rPr>
          <w:rFonts w:eastAsia="Times New Roman" w:cs="Arial"/>
          <w:color w:val="auto"/>
          <w:szCs w:val="28"/>
          <w:lang w:val="en-CA"/>
        </w:rPr>
      </w:pPr>
      <w:r w:rsidRPr="00EC3FA8">
        <w:rPr>
          <w:rFonts w:eastAsia="Calibri" w:cs="Arial"/>
          <w:color w:val="auto"/>
        </w:rPr>
        <w:t>Please contact</w:t>
      </w:r>
      <w:r>
        <w:rPr>
          <w:rFonts w:eastAsia="Calibri" w:cs="Arial"/>
          <w:color w:val="auto"/>
        </w:rPr>
        <w:t xml:space="preserve"> the </w:t>
      </w:r>
      <w:r w:rsidRPr="008032E3">
        <w:rPr>
          <w:rFonts w:eastAsia="Calibri" w:cs="Arial"/>
          <w:color w:val="auto"/>
        </w:rPr>
        <w:t>Manitoba Accessibility Office</w:t>
      </w:r>
      <w:r w:rsidR="00DF54D5">
        <w:rPr>
          <w:rFonts w:eastAsia="Calibri" w:cs="Arial"/>
          <w:color w:val="auto"/>
        </w:rPr>
        <w:t>,</w:t>
      </w:r>
      <w:r w:rsidRPr="00EC3FA8">
        <w:rPr>
          <w:rFonts w:eastAsia="Calibri" w:cs="Arial"/>
          <w:color w:val="auto"/>
        </w:rPr>
        <w:t xml:space="preserve"> for more information or alternate formats: </w:t>
      </w:r>
      <w:hyperlink r:id="rId14" w:history="1">
        <w:r w:rsidRPr="008D568F">
          <w:rPr>
            <w:rStyle w:val="Hyperlink"/>
            <w:rFonts w:eastAsia="Calibri" w:cs="Arial"/>
            <w:sz w:val="28"/>
            <w:lang w:val="en-CA"/>
          </w:rPr>
          <w:t>mao@gov.mb.ca</w:t>
        </w:r>
      </w:hyperlink>
      <w:r>
        <w:rPr>
          <w:rFonts w:eastAsia="Calibri" w:cs="Arial"/>
          <w:color w:val="auto"/>
        </w:rPr>
        <w:t xml:space="preserve"> or 204-</w:t>
      </w:r>
      <w:r w:rsidRPr="00EC3FA8">
        <w:rPr>
          <w:rFonts w:eastAsia="Calibri" w:cs="Arial"/>
          <w:color w:val="auto"/>
        </w:rPr>
        <w:t>945-7613.</w:t>
      </w:r>
    </w:p>
    <w:p w:rsidR="00CB396B" w:rsidRPr="00DF54D5" w:rsidRDefault="00CB396B" w:rsidP="00452C18">
      <w:pPr>
        <w:spacing w:line="276" w:lineRule="auto"/>
        <w:ind w:left="284"/>
        <w:rPr>
          <w:rFonts w:eastAsia="Times New Roman" w:cs="Arial"/>
          <w:color w:val="auto"/>
          <w:szCs w:val="28"/>
          <w:lang w:val="en-CA"/>
        </w:rPr>
      </w:pPr>
      <w:bookmarkStart w:id="0" w:name="_GoBack"/>
      <w:bookmarkEnd w:id="0"/>
    </w:p>
    <w:p w:rsidR="00CB396B" w:rsidRDefault="00CB396B" w:rsidP="00452C18">
      <w:pPr>
        <w:spacing w:line="276" w:lineRule="auto"/>
        <w:ind w:left="284"/>
        <w:rPr>
          <w:rFonts w:eastAsia="Times New Roman" w:cs="Arial"/>
          <w:color w:val="auto"/>
          <w:szCs w:val="28"/>
          <w:lang w:val="en-CA"/>
        </w:rPr>
      </w:pPr>
    </w:p>
    <w:p w:rsidR="00606F63" w:rsidRDefault="00606F63" w:rsidP="0001168D">
      <w:pPr>
        <w:rPr>
          <w:rFonts w:eastAsia="Times New Roman" w:cs="Arial"/>
          <w:color w:val="auto"/>
          <w:szCs w:val="28"/>
          <w:lang w:val="en-CA"/>
        </w:rPr>
      </w:pPr>
    </w:p>
    <w:p w:rsidR="00E53C7C" w:rsidRPr="00606F63" w:rsidRDefault="00E53C7C" w:rsidP="0001168D">
      <w:pPr>
        <w:rPr>
          <w:rFonts w:eastAsia="Times New Roman" w:cs="Arial"/>
          <w:color w:val="auto"/>
          <w:szCs w:val="28"/>
          <w:lang w:val="en-CA"/>
        </w:rPr>
      </w:pPr>
    </w:p>
    <w:p w:rsidR="00EC3FA8" w:rsidRPr="00B1006C" w:rsidRDefault="00EC3FA8" w:rsidP="00452C18">
      <w:pPr>
        <w:pStyle w:val="Heading2"/>
        <w:ind w:left="0" w:firstLine="0"/>
        <w:rPr>
          <w:color w:val="auto"/>
        </w:rPr>
      </w:pPr>
      <w:r w:rsidRPr="00EC3FA8">
        <w:rPr>
          <w:color w:val="auto"/>
        </w:rPr>
        <w:t>Note to the Facilitator:</w:t>
      </w:r>
      <w:r w:rsidRPr="00B1006C">
        <w:rPr>
          <w:color w:val="auto"/>
        </w:rPr>
        <w:t xml:space="preserve"> </w:t>
      </w:r>
    </w:p>
    <w:p w:rsidR="00EC3FA8" w:rsidRPr="00EC3FA8" w:rsidRDefault="00E53C7C" w:rsidP="00452C18">
      <w:pPr>
        <w:keepNext/>
        <w:keepLines/>
        <w:spacing w:before="240" w:line="276" w:lineRule="auto"/>
        <w:outlineLvl w:val="0"/>
        <w:rPr>
          <w:rFonts w:eastAsia="Calibri" w:cs="Arial"/>
          <w:color w:val="auto"/>
        </w:rPr>
      </w:pPr>
      <w:r>
        <w:rPr>
          <w:rFonts w:eastAsia="Calibri" w:cs="Arial"/>
          <w:color w:val="000000"/>
        </w:rPr>
        <w:t>E</w:t>
      </w:r>
      <w:r w:rsidR="008C2233">
        <w:rPr>
          <w:rFonts w:eastAsia="Calibri" w:cs="Arial"/>
          <w:color w:val="000000"/>
        </w:rPr>
        <w:t>mployee</w:t>
      </w:r>
      <w:r>
        <w:rPr>
          <w:rFonts w:eastAsia="Calibri" w:cs="Arial"/>
          <w:color w:val="000000"/>
        </w:rPr>
        <w:t>s</w:t>
      </w:r>
      <w:r w:rsidR="008C2233" w:rsidRPr="00EC3FA8">
        <w:rPr>
          <w:rFonts w:eastAsia="Calibri" w:cs="Arial"/>
          <w:color w:val="000000"/>
        </w:rPr>
        <w:t xml:space="preserve"> </w:t>
      </w:r>
      <w:r w:rsidR="00EC3FA8" w:rsidRPr="00EC3FA8">
        <w:rPr>
          <w:rFonts w:eastAsia="Calibri" w:cs="Arial"/>
          <w:color w:val="000000"/>
        </w:rPr>
        <w:t xml:space="preserve">can </w:t>
      </w:r>
      <w:r w:rsidR="008C2233">
        <w:rPr>
          <w:rFonts w:eastAsia="Calibri" w:cs="Arial"/>
          <w:color w:val="000000"/>
        </w:rPr>
        <w:t>complete th</w:t>
      </w:r>
      <w:r>
        <w:rPr>
          <w:rFonts w:eastAsia="Calibri" w:cs="Arial"/>
          <w:color w:val="000000"/>
        </w:rPr>
        <w:t xml:space="preserve">e Accessible Customer Service learning module on their own. </w:t>
      </w:r>
      <w:r w:rsidR="00EC3FA8" w:rsidRPr="00EC3FA8">
        <w:rPr>
          <w:rFonts w:eastAsia="Calibri" w:cs="Arial"/>
          <w:color w:val="000000"/>
        </w:rPr>
        <w:t xml:space="preserve"> However, group </w:t>
      </w:r>
      <w:r w:rsidR="003630D3">
        <w:rPr>
          <w:rFonts w:eastAsia="Calibri" w:cs="Arial"/>
          <w:color w:val="000000"/>
        </w:rPr>
        <w:t xml:space="preserve">participation and </w:t>
      </w:r>
      <w:r w:rsidR="00EC3FA8" w:rsidRPr="00EC3FA8">
        <w:rPr>
          <w:rFonts w:eastAsia="Calibri" w:cs="Arial"/>
          <w:color w:val="000000"/>
        </w:rPr>
        <w:t xml:space="preserve">discussion is </w:t>
      </w:r>
      <w:r w:rsidR="008C2233">
        <w:rPr>
          <w:rFonts w:eastAsia="Calibri" w:cs="Arial"/>
          <w:color w:val="000000"/>
        </w:rPr>
        <w:t xml:space="preserve">required to best </w:t>
      </w:r>
      <w:r w:rsidR="00EC3FA8" w:rsidRPr="00EC3FA8">
        <w:rPr>
          <w:rFonts w:eastAsia="Calibri" w:cs="Arial"/>
          <w:color w:val="000000"/>
        </w:rPr>
        <w:t xml:space="preserve">relate the </w:t>
      </w:r>
      <w:r w:rsidR="008C2233">
        <w:rPr>
          <w:rFonts w:eastAsia="Calibri" w:cs="Arial"/>
          <w:color w:val="000000"/>
        </w:rPr>
        <w:t>training content</w:t>
      </w:r>
      <w:r w:rsidR="008C2233" w:rsidRPr="00EC3FA8">
        <w:rPr>
          <w:rFonts w:eastAsia="Calibri" w:cs="Arial"/>
          <w:color w:val="000000"/>
        </w:rPr>
        <w:t xml:space="preserve"> </w:t>
      </w:r>
      <w:r w:rsidR="00EC3FA8" w:rsidRPr="00EC3FA8">
        <w:rPr>
          <w:rFonts w:eastAsia="Calibri" w:cs="Arial"/>
          <w:color w:val="000000"/>
        </w:rPr>
        <w:t>to your workplace</w:t>
      </w:r>
      <w:r w:rsidR="00F30DFE">
        <w:rPr>
          <w:rFonts w:eastAsia="Calibri" w:cs="Arial"/>
          <w:color w:val="000000"/>
        </w:rPr>
        <w:t>.</w:t>
      </w:r>
      <w:r w:rsidR="008C2233">
        <w:rPr>
          <w:rFonts w:eastAsia="Calibri" w:cs="Arial"/>
          <w:color w:val="000000"/>
        </w:rPr>
        <w:t xml:space="preserve"> </w:t>
      </w:r>
      <w:r w:rsidR="00F30DFE">
        <w:rPr>
          <w:rFonts w:eastAsia="Calibri" w:cs="Arial"/>
          <w:color w:val="000000"/>
        </w:rPr>
        <w:t xml:space="preserve">It is recommended to select </w:t>
      </w:r>
      <w:r w:rsidR="009551FD">
        <w:rPr>
          <w:rFonts w:eastAsia="Calibri" w:cs="Arial"/>
          <w:color w:val="000000"/>
        </w:rPr>
        <w:t>a facilitator</w:t>
      </w:r>
      <w:r w:rsidR="001B4207">
        <w:rPr>
          <w:rFonts w:eastAsia="Calibri" w:cs="Arial"/>
          <w:color w:val="000000"/>
        </w:rPr>
        <w:t xml:space="preserve"> </w:t>
      </w:r>
      <w:r w:rsidR="00F30DFE">
        <w:rPr>
          <w:rFonts w:eastAsia="Calibri" w:cs="Arial"/>
          <w:color w:val="000000"/>
        </w:rPr>
        <w:t>to</w:t>
      </w:r>
      <w:r w:rsidR="009551FD">
        <w:rPr>
          <w:rFonts w:eastAsia="Calibri" w:cs="Arial"/>
          <w:color w:val="000000"/>
        </w:rPr>
        <w:t xml:space="preserve"> help guide this process.</w:t>
      </w:r>
    </w:p>
    <w:p w:rsidR="00EC3FA8" w:rsidRPr="00EC3FA8" w:rsidRDefault="00EC3FA8" w:rsidP="00452C18">
      <w:pPr>
        <w:spacing w:line="276" w:lineRule="auto"/>
        <w:rPr>
          <w:rFonts w:eastAsia="Calibri" w:cs="Arial"/>
          <w:color w:val="000000"/>
        </w:rPr>
      </w:pPr>
    </w:p>
    <w:p w:rsidR="00EC3FA8" w:rsidRPr="00EC3FA8" w:rsidRDefault="00EC3FA8" w:rsidP="00452C18">
      <w:pPr>
        <w:spacing w:line="276" w:lineRule="auto"/>
        <w:rPr>
          <w:rFonts w:eastAsia="Calibri" w:cs="Arial"/>
          <w:color w:val="000000"/>
        </w:rPr>
      </w:pPr>
      <w:r w:rsidRPr="00EC3FA8">
        <w:rPr>
          <w:rFonts w:eastAsia="Calibri" w:cs="Arial"/>
          <w:color w:val="000000"/>
        </w:rPr>
        <w:t xml:space="preserve">The role of the facilitator is to help </w:t>
      </w:r>
      <w:r w:rsidR="00DB2E4F">
        <w:rPr>
          <w:rFonts w:eastAsia="Calibri" w:cs="Arial"/>
          <w:color w:val="000000"/>
        </w:rPr>
        <w:t>your</w:t>
      </w:r>
      <w:r w:rsidR="00A7061C">
        <w:rPr>
          <w:rFonts w:eastAsia="Calibri" w:cs="Arial"/>
          <w:color w:val="000000"/>
        </w:rPr>
        <w:t xml:space="preserve"> </w:t>
      </w:r>
      <w:r w:rsidR="00DB2E4F">
        <w:rPr>
          <w:rFonts w:eastAsia="Calibri" w:cs="Arial"/>
          <w:color w:val="000000"/>
        </w:rPr>
        <w:t>group identify</w:t>
      </w:r>
      <w:r w:rsidR="00864436">
        <w:rPr>
          <w:rFonts w:eastAsia="Calibri" w:cs="Arial"/>
          <w:color w:val="000000"/>
        </w:rPr>
        <w:t xml:space="preserve"> how the </w:t>
      </w:r>
      <w:r w:rsidR="00DB2E4F">
        <w:rPr>
          <w:rFonts w:eastAsia="Calibri" w:cs="Arial"/>
          <w:color w:val="000000"/>
        </w:rPr>
        <w:t>law applies</w:t>
      </w:r>
      <w:r w:rsidR="00864436">
        <w:rPr>
          <w:rFonts w:eastAsia="Calibri" w:cs="Arial"/>
          <w:color w:val="000000"/>
        </w:rPr>
        <w:t xml:space="preserve"> to your</w:t>
      </w:r>
      <w:r w:rsidRPr="00EC3FA8">
        <w:rPr>
          <w:rFonts w:eastAsia="Calibri" w:cs="Arial"/>
          <w:color w:val="000000"/>
        </w:rPr>
        <w:t xml:space="preserve"> organization, whether you work in a</w:t>
      </w:r>
      <w:r w:rsidR="00864436">
        <w:rPr>
          <w:rFonts w:eastAsia="Calibri" w:cs="Arial"/>
          <w:color w:val="000000"/>
        </w:rPr>
        <w:t xml:space="preserve">n </w:t>
      </w:r>
      <w:r w:rsidR="002B09B0">
        <w:rPr>
          <w:rFonts w:eastAsia="Calibri" w:cs="Arial"/>
          <w:color w:val="000000"/>
        </w:rPr>
        <w:t>office with</w:t>
      </w:r>
      <w:r w:rsidRPr="00EC3FA8">
        <w:rPr>
          <w:rFonts w:eastAsia="Calibri" w:cs="Arial"/>
          <w:color w:val="000000"/>
        </w:rPr>
        <w:t xml:space="preserve"> hundreds of employees</w:t>
      </w:r>
      <w:r w:rsidR="00864436">
        <w:rPr>
          <w:rFonts w:eastAsia="Calibri" w:cs="Arial"/>
          <w:color w:val="000000"/>
        </w:rPr>
        <w:t>,</w:t>
      </w:r>
      <w:r w:rsidRPr="00EC3FA8">
        <w:rPr>
          <w:rFonts w:eastAsia="Calibri" w:cs="Arial"/>
          <w:color w:val="000000"/>
        </w:rPr>
        <w:t xml:space="preserve"> or are a member of a community organization with only one employee and many volunteers.  </w:t>
      </w:r>
    </w:p>
    <w:p w:rsidR="00EC3FA8" w:rsidRPr="00EC3FA8" w:rsidRDefault="00EC3FA8" w:rsidP="00452C18">
      <w:pPr>
        <w:spacing w:line="276" w:lineRule="auto"/>
        <w:rPr>
          <w:rFonts w:eastAsia="Calibri" w:cs="Arial"/>
          <w:color w:val="000000"/>
        </w:rPr>
      </w:pPr>
    </w:p>
    <w:p w:rsidR="00EC3FA8" w:rsidRPr="00EC3FA8" w:rsidRDefault="00EC3FA8" w:rsidP="00606F63">
      <w:pPr>
        <w:ind w:left="993" w:hanging="993"/>
        <w:rPr>
          <w:rFonts w:eastAsia="Calibri" w:cs="Arial"/>
          <w:color w:val="000000"/>
        </w:rPr>
      </w:pPr>
      <w:r w:rsidRPr="00EC3FA8">
        <w:rPr>
          <w:rFonts w:eastAsia="Calibri" w:cs="Arial"/>
          <w:color w:val="385623" w:themeColor="accent6" w:themeShade="80"/>
        </w:rPr>
        <w:t xml:space="preserve">Step 1. </w:t>
      </w:r>
      <w:r w:rsidRPr="00EC3FA8">
        <w:rPr>
          <w:rFonts w:eastAsia="Calibri" w:cs="Arial"/>
          <w:color w:val="000000"/>
        </w:rPr>
        <w:t xml:space="preserve">Ensure your organization has an accessible customer service policy to share with </w:t>
      </w:r>
      <w:r w:rsidR="002B09B0">
        <w:rPr>
          <w:rFonts w:eastAsia="Calibri" w:cs="Arial"/>
          <w:color w:val="000000"/>
        </w:rPr>
        <w:t>employees</w:t>
      </w:r>
      <w:r w:rsidRPr="00EC3FA8">
        <w:rPr>
          <w:rFonts w:eastAsia="Calibri" w:cs="Arial"/>
          <w:color w:val="000000"/>
        </w:rPr>
        <w:t xml:space="preserve">. </w:t>
      </w:r>
      <w:r w:rsidR="00E53C7C">
        <w:rPr>
          <w:rFonts w:eastAsia="Calibri" w:cs="Arial"/>
          <w:color w:val="000000"/>
        </w:rPr>
        <w:t xml:space="preserve"> Only organizations with 50 or more must document their policy, but writing it down helps </w:t>
      </w:r>
      <w:r w:rsidR="005C16E2">
        <w:rPr>
          <w:rFonts w:eastAsia="Calibri" w:cs="Arial"/>
          <w:color w:val="000000"/>
        </w:rPr>
        <w:t xml:space="preserve">to share policy and practices.  A </w:t>
      </w:r>
      <w:hyperlink r:id="rId15" w:history="1">
        <w:r w:rsidR="005C16E2" w:rsidRPr="00E7281A">
          <w:rPr>
            <w:rStyle w:val="Hyperlink"/>
            <w:rFonts w:asciiTheme="minorHAnsi" w:hAnsiTheme="minorHAnsi" w:cstheme="minorHAnsi"/>
            <w:sz w:val="28"/>
            <w:szCs w:val="28"/>
            <w:shd w:val="clear" w:color="auto" w:fill="FFFFFF"/>
          </w:rPr>
          <w:t>Sample Accessible Customer Service Policy</w:t>
        </w:r>
      </w:hyperlink>
      <w:r w:rsidR="005C16E2" w:rsidRPr="00E7281A">
        <w:rPr>
          <w:rFonts w:asciiTheme="minorHAnsi" w:hAnsiTheme="minorHAnsi" w:cstheme="minorHAnsi"/>
          <w:color w:val="000000"/>
          <w:szCs w:val="28"/>
          <w:shd w:val="clear" w:color="auto" w:fill="FFFFFF"/>
        </w:rPr>
        <w:t xml:space="preserve"> is </w:t>
      </w:r>
      <w:r w:rsidR="005C16E2" w:rsidRPr="00E7281A">
        <w:rPr>
          <w:rFonts w:asciiTheme="minorHAnsi" w:eastAsia="Calibri" w:hAnsiTheme="minorHAnsi" w:cstheme="minorHAnsi"/>
          <w:color w:val="000000"/>
        </w:rPr>
        <w:t>provided at AccessibilityMB.c</w:t>
      </w:r>
      <w:r w:rsidR="005C16E2">
        <w:rPr>
          <w:rFonts w:eastAsia="Calibri" w:cs="Arial"/>
          <w:color w:val="000000"/>
        </w:rPr>
        <w:t>a</w:t>
      </w:r>
      <w:r w:rsidR="005C16E2" w:rsidRPr="005C16E2">
        <w:rPr>
          <w:rFonts w:ascii="Open Sans" w:hAnsi="Open Sans"/>
          <w:color w:val="000000"/>
          <w:szCs w:val="28"/>
          <w:shd w:val="clear" w:color="auto" w:fill="FFFFFF"/>
        </w:rPr>
        <w:t xml:space="preserve"> </w:t>
      </w:r>
    </w:p>
    <w:p w:rsidR="00EC3FA8" w:rsidRPr="00EC3FA8" w:rsidRDefault="00EC3FA8" w:rsidP="00BB6210">
      <w:pPr>
        <w:rPr>
          <w:rFonts w:eastAsia="Calibri" w:cs="Arial"/>
          <w:color w:val="000000"/>
        </w:rPr>
      </w:pPr>
    </w:p>
    <w:p w:rsidR="00EC3FA8" w:rsidRPr="00EC3FA8" w:rsidRDefault="00EC3FA8" w:rsidP="00606F63">
      <w:pPr>
        <w:ind w:left="993" w:hanging="993"/>
        <w:rPr>
          <w:rFonts w:eastAsia="Calibri" w:cs="Arial"/>
          <w:color w:val="000000"/>
        </w:rPr>
      </w:pPr>
      <w:r w:rsidRPr="00EC3FA8">
        <w:rPr>
          <w:rFonts w:eastAsia="Calibri" w:cs="Arial"/>
          <w:color w:val="385623" w:themeColor="accent6" w:themeShade="80"/>
        </w:rPr>
        <w:t xml:space="preserve">Step 2. </w:t>
      </w:r>
      <w:r w:rsidR="002B09B0">
        <w:rPr>
          <w:rFonts w:eastAsia="Calibri" w:cs="Arial"/>
          <w:color w:val="000000"/>
        </w:rPr>
        <w:t>Schedule</w:t>
      </w:r>
      <w:r w:rsidR="002B09B0" w:rsidRPr="00EC3FA8">
        <w:rPr>
          <w:rFonts w:eastAsia="Calibri" w:cs="Arial"/>
          <w:color w:val="000000"/>
        </w:rPr>
        <w:t xml:space="preserve"> </w:t>
      </w:r>
      <w:r w:rsidRPr="00EC3FA8">
        <w:rPr>
          <w:rFonts w:eastAsia="Calibri" w:cs="Arial"/>
          <w:color w:val="000000"/>
        </w:rPr>
        <w:t>a meeting to discuss the purpose of the training and its application to your organization.</w:t>
      </w:r>
    </w:p>
    <w:p w:rsidR="00EC3FA8" w:rsidRPr="00EC3FA8" w:rsidRDefault="00EC3FA8" w:rsidP="00BB6210">
      <w:pPr>
        <w:rPr>
          <w:rFonts w:eastAsia="Calibri" w:cs="Arial"/>
          <w:color w:val="000000"/>
        </w:rPr>
      </w:pPr>
    </w:p>
    <w:p w:rsidR="00EC3FA8" w:rsidRPr="00EC3FA8" w:rsidRDefault="00EC3FA8" w:rsidP="00606F63">
      <w:pPr>
        <w:spacing w:after="240"/>
        <w:ind w:left="993" w:hanging="993"/>
        <w:rPr>
          <w:rFonts w:eastAsia="Calibri" w:cs="Arial"/>
          <w:color w:val="000000"/>
        </w:rPr>
      </w:pPr>
      <w:r w:rsidRPr="00EC3FA8">
        <w:rPr>
          <w:rFonts w:eastAsia="Calibri" w:cs="Arial"/>
          <w:color w:val="385623" w:themeColor="accent6" w:themeShade="80"/>
        </w:rPr>
        <w:t xml:space="preserve">Step 3. </w:t>
      </w:r>
      <w:r w:rsidR="00D46604">
        <w:rPr>
          <w:rFonts w:eastAsia="Calibri" w:cs="Arial"/>
          <w:color w:val="000000"/>
        </w:rPr>
        <w:t>Use</w:t>
      </w:r>
      <w:r w:rsidRPr="00EC3FA8">
        <w:rPr>
          <w:rFonts w:eastAsia="Calibri" w:cs="Arial"/>
          <w:color w:val="000000"/>
        </w:rPr>
        <w:t xml:space="preserve"> the following questions to guide discussion</w:t>
      </w:r>
      <w:r w:rsidR="00D46604">
        <w:rPr>
          <w:rFonts w:eastAsia="Calibri" w:cs="Arial"/>
          <w:color w:val="000000"/>
        </w:rPr>
        <w:t>s</w:t>
      </w:r>
      <w:r w:rsidRPr="00EC3FA8">
        <w:rPr>
          <w:rFonts w:eastAsia="Calibri" w:cs="Arial"/>
          <w:color w:val="000000"/>
        </w:rPr>
        <w:t xml:space="preserve"> related to each of the four </w:t>
      </w:r>
      <w:r w:rsidR="00D46604">
        <w:rPr>
          <w:rFonts w:eastAsia="Calibri" w:cs="Arial"/>
          <w:color w:val="000000"/>
        </w:rPr>
        <w:t xml:space="preserve">training </w:t>
      </w:r>
      <w:r w:rsidR="000459CB">
        <w:rPr>
          <w:rFonts w:eastAsia="Calibri" w:cs="Arial"/>
          <w:color w:val="000000"/>
        </w:rPr>
        <w:t>sections</w:t>
      </w:r>
      <w:r w:rsidR="009726D9">
        <w:rPr>
          <w:rFonts w:eastAsia="Calibri" w:cs="Arial"/>
          <w:color w:val="000000"/>
        </w:rPr>
        <w:t xml:space="preserve">: </w:t>
      </w:r>
    </w:p>
    <w:p w:rsidR="00EC3FA8" w:rsidRPr="00EC3FA8" w:rsidRDefault="00EC3FA8" w:rsidP="00B008F3">
      <w:pPr>
        <w:numPr>
          <w:ilvl w:val="0"/>
          <w:numId w:val="2"/>
        </w:numPr>
        <w:spacing w:after="160"/>
        <w:ind w:left="851" w:firstLine="273"/>
        <w:contextualSpacing/>
        <w:rPr>
          <w:rFonts w:cs="Arial"/>
          <w:color w:val="000000"/>
          <w:kern w:val="24"/>
          <w:lang w:val="en-CA"/>
        </w:rPr>
      </w:pPr>
      <w:r w:rsidRPr="00EC3FA8">
        <w:rPr>
          <w:rFonts w:eastAsia="Times New Roman" w:cs="Arial"/>
          <w:color w:val="000000"/>
          <w:kern w:val="24"/>
          <w:lang w:val="en-CA"/>
        </w:rPr>
        <w:t>Understanding barriers to accessibility</w:t>
      </w:r>
    </w:p>
    <w:p w:rsidR="00EC3FA8" w:rsidRPr="00EC3FA8" w:rsidRDefault="00EC3FA8" w:rsidP="00B008F3">
      <w:pPr>
        <w:numPr>
          <w:ilvl w:val="0"/>
          <w:numId w:val="2"/>
        </w:numPr>
        <w:spacing w:after="160"/>
        <w:ind w:left="851" w:firstLine="273"/>
        <w:contextualSpacing/>
        <w:rPr>
          <w:rFonts w:eastAsia="Times New Roman" w:cs="Arial"/>
          <w:color w:val="000000"/>
          <w:kern w:val="24"/>
          <w:lang w:val="en-CA"/>
        </w:rPr>
      </w:pPr>
      <w:r w:rsidRPr="00EC3FA8">
        <w:rPr>
          <w:rFonts w:eastAsia="Times New Roman" w:cs="Arial"/>
          <w:color w:val="000000"/>
          <w:kern w:val="24"/>
          <w:lang w:val="en-CA"/>
        </w:rPr>
        <w:t xml:space="preserve">Manitoba’s accessibility law </w:t>
      </w:r>
    </w:p>
    <w:p w:rsidR="00EC3FA8" w:rsidRDefault="00EC3FA8" w:rsidP="00B008F3">
      <w:pPr>
        <w:numPr>
          <w:ilvl w:val="0"/>
          <w:numId w:val="2"/>
        </w:numPr>
        <w:spacing w:after="160"/>
        <w:ind w:left="851" w:firstLine="273"/>
        <w:contextualSpacing/>
        <w:rPr>
          <w:rFonts w:eastAsia="Times New Roman" w:cs="Arial"/>
          <w:color w:val="0000FF"/>
        </w:rPr>
      </w:pPr>
      <w:r w:rsidRPr="00EC3FA8">
        <w:rPr>
          <w:rFonts w:eastAsia="Times New Roman" w:cs="Arial"/>
          <w:color w:val="000000"/>
          <w:kern w:val="24"/>
          <w:lang w:val="en-CA"/>
        </w:rPr>
        <w:t xml:space="preserve">How to offer accessible service, as </w:t>
      </w:r>
      <w:r w:rsidR="00330CB9">
        <w:rPr>
          <w:rFonts w:eastAsia="Times New Roman" w:cs="Arial"/>
          <w:color w:val="000000"/>
          <w:kern w:val="24"/>
          <w:lang w:val="en-CA"/>
        </w:rPr>
        <w:t>required by law</w:t>
      </w:r>
    </w:p>
    <w:p w:rsidR="00EC3FA8" w:rsidRPr="00EC3FA8" w:rsidRDefault="00EC3FA8" w:rsidP="00B008F3">
      <w:pPr>
        <w:numPr>
          <w:ilvl w:val="0"/>
          <w:numId w:val="2"/>
        </w:numPr>
        <w:spacing w:after="160"/>
        <w:ind w:left="851" w:firstLine="273"/>
        <w:contextualSpacing/>
        <w:rPr>
          <w:rFonts w:eastAsia="Times New Roman" w:cs="Arial"/>
          <w:color w:val="0000FF"/>
        </w:rPr>
      </w:pPr>
      <w:r w:rsidRPr="00EC3FA8">
        <w:rPr>
          <w:rFonts w:eastAsia="Times New Roman" w:cs="Arial"/>
          <w:color w:val="000000"/>
          <w:kern w:val="24"/>
          <w:lang w:val="en-CA"/>
        </w:rPr>
        <w:t>Tips to create accessibility for the people you serve</w:t>
      </w:r>
    </w:p>
    <w:p w:rsidR="00EC3FA8" w:rsidRDefault="00EC3FA8" w:rsidP="00BB6210">
      <w:pPr>
        <w:rPr>
          <w:rFonts w:eastAsia="Calibri" w:cs="Arial"/>
          <w:color w:val="000000"/>
        </w:rPr>
      </w:pPr>
    </w:p>
    <w:p w:rsidR="00D55508" w:rsidRDefault="00D55508" w:rsidP="00BB6210">
      <w:pPr>
        <w:rPr>
          <w:rFonts w:eastAsia="Calibri" w:cs="Arial"/>
          <w:color w:val="000000"/>
        </w:rPr>
      </w:pPr>
    </w:p>
    <w:p w:rsidR="00506702" w:rsidRDefault="00506702" w:rsidP="00BB6210">
      <w:pPr>
        <w:rPr>
          <w:rFonts w:eastAsia="Calibri" w:cs="Arial"/>
          <w:color w:val="auto"/>
        </w:rPr>
      </w:pPr>
    </w:p>
    <w:p w:rsidR="003E4C73" w:rsidRPr="000343A5" w:rsidRDefault="00C92384" w:rsidP="00CB396B">
      <w:pPr>
        <w:pStyle w:val="Heading2"/>
      </w:pPr>
      <w:r>
        <w:t>Section</w:t>
      </w:r>
      <w:r w:rsidR="000343A5" w:rsidRPr="000343A5">
        <w:t xml:space="preserve"> 1</w:t>
      </w:r>
      <w:r w:rsidR="000343A5">
        <w:t>:</w:t>
      </w:r>
      <w:r w:rsidR="000343A5" w:rsidRPr="000343A5">
        <w:t xml:space="preserve"> Understanding Barriers</w:t>
      </w:r>
      <w:r w:rsidR="00FD226F">
        <w:t xml:space="preserve"> to Accessibility</w:t>
      </w:r>
    </w:p>
    <w:p w:rsidR="003E4C73" w:rsidRPr="00606F63" w:rsidRDefault="003E4C73" w:rsidP="00606F63">
      <w:pPr>
        <w:rPr>
          <w:szCs w:val="28"/>
        </w:rPr>
      </w:pPr>
    </w:p>
    <w:p w:rsidR="000343A5" w:rsidRDefault="000343A5" w:rsidP="00606F63">
      <w:pPr>
        <w:rPr>
          <w:rFonts w:eastAsia="Calibri" w:cs="Arial"/>
          <w:color w:val="000000"/>
          <w:szCs w:val="28"/>
        </w:rPr>
      </w:pPr>
      <w:r w:rsidRPr="00606F63">
        <w:rPr>
          <w:rFonts w:eastAsia="Calibri" w:cs="Arial"/>
          <w:color w:val="000000"/>
          <w:szCs w:val="28"/>
        </w:rPr>
        <w:t xml:space="preserve">There are many types of barriers faced by people with disabilities. Most of these are invisible. For more information, including solutions to barriers, see the list of </w:t>
      </w:r>
      <w:hyperlink r:id="rId16" w:history="1">
        <w:r w:rsidRPr="00606F63">
          <w:rPr>
            <w:rStyle w:val="Hyperlink"/>
            <w:rFonts w:cs="Arial"/>
            <w:sz w:val="28"/>
            <w:szCs w:val="28"/>
          </w:rPr>
          <w:t>Barriers and Solutions</w:t>
        </w:r>
      </w:hyperlink>
      <w:r w:rsidRPr="00606F63">
        <w:rPr>
          <w:rFonts w:eastAsia="Calibri" w:cs="Arial"/>
          <w:color w:val="000000"/>
          <w:szCs w:val="28"/>
        </w:rPr>
        <w:t>.</w:t>
      </w:r>
    </w:p>
    <w:p w:rsidR="00FD07D7" w:rsidRDefault="00FD07D7" w:rsidP="00606F63">
      <w:pPr>
        <w:rPr>
          <w:rFonts w:eastAsia="Calibri" w:cs="Arial"/>
          <w:color w:val="000000"/>
          <w:szCs w:val="28"/>
        </w:rPr>
      </w:pPr>
    </w:p>
    <w:p w:rsidR="00FD07D7" w:rsidRDefault="00FD07D7" w:rsidP="00A26850">
      <w:pPr>
        <w:jc w:val="both"/>
        <w:rPr>
          <w:rFonts w:ascii="Helvetica" w:hAnsi="Helvetica"/>
          <w:color w:val="333333"/>
          <w:shd w:val="clear" w:color="auto" w:fill="FFFFFF"/>
        </w:rPr>
      </w:pPr>
      <w:r w:rsidRPr="00FD07D7">
        <w:rPr>
          <w:rFonts w:ascii="Helvetica" w:hAnsi="Helvetica"/>
          <w:color w:val="333333"/>
          <w:shd w:val="clear" w:color="auto" w:fill="FFFFFF"/>
        </w:rPr>
        <w:t xml:space="preserve">Barriers are obstacles that limit access and prevent people with disabilities from fully participating in everyday life. Most barriers are not intentional. Barriers usually arise because spaces, goods or services do not take into account users’ diversity of abilities. For instance, this might be related to height, strength, memory or understanding. </w:t>
      </w:r>
    </w:p>
    <w:p w:rsidR="00FD07D7" w:rsidRDefault="00FD07D7" w:rsidP="00A26850">
      <w:pPr>
        <w:jc w:val="both"/>
        <w:rPr>
          <w:rFonts w:ascii="Helvetica" w:hAnsi="Helvetica"/>
          <w:color w:val="333333"/>
          <w:shd w:val="clear" w:color="auto" w:fill="FFFFFF"/>
        </w:rPr>
      </w:pPr>
    </w:p>
    <w:p w:rsidR="00FD07D7" w:rsidRPr="00A26850" w:rsidRDefault="00FD07D7" w:rsidP="00FD07D7">
      <w:pPr>
        <w:shd w:val="clear" w:color="auto" w:fill="FFFFFF"/>
        <w:spacing w:line="360" w:lineRule="atLeast"/>
        <w:textAlignment w:val="baseline"/>
        <w:rPr>
          <w:rFonts w:asciiTheme="majorHAnsi" w:eastAsia="Times New Roman" w:hAnsiTheme="majorHAnsi" w:cstheme="majorHAnsi"/>
          <w:color w:val="000000"/>
          <w:szCs w:val="28"/>
          <w:lang w:val="en-CA" w:eastAsia="en-CA"/>
        </w:rPr>
      </w:pPr>
      <w:r w:rsidRPr="00A26850">
        <w:rPr>
          <w:rFonts w:asciiTheme="majorHAnsi" w:eastAsia="Times New Roman" w:hAnsiTheme="majorHAnsi" w:cstheme="majorHAnsi"/>
          <w:b/>
          <w:bCs/>
          <w:color w:val="000000"/>
          <w:szCs w:val="28"/>
          <w:bdr w:val="none" w:sz="0" w:space="0" w:color="auto" w:frame="1"/>
          <w:lang w:val="en-CA" w:eastAsia="en-CA"/>
        </w:rPr>
        <w:t>Attitudinal barriers</w:t>
      </w:r>
      <w:r w:rsidRPr="00A26850">
        <w:rPr>
          <w:rFonts w:asciiTheme="majorHAnsi" w:eastAsia="Times New Roman" w:hAnsiTheme="majorHAnsi" w:cstheme="majorHAnsi"/>
          <w:color w:val="000000"/>
          <w:szCs w:val="28"/>
          <w:lang w:val="en-CA" w:eastAsia="en-CA"/>
        </w:rPr>
        <w:t xml:space="preserve"> result when people think and act based on false assumptions. Example: </w:t>
      </w:r>
      <w:r w:rsidR="00FD1A35">
        <w:rPr>
          <w:rFonts w:asciiTheme="majorHAnsi" w:eastAsia="Times New Roman" w:hAnsiTheme="majorHAnsi" w:cstheme="majorHAnsi"/>
          <w:color w:val="000000"/>
          <w:szCs w:val="28"/>
          <w:lang w:val="en-CA" w:eastAsia="en-CA"/>
        </w:rPr>
        <w:t>A</w:t>
      </w:r>
      <w:r w:rsidR="00A66BFE" w:rsidRPr="00A26850">
        <w:rPr>
          <w:rFonts w:asciiTheme="majorHAnsi" w:eastAsia="Times New Roman" w:hAnsiTheme="majorHAnsi" w:cstheme="majorHAnsi"/>
          <w:color w:val="000000"/>
          <w:szCs w:val="28"/>
          <w:lang w:val="en-CA" w:eastAsia="en-CA"/>
        </w:rPr>
        <w:t xml:space="preserve"> </w:t>
      </w:r>
      <w:r w:rsidRPr="00A26850">
        <w:rPr>
          <w:rFonts w:asciiTheme="majorHAnsi" w:eastAsia="Times New Roman" w:hAnsiTheme="majorHAnsi" w:cstheme="majorHAnsi"/>
          <w:color w:val="000000"/>
          <w:szCs w:val="28"/>
          <w:lang w:val="en-CA" w:eastAsia="en-CA"/>
        </w:rPr>
        <w:t xml:space="preserve">receptionist talks to an individual’s support person </w:t>
      </w:r>
      <w:r w:rsidR="00A66BFE" w:rsidRPr="00A26850">
        <w:rPr>
          <w:rFonts w:asciiTheme="majorHAnsi" w:eastAsia="Times New Roman" w:hAnsiTheme="majorHAnsi" w:cstheme="majorHAnsi"/>
          <w:color w:val="000000"/>
          <w:szCs w:val="28"/>
          <w:lang w:val="en-CA" w:eastAsia="en-CA"/>
        </w:rPr>
        <w:t>they</w:t>
      </w:r>
      <w:r w:rsidRPr="00A26850">
        <w:rPr>
          <w:rFonts w:asciiTheme="majorHAnsi" w:eastAsia="Times New Roman" w:hAnsiTheme="majorHAnsi" w:cstheme="majorHAnsi"/>
          <w:color w:val="000000"/>
          <w:szCs w:val="28"/>
          <w:lang w:val="en-CA" w:eastAsia="en-CA"/>
        </w:rPr>
        <w:t xml:space="preserve"> assume that the individual with a disability will not understand.</w:t>
      </w:r>
    </w:p>
    <w:p w:rsidR="00FD07D7" w:rsidRPr="00A26850" w:rsidRDefault="00FD07D7" w:rsidP="00FD07D7">
      <w:pPr>
        <w:shd w:val="clear" w:color="auto" w:fill="FFFFFF"/>
        <w:spacing w:line="360" w:lineRule="atLeast"/>
        <w:textAlignment w:val="baseline"/>
        <w:rPr>
          <w:rFonts w:asciiTheme="majorHAnsi" w:eastAsia="Times New Roman" w:hAnsiTheme="majorHAnsi" w:cstheme="majorHAnsi"/>
          <w:color w:val="000000"/>
          <w:szCs w:val="28"/>
          <w:lang w:val="en-CA" w:eastAsia="en-CA"/>
        </w:rPr>
      </w:pPr>
    </w:p>
    <w:p w:rsidR="00FD07D7" w:rsidRPr="00A26850" w:rsidRDefault="00FD07D7" w:rsidP="00FD07D7">
      <w:pPr>
        <w:shd w:val="clear" w:color="auto" w:fill="FFFFFF"/>
        <w:spacing w:line="360" w:lineRule="atLeast"/>
        <w:textAlignment w:val="baseline"/>
        <w:rPr>
          <w:rFonts w:asciiTheme="majorHAnsi" w:eastAsia="Times New Roman" w:hAnsiTheme="majorHAnsi" w:cstheme="majorHAnsi"/>
          <w:color w:val="000000"/>
          <w:szCs w:val="28"/>
          <w:lang w:val="en-CA" w:eastAsia="en-CA"/>
        </w:rPr>
      </w:pPr>
      <w:r w:rsidRPr="00A26850">
        <w:rPr>
          <w:rFonts w:asciiTheme="majorHAnsi" w:eastAsia="Times New Roman" w:hAnsiTheme="majorHAnsi" w:cstheme="majorHAnsi"/>
          <w:b/>
          <w:bCs/>
          <w:color w:val="000000"/>
          <w:szCs w:val="28"/>
          <w:bdr w:val="none" w:sz="0" w:space="0" w:color="auto" w:frame="1"/>
          <w:lang w:val="en-CA" w:eastAsia="en-CA"/>
        </w:rPr>
        <w:t>Informational and communication barriers</w:t>
      </w:r>
      <w:r w:rsidRPr="00A26850">
        <w:rPr>
          <w:rFonts w:asciiTheme="majorHAnsi" w:eastAsia="Times New Roman" w:hAnsiTheme="majorHAnsi" w:cstheme="majorHAnsi"/>
          <w:color w:val="000000"/>
          <w:szCs w:val="28"/>
          <w:lang w:val="en-CA" w:eastAsia="en-CA"/>
        </w:rPr>
        <w:t> are created when information is offered in a form that suits some, but not al</w:t>
      </w:r>
      <w:r w:rsidR="001F4448">
        <w:rPr>
          <w:rFonts w:asciiTheme="majorHAnsi" w:eastAsia="Times New Roman" w:hAnsiTheme="majorHAnsi" w:cstheme="majorHAnsi"/>
          <w:color w:val="000000"/>
          <w:szCs w:val="28"/>
          <w:lang w:val="en-CA" w:eastAsia="en-CA"/>
        </w:rPr>
        <w:t xml:space="preserve">l, of the population. Example: </w:t>
      </w:r>
      <w:r w:rsidR="00FD1A35">
        <w:rPr>
          <w:rFonts w:asciiTheme="majorHAnsi" w:eastAsia="Times New Roman" w:hAnsiTheme="majorHAnsi" w:cstheme="majorHAnsi"/>
          <w:color w:val="000000"/>
          <w:szCs w:val="28"/>
          <w:lang w:val="en-CA" w:eastAsia="en-CA"/>
        </w:rPr>
        <w:t>A document uses a small font and is difficult to see, or a</w:t>
      </w:r>
      <w:r w:rsidRPr="00A26850">
        <w:rPr>
          <w:rFonts w:asciiTheme="majorHAnsi" w:eastAsia="Times New Roman" w:hAnsiTheme="majorHAnsi" w:cstheme="majorHAnsi"/>
          <w:color w:val="000000"/>
          <w:szCs w:val="28"/>
          <w:lang w:val="en-CA" w:eastAsia="en-CA"/>
        </w:rPr>
        <w:t xml:space="preserve"> public announcement system only alert</w:t>
      </w:r>
      <w:r w:rsidR="00FD1A35">
        <w:rPr>
          <w:rFonts w:asciiTheme="majorHAnsi" w:eastAsia="Times New Roman" w:hAnsiTheme="majorHAnsi" w:cstheme="majorHAnsi"/>
          <w:color w:val="000000"/>
          <w:szCs w:val="28"/>
          <w:lang w:val="en-CA" w:eastAsia="en-CA"/>
        </w:rPr>
        <w:t>s</w:t>
      </w:r>
      <w:r w:rsidRPr="00A26850">
        <w:rPr>
          <w:rFonts w:asciiTheme="majorHAnsi" w:eastAsia="Times New Roman" w:hAnsiTheme="majorHAnsi" w:cstheme="majorHAnsi"/>
          <w:color w:val="000000"/>
          <w:szCs w:val="28"/>
          <w:lang w:val="en-CA" w:eastAsia="en-CA"/>
        </w:rPr>
        <w:t xml:space="preserve"> people who can hear the message.</w:t>
      </w:r>
    </w:p>
    <w:p w:rsidR="00FD07D7" w:rsidRPr="00A26850" w:rsidRDefault="00FD07D7" w:rsidP="00FD07D7">
      <w:pPr>
        <w:shd w:val="clear" w:color="auto" w:fill="FFFFFF"/>
        <w:spacing w:line="360" w:lineRule="atLeast"/>
        <w:textAlignment w:val="baseline"/>
        <w:rPr>
          <w:rFonts w:asciiTheme="majorHAnsi" w:eastAsia="Times New Roman" w:hAnsiTheme="majorHAnsi" w:cstheme="majorHAnsi"/>
          <w:color w:val="000000"/>
          <w:szCs w:val="28"/>
          <w:lang w:val="en-CA" w:eastAsia="en-CA"/>
        </w:rPr>
      </w:pPr>
    </w:p>
    <w:p w:rsidR="00FD07D7" w:rsidRPr="00A26850" w:rsidRDefault="00FD07D7" w:rsidP="00FD07D7">
      <w:pPr>
        <w:shd w:val="clear" w:color="auto" w:fill="FFFFFF"/>
        <w:spacing w:line="360" w:lineRule="atLeast"/>
        <w:textAlignment w:val="baseline"/>
        <w:rPr>
          <w:rFonts w:asciiTheme="majorHAnsi" w:eastAsia="Times New Roman" w:hAnsiTheme="majorHAnsi" w:cstheme="majorHAnsi"/>
          <w:color w:val="000000"/>
          <w:szCs w:val="28"/>
          <w:lang w:val="en-CA" w:eastAsia="en-CA"/>
        </w:rPr>
      </w:pPr>
      <w:r w:rsidRPr="00A26850">
        <w:rPr>
          <w:rFonts w:asciiTheme="majorHAnsi" w:eastAsia="Times New Roman" w:hAnsiTheme="majorHAnsi" w:cstheme="majorHAnsi"/>
          <w:b/>
          <w:bCs/>
          <w:color w:val="000000"/>
          <w:szCs w:val="28"/>
          <w:bdr w:val="none" w:sz="0" w:space="0" w:color="auto" w:frame="1"/>
          <w:lang w:val="en-CA" w:eastAsia="en-CA"/>
        </w:rPr>
        <w:t>Technological barriers</w:t>
      </w:r>
      <w:r w:rsidR="00A66BFE" w:rsidRPr="00A26850">
        <w:rPr>
          <w:rFonts w:asciiTheme="majorHAnsi" w:eastAsia="Times New Roman" w:hAnsiTheme="majorHAnsi" w:cstheme="majorHAnsi"/>
          <w:color w:val="000000"/>
          <w:szCs w:val="28"/>
          <w:lang w:val="en-CA" w:eastAsia="en-CA"/>
        </w:rPr>
        <w:t xml:space="preserve"> occur when technology </w:t>
      </w:r>
      <w:r w:rsidRPr="00A26850">
        <w:rPr>
          <w:rFonts w:asciiTheme="majorHAnsi" w:eastAsia="Times New Roman" w:hAnsiTheme="majorHAnsi" w:cstheme="majorHAnsi"/>
          <w:color w:val="000000"/>
          <w:szCs w:val="28"/>
          <w:lang w:val="en-CA" w:eastAsia="en-CA"/>
        </w:rPr>
        <w:t>cannot be accessed</w:t>
      </w:r>
      <w:r w:rsidR="00A66BFE" w:rsidRPr="00A26850">
        <w:rPr>
          <w:rFonts w:asciiTheme="majorHAnsi" w:eastAsia="Times New Roman" w:hAnsiTheme="majorHAnsi" w:cstheme="majorHAnsi"/>
          <w:color w:val="000000"/>
          <w:szCs w:val="28"/>
          <w:lang w:val="en-CA" w:eastAsia="en-CA"/>
        </w:rPr>
        <w:t xml:space="preserve"> or used</w:t>
      </w:r>
      <w:r w:rsidRPr="00A26850">
        <w:rPr>
          <w:rFonts w:asciiTheme="majorHAnsi" w:eastAsia="Times New Roman" w:hAnsiTheme="majorHAnsi" w:cstheme="majorHAnsi"/>
          <w:color w:val="000000"/>
          <w:szCs w:val="28"/>
          <w:lang w:val="en-CA" w:eastAsia="en-CA"/>
        </w:rPr>
        <w:t xml:space="preserve"> by peop</w:t>
      </w:r>
      <w:r w:rsidR="001F4448">
        <w:rPr>
          <w:rFonts w:asciiTheme="majorHAnsi" w:eastAsia="Times New Roman" w:hAnsiTheme="majorHAnsi" w:cstheme="majorHAnsi"/>
          <w:color w:val="000000"/>
          <w:szCs w:val="28"/>
          <w:lang w:val="en-CA" w:eastAsia="en-CA"/>
        </w:rPr>
        <w:t xml:space="preserve">le with disabilities. Example: </w:t>
      </w:r>
      <w:r w:rsidR="002D1F52">
        <w:rPr>
          <w:rFonts w:asciiTheme="majorHAnsi" w:eastAsia="Times New Roman" w:hAnsiTheme="majorHAnsi" w:cstheme="majorHAnsi"/>
          <w:color w:val="000000"/>
          <w:szCs w:val="28"/>
          <w:lang w:val="en-CA" w:eastAsia="en-CA"/>
        </w:rPr>
        <w:t xml:space="preserve">A website is </w:t>
      </w:r>
      <w:r w:rsidRPr="00A26850">
        <w:rPr>
          <w:rFonts w:asciiTheme="majorHAnsi" w:eastAsia="Times New Roman" w:hAnsiTheme="majorHAnsi" w:cstheme="majorHAnsi"/>
          <w:color w:val="000000"/>
          <w:szCs w:val="28"/>
          <w:lang w:val="en-CA" w:eastAsia="en-CA"/>
        </w:rPr>
        <w:t>not accessible to people who are blind and use screen reader software.</w:t>
      </w:r>
    </w:p>
    <w:p w:rsidR="00FD07D7" w:rsidRPr="00A26850" w:rsidRDefault="00FD07D7" w:rsidP="00FD07D7">
      <w:pPr>
        <w:shd w:val="clear" w:color="auto" w:fill="FFFFFF"/>
        <w:spacing w:line="360" w:lineRule="atLeast"/>
        <w:textAlignment w:val="baseline"/>
        <w:rPr>
          <w:rFonts w:asciiTheme="majorHAnsi" w:eastAsia="Times New Roman" w:hAnsiTheme="majorHAnsi" w:cstheme="majorHAnsi"/>
          <w:color w:val="000000"/>
          <w:szCs w:val="28"/>
          <w:lang w:val="en-CA" w:eastAsia="en-CA"/>
        </w:rPr>
      </w:pPr>
    </w:p>
    <w:p w:rsidR="00FD07D7" w:rsidRPr="00A26850" w:rsidRDefault="00FD07D7" w:rsidP="00FD07D7">
      <w:pPr>
        <w:shd w:val="clear" w:color="auto" w:fill="FFFFFF"/>
        <w:spacing w:line="360" w:lineRule="atLeast"/>
        <w:textAlignment w:val="baseline"/>
        <w:rPr>
          <w:rFonts w:asciiTheme="majorHAnsi" w:eastAsia="Times New Roman" w:hAnsiTheme="majorHAnsi" w:cstheme="majorHAnsi"/>
          <w:color w:val="000000"/>
          <w:szCs w:val="28"/>
          <w:lang w:val="en-CA" w:eastAsia="en-CA"/>
        </w:rPr>
      </w:pPr>
      <w:r w:rsidRPr="00A26850">
        <w:rPr>
          <w:rFonts w:asciiTheme="majorHAnsi" w:eastAsia="Times New Roman" w:hAnsiTheme="majorHAnsi" w:cstheme="majorHAnsi"/>
          <w:b/>
          <w:bCs/>
          <w:color w:val="000000"/>
          <w:szCs w:val="28"/>
          <w:bdr w:val="none" w:sz="0" w:space="0" w:color="auto" w:frame="1"/>
          <w:lang w:val="en-CA" w:eastAsia="en-CA"/>
        </w:rPr>
        <w:t>Systemic barriers</w:t>
      </w:r>
      <w:r w:rsidRPr="00A26850">
        <w:rPr>
          <w:rFonts w:asciiTheme="majorHAnsi" w:eastAsia="Times New Roman" w:hAnsiTheme="majorHAnsi" w:cstheme="majorHAnsi"/>
          <w:color w:val="000000"/>
          <w:szCs w:val="28"/>
          <w:lang w:val="en-CA" w:eastAsia="en-CA"/>
        </w:rPr>
        <w:t xml:space="preserve"> are policies, practices or procedures that result in some people receiving unequal access or being excluded. Example: </w:t>
      </w:r>
      <w:r w:rsidR="002D1F52">
        <w:rPr>
          <w:rFonts w:asciiTheme="majorHAnsi" w:eastAsia="Times New Roman" w:hAnsiTheme="majorHAnsi" w:cstheme="majorHAnsi"/>
          <w:color w:val="000000"/>
          <w:szCs w:val="28"/>
          <w:lang w:val="en-CA" w:eastAsia="en-CA"/>
        </w:rPr>
        <w:t xml:space="preserve">Certain </w:t>
      </w:r>
      <w:r w:rsidRPr="00A26850">
        <w:rPr>
          <w:rFonts w:asciiTheme="majorHAnsi" w:eastAsia="Times New Roman" w:hAnsiTheme="majorHAnsi" w:cstheme="majorHAnsi"/>
          <w:color w:val="000000"/>
          <w:szCs w:val="28"/>
          <w:lang w:val="en-CA" w:eastAsia="en-CA"/>
        </w:rPr>
        <w:t>eligibility criteria that exclu</w:t>
      </w:r>
      <w:r w:rsidR="002D1F52">
        <w:rPr>
          <w:rFonts w:asciiTheme="majorHAnsi" w:eastAsia="Times New Roman" w:hAnsiTheme="majorHAnsi" w:cstheme="majorHAnsi"/>
          <w:color w:val="000000"/>
          <w:szCs w:val="28"/>
          <w:lang w:val="en-CA" w:eastAsia="en-CA"/>
        </w:rPr>
        <w:t xml:space="preserve">de people based on a disability, including </w:t>
      </w:r>
      <w:r w:rsidRPr="00A26850">
        <w:rPr>
          <w:rFonts w:asciiTheme="majorHAnsi" w:eastAsia="Times New Roman" w:hAnsiTheme="majorHAnsi" w:cstheme="majorHAnsi"/>
          <w:color w:val="000000"/>
          <w:szCs w:val="28"/>
          <w:lang w:val="en-CA" w:eastAsia="en-CA"/>
        </w:rPr>
        <w:t>requiring a job applicant to have a driver’s license</w:t>
      </w:r>
      <w:r w:rsidR="002D1F52">
        <w:rPr>
          <w:rFonts w:asciiTheme="majorHAnsi" w:eastAsia="Times New Roman" w:hAnsiTheme="majorHAnsi" w:cstheme="majorHAnsi"/>
          <w:color w:val="000000"/>
          <w:szCs w:val="28"/>
          <w:lang w:val="en-CA" w:eastAsia="en-CA"/>
        </w:rPr>
        <w:t xml:space="preserve"> when a job could </w:t>
      </w:r>
      <w:r w:rsidR="005352EA">
        <w:rPr>
          <w:rFonts w:asciiTheme="majorHAnsi" w:eastAsia="Times New Roman" w:hAnsiTheme="majorHAnsi" w:cstheme="majorHAnsi"/>
          <w:color w:val="000000"/>
          <w:szCs w:val="28"/>
          <w:lang w:val="en-CA" w:eastAsia="en-CA"/>
        </w:rPr>
        <w:t>accommodate</w:t>
      </w:r>
      <w:r w:rsidR="002D1F52">
        <w:rPr>
          <w:rFonts w:asciiTheme="majorHAnsi" w:eastAsia="Times New Roman" w:hAnsiTheme="majorHAnsi" w:cstheme="majorHAnsi"/>
          <w:color w:val="000000"/>
          <w:szCs w:val="28"/>
          <w:lang w:val="en-CA" w:eastAsia="en-CA"/>
        </w:rPr>
        <w:t xml:space="preserve"> a person to </w:t>
      </w:r>
      <w:r w:rsidRPr="00A26850">
        <w:rPr>
          <w:rFonts w:asciiTheme="majorHAnsi" w:eastAsia="Times New Roman" w:hAnsiTheme="majorHAnsi" w:cstheme="majorHAnsi"/>
          <w:color w:val="000000"/>
          <w:szCs w:val="28"/>
          <w:lang w:val="en-CA" w:eastAsia="en-CA"/>
        </w:rPr>
        <w:t xml:space="preserve">use </w:t>
      </w:r>
      <w:r w:rsidR="002D1F52">
        <w:rPr>
          <w:rFonts w:asciiTheme="majorHAnsi" w:eastAsia="Times New Roman" w:hAnsiTheme="majorHAnsi" w:cstheme="majorHAnsi"/>
          <w:color w:val="000000"/>
          <w:szCs w:val="28"/>
          <w:lang w:val="en-CA" w:eastAsia="en-CA"/>
        </w:rPr>
        <w:t>an alternate</w:t>
      </w:r>
      <w:r w:rsidRPr="00A26850">
        <w:rPr>
          <w:rFonts w:asciiTheme="majorHAnsi" w:eastAsia="Times New Roman" w:hAnsiTheme="majorHAnsi" w:cstheme="majorHAnsi"/>
          <w:color w:val="000000"/>
          <w:szCs w:val="28"/>
          <w:lang w:val="en-CA" w:eastAsia="en-CA"/>
        </w:rPr>
        <w:t xml:space="preserve"> form of transportation.</w:t>
      </w:r>
    </w:p>
    <w:p w:rsidR="00506702" w:rsidRPr="00A26850" w:rsidRDefault="00506702" w:rsidP="00FD07D7">
      <w:pPr>
        <w:shd w:val="clear" w:color="auto" w:fill="FFFFFF"/>
        <w:spacing w:line="360" w:lineRule="atLeast"/>
        <w:textAlignment w:val="baseline"/>
        <w:rPr>
          <w:rFonts w:asciiTheme="majorHAnsi" w:eastAsia="Times New Roman" w:hAnsiTheme="majorHAnsi" w:cstheme="majorHAnsi"/>
          <w:color w:val="000000"/>
          <w:szCs w:val="28"/>
          <w:lang w:val="en-CA" w:eastAsia="en-CA"/>
        </w:rPr>
      </w:pPr>
    </w:p>
    <w:p w:rsidR="00FD07D7" w:rsidRPr="00A26850" w:rsidRDefault="00FD07D7" w:rsidP="00FD07D7">
      <w:pPr>
        <w:shd w:val="clear" w:color="auto" w:fill="FFFFFF"/>
        <w:spacing w:line="360" w:lineRule="atLeast"/>
        <w:textAlignment w:val="baseline"/>
        <w:rPr>
          <w:rFonts w:asciiTheme="majorHAnsi" w:eastAsia="Times New Roman" w:hAnsiTheme="majorHAnsi" w:cstheme="majorHAnsi"/>
          <w:color w:val="000000"/>
          <w:szCs w:val="28"/>
          <w:lang w:val="en-CA" w:eastAsia="en-CA"/>
        </w:rPr>
      </w:pPr>
      <w:r w:rsidRPr="00A26850">
        <w:rPr>
          <w:rFonts w:asciiTheme="majorHAnsi" w:eastAsia="Times New Roman" w:hAnsiTheme="majorHAnsi" w:cstheme="majorHAnsi"/>
          <w:b/>
          <w:bCs/>
          <w:color w:val="000000"/>
          <w:szCs w:val="28"/>
          <w:bdr w:val="none" w:sz="0" w:space="0" w:color="auto" w:frame="1"/>
          <w:lang w:val="en-CA" w:eastAsia="en-CA"/>
        </w:rPr>
        <w:t>Physical and architectural barriers</w:t>
      </w:r>
      <w:r w:rsidRPr="00A26850">
        <w:rPr>
          <w:rFonts w:asciiTheme="majorHAnsi" w:eastAsia="Times New Roman" w:hAnsiTheme="majorHAnsi" w:cstheme="majorHAnsi"/>
          <w:color w:val="000000"/>
          <w:szCs w:val="28"/>
          <w:lang w:val="en-CA" w:eastAsia="en-CA"/>
        </w:rPr>
        <w:t xml:space="preserve"> are physical obstacles that make it difficult for some to easily access a place. Example: </w:t>
      </w:r>
      <w:r w:rsidR="001B07B5">
        <w:rPr>
          <w:rFonts w:asciiTheme="majorHAnsi" w:eastAsia="Times New Roman" w:hAnsiTheme="majorHAnsi" w:cstheme="majorHAnsi"/>
          <w:color w:val="000000"/>
          <w:szCs w:val="28"/>
          <w:lang w:val="en-CA" w:eastAsia="en-CA"/>
        </w:rPr>
        <w:t>Certain</w:t>
      </w:r>
      <w:r w:rsidRPr="00A26850">
        <w:rPr>
          <w:rFonts w:asciiTheme="majorHAnsi" w:eastAsia="Times New Roman" w:hAnsiTheme="majorHAnsi" w:cstheme="majorHAnsi"/>
          <w:color w:val="000000"/>
          <w:szCs w:val="28"/>
          <w:lang w:val="en-CA" w:eastAsia="en-CA"/>
        </w:rPr>
        <w:t xml:space="preserve"> door knob</w:t>
      </w:r>
      <w:r w:rsidR="001B07B5">
        <w:rPr>
          <w:rFonts w:asciiTheme="majorHAnsi" w:eastAsia="Times New Roman" w:hAnsiTheme="majorHAnsi" w:cstheme="majorHAnsi"/>
          <w:color w:val="000000"/>
          <w:szCs w:val="28"/>
          <w:lang w:val="en-CA" w:eastAsia="en-CA"/>
        </w:rPr>
        <w:t>s</w:t>
      </w:r>
      <w:r w:rsidRPr="00A26850">
        <w:rPr>
          <w:rFonts w:asciiTheme="majorHAnsi" w:eastAsia="Times New Roman" w:hAnsiTheme="majorHAnsi" w:cstheme="majorHAnsi"/>
          <w:color w:val="000000"/>
          <w:szCs w:val="28"/>
          <w:lang w:val="en-CA" w:eastAsia="en-CA"/>
        </w:rPr>
        <w:t xml:space="preserve"> cannot be turned by a person with limited mobility or strength, or a hallway or door that is too narrow to allow a person who uses a wheelchair to pass through safely.</w:t>
      </w:r>
    </w:p>
    <w:p w:rsidR="00FD07D7" w:rsidRPr="00A26850" w:rsidRDefault="00FD07D7" w:rsidP="00A26850">
      <w:pPr>
        <w:jc w:val="both"/>
        <w:rPr>
          <w:rFonts w:eastAsia="Calibri" w:cs="Arial"/>
          <w:color w:val="000000"/>
          <w:szCs w:val="28"/>
          <w:lang w:val="en-CA"/>
        </w:rPr>
      </w:pPr>
    </w:p>
    <w:p w:rsidR="00506702" w:rsidRDefault="00506702" w:rsidP="00BB6210">
      <w:pPr>
        <w:pStyle w:val="Heading3"/>
        <w:spacing w:after="120" w:line="240" w:lineRule="auto"/>
        <w:ind w:left="11" w:hanging="11"/>
      </w:pPr>
    </w:p>
    <w:p w:rsidR="006D26F8" w:rsidRDefault="006D26F8" w:rsidP="006D26F8"/>
    <w:p w:rsidR="006D26F8" w:rsidRDefault="006D26F8" w:rsidP="006D26F8"/>
    <w:p w:rsidR="003E4C73" w:rsidRDefault="00201E94" w:rsidP="00BB6210">
      <w:pPr>
        <w:pStyle w:val="Heading3"/>
        <w:spacing w:after="120" w:line="240" w:lineRule="auto"/>
        <w:ind w:left="11" w:hanging="11"/>
      </w:pPr>
      <w:r>
        <w:t xml:space="preserve">Group </w:t>
      </w:r>
      <w:r w:rsidRPr="000343A5">
        <w:t>Discussion</w:t>
      </w:r>
      <w:r>
        <w:t>:</w:t>
      </w:r>
    </w:p>
    <w:p w:rsidR="009551FD" w:rsidRPr="000343A5" w:rsidRDefault="009551FD" w:rsidP="009551FD">
      <w:pPr>
        <w:pStyle w:val="ListParagraph"/>
        <w:numPr>
          <w:ilvl w:val="0"/>
          <w:numId w:val="6"/>
        </w:numPr>
        <w:spacing w:after="120"/>
        <w:contextualSpacing w:val="0"/>
        <w:rPr>
          <w:color w:val="auto"/>
        </w:rPr>
      </w:pPr>
      <w:r w:rsidRPr="000343A5">
        <w:rPr>
          <w:color w:val="auto"/>
        </w:rPr>
        <w:t xml:space="preserve">Who </w:t>
      </w:r>
      <w:r w:rsidR="00FD20B2">
        <w:rPr>
          <w:color w:val="auto"/>
        </w:rPr>
        <w:t>knows someone with a disability</w:t>
      </w:r>
      <w:r w:rsidR="001A75C6">
        <w:rPr>
          <w:color w:val="auto"/>
        </w:rPr>
        <w:t xml:space="preserve"> who has faced</w:t>
      </w:r>
      <w:r w:rsidR="00FD20B2">
        <w:rPr>
          <w:color w:val="auto"/>
        </w:rPr>
        <w:t xml:space="preserve"> </w:t>
      </w:r>
      <w:r w:rsidRPr="000343A5">
        <w:rPr>
          <w:color w:val="auto"/>
        </w:rPr>
        <w:t>barriers to accessibility?</w:t>
      </w:r>
      <w:r w:rsidR="001A75C6">
        <w:rPr>
          <w:color w:val="auto"/>
        </w:rPr>
        <w:t xml:space="preserve"> For example, </w:t>
      </w:r>
      <w:r w:rsidR="009C2070">
        <w:rPr>
          <w:color w:val="auto"/>
        </w:rPr>
        <w:t xml:space="preserve">perhaps you know a </w:t>
      </w:r>
      <w:r w:rsidR="001A75C6">
        <w:rPr>
          <w:color w:val="auto"/>
        </w:rPr>
        <w:t xml:space="preserve">senior citizen with mobility or hearing issues. </w:t>
      </w:r>
    </w:p>
    <w:p w:rsidR="009551FD" w:rsidRPr="00A26850" w:rsidRDefault="009551FD" w:rsidP="00A50234">
      <w:pPr>
        <w:pStyle w:val="ListParagraph"/>
        <w:numPr>
          <w:ilvl w:val="0"/>
          <w:numId w:val="6"/>
        </w:numPr>
        <w:spacing w:after="120"/>
        <w:contextualSpacing w:val="0"/>
        <w:rPr>
          <w:color w:val="auto"/>
        </w:rPr>
      </w:pPr>
      <w:r w:rsidRPr="00A26850">
        <w:rPr>
          <w:color w:val="auto"/>
        </w:rPr>
        <w:t xml:space="preserve">What kinds of barriers did </w:t>
      </w:r>
      <w:r w:rsidR="00593763">
        <w:rPr>
          <w:color w:val="auto"/>
        </w:rPr>
        <w:t>the person</w:t>
      </w:r>
      <w:r w:rsidRPr="00A26850">
        <w:rPr>
          <w:color w:val="auto"/>
        </w:rPr>
        <w:t xml:space="preserve"> face? Identify the barrier(s) and what steps were taken by the individual or others to help eliminate the barrier(s).</w:t>
      </w:r>
    </w:p>
    <w:p w:rsidR="009551FD" w:rsidRPr="000343A5" w:rsidRDefault="009551FD" w:rsidP="009551FD">
      <w:pPr>
        <w:pStyle w:val="ListParagraph"/>
        <w:numPr>
          <w:ilvl w:val="0"/>
          <w:numId w:val="6"/>
        </w:numPr>
        <w:spacing w:after="120"/>
        <w:contextualSpacing w:val="0"/>
        <w:rPr>
          <w:color w:val="auto"/>
        </w:rPr>
      </w:pPr>
      <w:r w:rsidRPr="000343A5">
        <w:rPr>
          <w:color w:val="auto"/>
        </w:rPr>
        <w:t>What types of barriers could affect customers accessing our goods or services?</w:t>
      </w:r>
      <w:r>
        <w:rPr>
          <w:color w:val="auto"/>
        </w:rPr>
        <w:t xml:space="preserve"> (</w:t>
      </w:r>
      <w:r w:rsidR="00A50234">
        <w:rPr>
          <w:color w:val="auto"/>
        </w:rPr>
        <w:t xml:space="preserve">Encourage participants to provide </w:t>
      </w:r>
      <w:r>
        <w:rPr>
          <w:color w:val="auto"/>
        </w:rPr>
        <w:t>specific examples.)</w:t>
      </w:r>
    </w:p>
    <w:p w:rsidR="00BB6210" w:rsidRDefault="00BB6210">
      <w:pPr>
        <w:rPr>
          <w:color w:val="auto"/>
        </w:rPr>
      </w:pPr>
      <w:r>
        <w:rPr>
          <w:color w:val="auto"/>
        </w:rPr>
        <w:br w:type="page"/>
      </w:r>
    </w:p>
    <w:p w:rsidR="006D26F8" w:rsidRPr="00B1006C" w:rsidRDefault="006D26F8" w:rsidP="003E4C73">
      <w:pPr>
        <w:rPr>
          <w:color w:val="auto"/>
        </w:rPr>
      </w:pPr>
    </w:p>
    <w:p w:rsidR="003E4C73" w:rsidRPr="00B1006C" w:rsidRDefault="00C92384" w:rsidP="003E4C73">
      <w:pPr>
        <w:pStyle w:val="Heading2"/>
        <w:rPr>
          <w:color w:val="auto"/>
        </w:rPr>
      </w:pPr>
      <w:r>
        <w:t>Section</w:t>
      </w:r>
      <w:r w:rsidR="00762746">
        <w:t xml:space="preserve"> 2: Manitoba’s Accessibility Law</w:t>
      </w:r>
    </w:p>
    <w:p w:rsidR="003E4C73" w:rsidRPr="00B1006C" w:rsidRDefault="003E4C73">
      <w:pPr>
        <w:rPr>
          <w:color w:val="auto"/>
        </w:rPr>
      </w:pPr>
    </w:p>
    <w:p w:rsidR="007262FC" w:rsidRPr="00606F63" w:rsidRDefault="007262FC" w:rsidP="00452C18">
      <w:pPr>
        <w:spacing w:line="276" w:lineRule="auto"/>
        <w:rPr>
          <w:rFonts w:cs="Arial"/>
          <w:color w:val="auto"/>
          <w:szCs w:val="28"/>
        </w:rPr>
      </w:pPr>
      <w:r w:rsidRPr="00606F63">
        <w:rPr>
          <w:rFonts w:cs="Arial"/>
          <w:color w:val="auto"/>
          <w:szCs w:val="28"/>
        </w:rPr>
        <w:t xml:space="preserve">The Accessibility for Manitobans Act (AMA) provides a framework for creating regulations called standards. </w:t>
      </w:r>
      <w:r w:rsidR="00A66BFE">
        <w:rPr>
          <w:rFonts w:cs="Arial"/>
          <w:color w:val="auto"/>
          <w:szCs w:val="28"/>
        </w:rPr>
        <w:t>The</w:t>
      </w:r>
      <w:r w:rsidR="00A66BFE" w:rsidRPr="00606F63">
        <w:rPr>
          <w:rFonts w:cs="Arial"/>
          <w:color w:val="auto"/>
          <w:szCs w:val="28"/>
        </w:rPr>
        <w:t xml:space="preserve"> </w:t>
      </w:r>
      <w:r w:rsidRPr="00606F63">
        <w:rPr>
          <w:rFonts w:cs="Arial"/>
          <w:color w:val="auto"/>
          <w:szCs w:val="28"/>
        </w:rPr>
        <w:t>Accessibility Advisory Council</w:t>
      </w:r>
      <w:r w:rsidR="00A66BFE">
        <w:rPr>
          <w:rFonts w:cs="Arial"/>
          <w:color w:val="auto"/>
          <w:szCs w:val="28"/>
        </w:rPr>
        <w:t xml:space="preserve"> (Council)</w:t>
      </w:r>
      <w:r w:rsidRPr="00606F63">
        <w:rPr>
          <w:rFonts w:cs="Arial"/>
          <w:color w:val="auto"/>
          <w:szCs w:val="28"/>
        </w:rPr>
        <w:t xml:space="preserve"> help</w:t>
      </w:r>
      <w:r w:rsidR="005B12F6">
        <w:rPr>
          <w:rFonts w:cs="Arial"/>
          <w:color w:val="auto"/>
          <w:szCs w:val="28"/>
        </w:rPr>
        <w:t>ed</w:t>
      </w:r>
      <w:r w:rsidRPr="00606F63">
        <w:rPr>
          <w:rFonts w:cs="Arial"/>
          <w:color w:val="auto"/>
          <w:szCs w:val="28"/>
        </w:rPr>
        <w:t xml:space="preserve"> develop the standards for the Manitoba </w:t>
      </w:r>
      <w:r w:rsidR="005B12F6">
        <w:rPr>
          <w:rFonts w:cs="Arial"/>
          <w:color w:val="auto"/>
          <w:szCs w:val="28"/>
        </w:rPr>
        <w:t>g</w:t>
      </w:r>
      <w:r w:rsidRPr="00606F63">
        <w:rPr>
          <w:rFonts w:cs="Arial"/>
          <w:color w:val="auto"/>
          <w:szCs w:val="28"/>
        </w:rPr>
        <w:t>overnment</w:t>
      </w:r>
      <w:r w:rsidR="00F76A03">
        <w:rPr>
          <w:rFonts w:cs="Arial"/>
          <w:color w:val="auto"/>
          <w:szCs w:val="28"/>
        </w:rPr>
        <w:t>.</w:t>
      </w:r>
      <w:r w:rsidRPr="00606F63">
        <w:rPr>
          <w:rFonts w:cs="Arial"/>
          <w:color w:val="auto"/>
          <w:szCs w:val="28"/>
        </w:rPr>
        <w:t xml:space="preserve"> </w:t>
      </w:r>
      <w:r w:rsidR="00A66BFE">
        <w:rPr>
          <w:rFonts w:cs="Arial"/>
          <w:color w:val="auto"/>
          <w:szCs w:val="28"/>
        </w:rPr>
        <w:t>The Council</w:t>
      </w:r>
      <w:r w:rsidR="00A66BFE" w:rsidRPr="00606F63">
        <w:rPr>
          <w:rFonts w:cs="Arial"/>
          <w:color w:val="auto"/>
          <w:szCs w:val="28"/>
        </w:rPr>
        <w:t xml:space="preserve"> </w:t>
      </w:r>
      <w:r w:rsidRPr="00606F63">
        <w:rPr>
          <w:rFonts w:cs="Arial"/>
          <w:color w:val="auto"/>
          <w:szCs w:val="28"/>
        </w:rPr>
        <w:t>has representation from business</w:t>
      </w:r>
      <w:r w:rsidR="005B12F6">
        <w:rPr>
          <w:rFonts w:cs="Arial"/>
          <w:color w:val="auto"/>
          <w:szCs w:val="28"/>
        </w:rPr>
        <w:t>es</w:t>
      </w:r>
      <w:r w:rsidRPr="00606F63">
        <w:rPr>
          <w:rFonts w:cs="Arial"/>
          <w:color w:val="auto"/>
          <w:szCs w:val="28"/>
        </w:rPr>
        <w:t xml:space="preserve">, municipalities and organizations that represent people with disabilities. Each standard </w:t>
      </w:r>
      <w:r w:rsidR="005B12F6">
        <w:rPr>
          <w:rFonts w:cs="Arial"/>
          <w:color w:val="auto"/>
          <w:szCs w:val="28"/>
        </w:rPr>
        <w:t>was</w:t>
      </w:r>
      <w:r w:rsidRPr="00606F63">
        <w:rPr>
          <w:rFonts w:cs="Arial"/>
          <w:color w:val="auto"/>
          <w:szCs w:val="28"/>
        </w:rPr>
        <w:t xml:space="preserve"> developed in consultation with the public. For more information, visit </w:t>
      </w:r>
      <w:hyperlink r:id="rId17" w:history="1">
        <w:r w:rsidR="002F1769">
          <w:rPr>
            <w:rStyle w:val="Hyperlink"/>
            <w:rFonts w:cs="Arial"/>
            <w:sz w:val="28"/>
            <w:szCs w:val="28"/>
          </w:rPr>
          <w:t>accessibilitymb.ca/law.html</w:t>
        </w:r>
      </w:hyperlink>
      <w:r w:rsidRPr="00606F63">
        <w:rPr>
          <w:rFonts w:cs="Arial"/>
          <w:color w:val="auto"/>
          <w:szCs w:val="28"/>
        </w:rPr>
        <w:t>.</w:t>
      </w:r>
    </w:p>
    <w:p w:rsidR="007262FC" w:rsidRPr="00FD226F" w:rsidRDefault="007262FC" w:rsidP="00452C18">
      <w:pPr>
        <w:spacing w:line="276" w:lineRule="auto"/>
        <w:rPr>
          <w:rFonts w:cs="Arial"/>
          <w:color w:val="auto"/>
        </w:rPr>
      </w:pPr>
    </w:p>
    <w:p w:rsidR="007262FC" w:rsidRPr="00606F63" w:rsidRDefault="007262FC" w:rsidP="00452C18">
      <w:pPr>
        <w:spacing w:after="120" w:line="276" w:lineRule="auto"/>
        <w:rPr>
          <w:rFonts w:cs="Arial"/>
          <w:color w:val="auto"/>
          <w:szCs w:val="28"/>
        </w:rPr>
      </w:pPr>
      <w:r w:rsidRPr="00606F63">
        <w:rPr>
          <w:rFonts w:cs="Arial"/>
          <w:color w:val="auto"/>
          <w:szCs w:val="28"/>
        </w:rPr>
        <w:t xml:space="preserve">This training focuses on </w:t>
      </w:r>
      <w:r w:rsidR="009551FD">
        <w:rPr>
          <w:rFonts w:cs="Arial"/>
          <w:color w:val="auto"/>
          <w:szCs w:val="28"/>
        </w:rPr>
        <w:t>T</w:t>
      </w:r>
      <w:r w:rsidRPr="00606F63">
        <w:rPr>
          <w:rFonts w:cs="Arial"/>
          <w:color w:val="auto"/>
          <w:szCs w:val="28"/>
        </w:rPr>
        <w:t xml:space="preserve">he Accessibility Standard for Customer Service. The Manitoba </w:t>
      </w:r>
      <w:r w:rsidR="005B12F6">
        <w:rPr>
          <w:rFonts w:cs="Arial"/>
          <w:color w:val="auto"/>
          <w:szCs w:val="28"/>
        </w:rPr>
        <w:t>g</w:t>
      </w:r>
      <w:r w:rsidRPr="00606F63">
        <w:rPr>
          <w:rFonts w:cs="Arial"/>
          <w:color w:val="auto"/>
          <w:szCs w:val="28"/>
        </w:rPr>
        <w:t xml:space="preserve">overnment has a number of tools available for </w:t>
      </w:r>
      <w:r w:rsidR="005B12F6">
        <w:rPr>
          <w:rFonts w:cs="Arial"/>
          <w:color w:val="auto"/>
          <w:szCs w:val="28"/>
        </w:rPr>
        <w:t>b</w:t>
      </w:r>
      <w:r w:rsidRPr="00606F63">
        <w:rPr>
          <w:rFonts w:cs="Arial"/>
          <w:color w:val="auto"/>
          <w:szCs w:val="28"/>
        </w:rPr>
        <w:t xml:space="preserve">usinesses and </w:t>
      </w:r>
      <w:r w:rsidR="005B12F6">
        <w:rPr>
          <w:rFonts w:cs="Arial"/>
          <w:color w:val="auto"/>
          <w:szCs w:val="28"/>
        </w:rPr>
        <w:t>n</w:t>
      </w:r>
      <w:r w:rsidRPr="00606F63">
        <w:rPr>
          <w:rFonts w:cs="Arial"/>
          <w:color w:val="auto"/>
          <w:szCs w:val="28"/>
        </w:rPr>
        <w:t xml:space="preserve">on-profit organizations to meet the requirements. Visit </w:t>
      </w:r>
      <w:hyperlink r:id="rId18" w:history="1">
        <w:r w:rsidR="00FD226F" w:rsidRPr="00606F63">
          <w:rPr>
            <w:rStyle w:val="Hyperlink"/>
            <w:rFonts w:cs="Arial"/>
            <w:sz w:val="28"/>
            <w:szCs w:val="28"/>
          </w:rPr>
          <w:t>AccessibilityMB.ca</w:t>
        </w:r>
      </w:hyperlink>
      <w:r w:rsidR="00C84DC5">
        <w:rPr>
          <w:rFonts w:cs="Arial"/>
          <w:color w:val="auto"/>
          <w:szCs w:val="28"/>
        </w:rPr>
        <w:t xml:space="preserve"> for </w:t>
      </w:r>
      <w:r w:rsidR="00A66BFE">
        <w:rPr>
          <w:rFonts w:cs="Arial"/>
          <w:color w:val="auto"/>
          <w:szCs w:val="28"/>
        </w:rPr>
        <w:t xml:space="preserve">more information </w:t>
      </w:r>
      <w:r w:rsidR="00503F4C">
        <w:rPr>
          <w:rFonts w:cs="Arial"/>
          <w:color w:val="auto"/>
          <w:szCs w:val="28"/>
        </w:rPr>
        <w:t>about:</w:t>
      </w:r>
      <w:r w:rsidR="00FD226F" w:rsidRPr="00606F63">
        <w:rPr>
          <w:rFonts w:cs="Arial"/>
          <w:color w:val="auto"/>
          <w:szCs w:val="28"/>
        </w:rPr>
        <w:t xml:space="preserve"> </w:t>
      </w:r>
    </w:p>
    <w:p w:rsidR="00065AEB" w:rsidRDefault="00503F4C" w:rsidP="00452C18">
      <w:pPr>
        <w:pStyle w:val="ListParagraph"/>
        <w:numPr>
          <w:ilvl w:val="0"/>
          <w:numId w:val="4"/>
        </w:numPr>
        <w:shd w:val="clear" w:color="auto" w:fill="FFFFFF"/>
        <w:spacing w:after="120" w:line="276" w:lineRule="auto"/>
        <w:ind w:left="568" w:hanging="284"/>
        <w:contextualSpacing w:val="0"/>
        <w:rPr>
          <w:rFonts w:eastAsia="Calibri" w:cs="Arial"/>
          <w:spacing w:val="-2"/>
          <w:szCs w:val="28"/>
          <w:lang w:eastAsia="en-CA"/>
        </w:rPr>
      </w:pPr>
      <w:r>
        <w:rPr>
          <w:rFonts w:eastAsia="Calibri" w:cs="Arial"/>
          <w:spacing w:val="-2"/>
          <w:szCs w:val="28"/>
          <w:lang w:eastAsia="en-CA"/>
        </w:rPr>
        <w:t xml:space="preserve">Employer </w:t>
      </w:r>
      <w:r w:rsidR="00206755">
        <w:rPr>
          <w:rFonts w:eastAsia="Calibri" w:cs="Arial"/>
          <w:spacing w:val="-2"/>
          <w:szCs w:val="28"/>
          <w:lang w:eastAsia="en-CA"/>
        </w:rPr>
        <w:t xml:space="preserve">responsibilities </w:t>
      </w:r>
      <w:r w:rsidR="00206755" w:rsidRPr="00606F63">
        <w:rPr>
          <w:rFonts w:eastAsia="Calibri" w:cs="Arial"/>
          <w:spacing w:val="-2"/>
          <w:szCs w:val="28"/>
          <w:lang w:eastAsia="en-CA"/>
        </w:rPr>
        <w:t>under</w:t>
      </w:r>
      <w:r w:rsidR="00FD226F" w:rsidRPr="00606F63">
        <w:rPr>
          <w:rFonts w:eastAsia="Calibri" w:cs="Arial"/>
          <w:spacing w:val="-2"/>
          <w:szCs w:val="28"/>
          <w:lang w:eastAsia="en-CA"/>
        </w:rPr>
        <w:t xml:space="preserve"> the Accessibility Standard for Customer Service</w:t>
      </w:r>
      <w:r w:rsidR="00065AEB">
        <w:rPr>
          <w:rFonts w:eastAsia="Calibri" w:cs="Arial"/>
          <w:spacing w:val="-2"/>
          <w:szCs w:val="28"/>
          <w:lang w:eastAsia="en-CA"/>
        </w:rPr>
        <w:t>.</w:t>
      </w:r>
    </w:p>
    <w:p w:rsidR="00FD226F" w:rsidRDefault="00065AEB" w:rsidP="00452C18">
      <w:pPr>
        <w:pStyle w:val="ListParagraph"/>
        <w:numPr>
          <w:ilvl w:val="0"/>
          <w:numId w:val="4"/>
        </w:numPr>
        <w:shd w:val="clear" w:color="auto" w:fill="FFFFFF"/>
        <w:spacing w:after="120" w:line="276" w:lineRule="auto"/>
        <w:ind w:left="568" w:hanging="284"/>
        <w:contextualSpacing w:val="0"/>
        <w:rPr>
          <w:rFonts w:eastAsia="Calibri" w:cs="Arial"/>
          <w:spacing w:val="-2"/>
          <w:szCs w:val="28"/>
          <w:lang w:eastAsia="en-CA"/>
        </w:rPr>
      </w:pPr>
      <w:r>
        <w:rPr>
          <w:rFonts w:eastAsia="Calibri" w:cs="Arial"/>
          <w:spacing w:val="-2"/>
          <w:szCs w:val="28"/>
          <w:lang w:eastAsia="en-CA"/>
        </w:rPr>
        <w:t>H</w:t>
      </w:r>
      <w:r w:rsidR="00FD226F" w:rsidRPr="00606F63">
        <w:rPr>
          <w:rFonts w:eastAsia="Calibri" w:cs="Arial"/>
          <w:spacing w:val="-2"/>
          <w:szCs w:val="28"/>
          <w:lang w:eastAsia="en-CA"/>
        </w:rPr>
        <w:t xml:space="preserve">ow to develop accessibility policies, practices and measures, </w:t>
      </w:r>
      <w:r>
        <w:rPr>
          <w:rFonts w:eastAsia="Calibri" w:cs="Arial"/>
          <w:spacing w:val="-2"/>
          <w:szCs w:val="28"/>
          <w:lang w:eastAsia="en-CA"/>
        </w:rPr>
        <w:t>as outlined in the</w:t>
      </w:r>
      <w:r w:rsidR="00FD226F" w:rsidRPr="00606F63">
        <w:rPr>
          <w:rFonts w:eastAsia="Calibri" w:cs="Arial"/>
          <w:spacing w:val="-2"/>
          <w:szCs w:val="28"/>
          <w:lang w:eastAsia="en-CA"/>
        </w:rPr>
        <w:t xml:space="preserve"> </w:t>
      </w:r>
      <w:hyperlink r:id="rId19" w:history="1">
        <w:r w:rsidR="00FD226F" w:rsidRPr="00606F63">
          <w:rPr>
            <w:rStyle w:val="Hyperlink"/>
            <w:rFonts w:cs="Arial"/>
            <w:sz w:val="28"/>
            <w:szCs w:val="28"/>
            <w:lang w:val="en"/>
          </w:rPr>
          <w:t>Employers’ Handbook</w:t>
        </w:r>
      </w:hyperlink>
      <w:r w:rsidR="00FD226F" w:rsidRPr="00606F63">
        <w:rPr>
          <w:rFonts w:eastAsia="Calibri" w:cs="Arial"/>
          <w:spacing w:val="-2"/>
          <w:szCs w:val="28"/>
          <w:lang w:eastAsia="en-CA"/>
        </w:rPr>
        <w:t xml:space="preserve">.  </w:t>
      </w:r>
    </w:p>
    <w:p w:rsidR="00452C18" w:rsidRPr="00452C18" w:rsidRDefault="00452C18" w:rsidP="00452C18">
      <w:pPr>
        <w:pStyle w:val="ListParagraph"/>
        <w:shd w:val="clear" w:color="auto" w:fill="FFFFFF"/>
        <w:spacing w:after="120" w:line="276" w:lineRule="auto"/>
        <w:ind w:left="568"/>
        <w:contextualSpacing w:val="0"/>
        <w:rPr>
          <w:rFonts w:eastAsia="Calibri" w:cs="Arial"/>
          <w:spacing w:val="-2"/>
          <w:sz w:val="2"/>
          <w:szCs w:val="2"/>
          <w:lang w:eastAsia="en-CA"/>
        </w:rPr>
      </w:pPr>
    </w:p>
    <w:p w:rsidR="00FD226F" w:rsidRPr="00606F63" w:rsidRDefault="0079160E" w:rsidP="00452C18">
      <w:pPr>
        <w:numPr>
          <w:ilvl w:val="0"/>
          <w:numId w:val="3"/>
        </w:numPr>
        <w:shd w:val="clear" w:color="auto" w:fill="FFFFFF"/>
        <w:spacing w:after="120" w:line="276" w:lineRule="auto"/>
        <w:ind w:left="568" w:hanging="284"/>
        <w:rPr>
          <w:rFonts w:eastAsia="Calibri" w:cs="Arial"/>
          <w:spacing w:val="-2"/>
          <w:szCs w:val="28"/>
          <w:lang w:eastAsia="en-CA"/>
        </w:rPr>
      </w:pPr>
      <w:r w:rsidRPr="00BD5FD4">
        <w:rPr>
          <w:rFonts w:eastAsia="Calibri" w:cs="Arial"/>
          <w:spacing w:val="-2"/>
          <w:szCs w:val="28"/>
          <w:lang w:eastAsia="en-CA"/>
        </w:rPr>
        <w:t>Dev</w:t>
      </w:r>
      <w:r w:rsidRPr="00606F63">
        <w:rPr>
          <w:rFonts w:eastAsia="Calibri" w:cs="Arial"/>
          <w:spacing w:val="-2"/>
          <w:szCs w:val="28"/>
          <w:lang w:eastAsia="en-CA"/>
        </w:rPr>
        <w:t>eloping</w:t>
      </w:r>
      <w:r w:rsidR="00FD226F" w:rsidRPr="00606F63">
        <w:rPr>
          <w:rFonts w:eastAsia="Calibri" w:cs="Arial"/>
          <w:spacing w:val="-2"/>
          <w:szCs w:val="28"/>
          <w:lang w:eastAsia="en-CA"/>
        </w:rPr>
        <w:t xml:space="preserve"> </w:t>
      </w:r>
      <w:r>
        <w:rPr>
          <w:rFonts w:eastAsia="Calibri" w:cs="Arial"/>
          <w:spacing w:val="-2"/>
          <w:szCs w:val="28"/>
          <w:lang w:eastAsia="en-CA"/>
        </w:rPr>
        <w:t>and reviewing</w:t>
      </w:r>
      <w:r w:rsidR="00FD226F" w:rsidRPr="00606F63">
        <w:rPr>
          <w:rFonts w:eastAsia="Calibri" w:cs="Arial"/>
          <w:spacing w:val="-2"/>
          <w:szCs w:val="28"/>
          <w:lang w:eastAsia="en-CA"/>
        </w:rPr>
        <w:t xml:space="preserve"> policies promot</w:t>
      </w:r>
      <w:r>
        <w:rPr>
          <w:rFonts w:eastAsia="Calibri" w:cs="Arial"/>
          <w:spacing w:val="-2"/>
          <w:szCs w:val="28"/>
          <w:lang w:eastAsia="en-CA"/>
        </w:rPr>
        <w:t xml:space="preserve">ing accessible </w:t>
      </w:r>
      <w:r w:rsidR="00FD226F" w:rsidRPr="00606F63">
        <w:rPr>
          <w:rFonts w:eastAsia="Calibri" w:cs="Arial"/>
          <w:spacing w:val="-2"/>
          <w:szCs w:val="28"/>
          <w:lang w:eastAsia="en-CA"/>
        </w:rPr>
        <w:t>goods and services</w:t>
      </w:r>
      <w:r w:rsidR="00065AEB">
        <w:rPr>
          <w:rFonts w:eastAsia="Calibri" w:cs="Arial"/>
          <w:spacing w:val="-2"/>
          <w:szCs w:val="28"/>
          <w:lang w:eastAsia="en-CA"/>
        </w:rPr>
        <w:t xml:space="preserve">, as outlined in </w:t>
      </w:r>
      <w:r w:rsidR="00065AEB" w:rsidRPr="00606F63">
        <w:rPr>
          <w:rFonts w:eastAsia="Calibri" w:cs="Arial"/>
          <w:spacing w:val="-2"/>
          <w:szCs w:val="28"/>
          <w:lang w:eastAsia="en-CA"/>
        </w:rPr>
        <w:t xml:space="preserve">The </w:t>
      </w:r>
      <w:hyperlink r:id="rId20" w:history="1">
        <w:r w:rsidR="00065AEB" w:rsidRPr="00606F63">
          <w:rPr>
            <w:rStyle w:val="Hyperlink"/>
            <w:rFonts w:cs="Arial"/>
            <w:sz w:val="28"/>
            <w:szCs w:val="28"/>
            <w:lang w:val="en"/>
          </w:rPr>
          <w:t>Sample Accessible Customer Service Policy</w:t>
        </w:r>
      </w:hyperlink>
      <w:r w:rsidR="00FD226F" w:rsidRPr="00606F63">
        <w:rPr>
          <w:rFonts w:eastAsia="Calibri" w:cs="Arial"/>
          <w:spacing w:val="-2"/>
          <w:szCs w:val="28"/>
          <w:lang w:eastAsia="en-CA"/>
        </w:rPr>
        <w:t xml:space="preserve">. If your organization has fewer than </w:t>
      </w:r>
      <w:r w:rsidR="00065AEB">
        <w:rPr>
          <w:rFonts w:eastAsia="Calibri" w:cs="Arial"/>
          <w:spacing w:val="-2"/>
          <w:szCs w:val="28"/>
          <w:lang w:eastAsia="en-CA"/>
        </w:rPr>
        <w:t>5</w:t>
      </w:r>
      <w:r w:rsidR="00FD226F" w:rsidRPr="00606F63">
        <w:rPr>
          <w:rFonts w:eastAsia="Calibri" w:cs="Arial"/>
          <w:spacing w:val="-2"/>
          <w:szCs w:val="28"/>
          <w:lang w:eastAsia="en-CA"/>
        </w:rPr>
        <w:t xml:space="preserve">0 employees, you are not required to keep a written record of accessibility and training policies. However, we encourage you to do this as a promising practice. </w:t>
      </w:r>
    </w:p>
    <w:p w:rsidR="003E4C73" w:rsidRPr="00B1006C" w:rsidRDefault="003E4C73" w:rsidP="00452C18">
      <w:pPr>
        <w:spacing w:line="276" w:lineRule="auto"/>
        <w:rPr>
          <w:b/>
          <w:color w:val="auto"/>
        </w:rPr>
      </w:pPr>
    </w:p>
    <w:p w:rsidR="00FD226F" w:rsidRDefault="00201E94" w:rsidP="00452C18">
      <w:pPr>
        <w:pStyle w:val="Heading3"/>
        <w:spacing w:after="120" w:line="276" w:lineRule="auto"/>
        <w:ind w:left="11" w:hanging="11"/>
      </w:pPr>
      <w:r>
        <w:t xml:space="preserve">Group </w:t>
      </w:r>
      <w:r w:rsidR="00FD226F" w:rsidRPr="000343A5">
        <w:t>Discussion</w:t>
      </w:r>
      <w:r w:rsidR="00FD226F">
        <w:t>:</w:t>
      </w:r>
    </w:p>
    <w:p w:rsidR="009551FD" w:rsidRDefault="003A31DF" w:rsidP="009551FD">
      <w:pPr>
        <w:numPr>
          <w:ilvl w:val="0"/>
          <w:numId w:val="5"/>
        </w:numPr>
        <w:spacing w:after="120" w:line="276" w:lineRule="auto"/>
        <w:ind w:left="568" w:hanging="284"/>
        <w:rPr>
          <w:rFonts w:eastAsia="Calibri" w:cs="Arial"/>
          <w:color w:val="auto"/>
        </w:rPr>
      </w:pPr>
      <w:r>
        <w:rPr>
          <w:rFonts w:eastAsia="Calibri" w:cs="Arial"/>
          <w:color w:val="auto"/>
        </w:rPr>
        <w:t>Identify</w:t>
      </w:r>
      <w:r w:rsidRPr="00FD226F">
        <w:rPr>
          <w:rFonts w:eastAsia="Calibri" w:cs="Arial"/>
          <w:color w:val="auto"/>
        </w:rPr>
        <w:t xml:space="preserve"> </w:t>
      </w:r>
      <w:r w:rsidR="009551FD">
        <w:rPr>
          <w:rFonts w:eastAsia="Calibri" w:cs="Arial"/>
          <w:color w:val="auto"/>
        </w:rPr>
        <w:t xml:space="preserve">examples of how </w:t>
      </w:r>
      <w:r w:rsidR="007C09C7">
        <w:rPr>
          <w:rFonts w:eastAsia="Calibri" w:cs="Arial"/>
          <w:color w:val="auto"/>
        </w:rPr>
        <w:t>you</w:t>
      </w:r>
      <w:r w:rsidR="00503F4C">
        <w:rPr>
          <w:rFonts w:eastAsia="Calibri" w:cs="Arial"/>
          <w:color w:val="auto"/>
        </w:rPr>
        <w:t xml:space="preserve">r business or organization has </w:t>
      </w:r>
      <w:r w:rsidR="009551FD" w:rsidRPr="00FD226F">
        <w:rPr>
          <w:rFonts w:eastAsia="Calibri" w:cs="Arial"/>
          <w:color w:val="auto"/>
        </w:rPr>
        <w:t>remov</w:t>
      </w:r>
      <w:r w:rsidR="009551FD">
        <w:rPr>
          <w:rFonts w:eastAsia="Calibri" w:cs="Arial"/>
          <w:color w:val="auto"/>
        </w:rPr>
        <w:t>ed</w:t>
      </w:r>
      <w:r w:rsidR="009551FD" w:rsidRPr="00FD226F">
        <w:rPr>
          <w:rFonts w:eastAsia="Calibri" w:cs="Arial"/>
          <w:color w:val="auto"/>
        </w:rPr>
        <w:t xml:space="preserve"> barriers to customer service, and</w:t>
      </w:r>
      <w:r w:rsidR="00503F4C">
        <w:rPr>
          <w:rFonts w:eastAsia="Calibri" w:cs="Arial"/>
          <w:color w:val="auto"/>
        </w:rPr>
        <w:t xml:space="preserve"> how </w:t>
      </w:r>
      <w:r>
        <w:rPr>
          <w:rFonts w:eastAsia="Calibri" w:cs="Arial"/>
          <w:color w:val="auto"/>
        </w:rPr>
        <w:t>you</w:t>
      </w:r>
      <w:r w:rsidR="009551FD" w:rsidRPr="00FD226F">
        <w:rPr>
          <w:rFonts w:eastAsia="Calibri" w:cs="Arial"/>
          <w:color w:val="auto"/>
        </w:rPr>
        <w:t xml:space="preserve"> provid</w:t>
      </w:r>
      <w:r w:rsidR="009551FD">
        <w:rPr>
          <w:rFonts w:eastAsia="Calibri" w:cs="Arial"/>
          <w:color w:val="auto"/>
        </w:rPr>
        <w:t>e</w:t>
      </w:r>
      <w:r w:rsidR="009551FD" w:rsidRPr="00FD226F">
        <w:rPr>
          <w:rFonts w:eastAsia="Calibri" w:cs="Arial"/>
          <w:color w:val="auto"/>
        </w:rPr>
        <w:t xml:space="preserve"> reasonable accommodations</w:t>
      </w:r>
      <w:r w:rsidR="009551FD">
        <w:rPr>
          <w:rFonts w:eastAsia="Calibri" w:cs="Arial"/>
          <w:color w:val="auto"/>
        </w:rPr>
        <w:t>.</w:t>
      </w:r>
      <w:r w:rsidR="009551FD" w:rsidRPr="00FD226F">
        <w:rPr>
          <w:rFonts w:eastAsia="Calibri" w:cs="Arial"/>
          <w:color w:val="auto"/>
        </w:rPr>
        <w:t xml:space="preserve">  Consider </w:t>
      </w:r>
      <w:r w:rsidR="00503F4C">
        <w:rPr>
          <w:rFonts w:eastAsia="Calibri" w:cs="Arial"/>
          <w:color w:val="auto"/>
        </w:rPr>
        <w:t xml:space="preserve">any </w:t>
      </w:r>
      <w:r w:rsidR="009551FD" w:rsidRPr="00FD226F">
        <w:rPr>
          <w:rFonts w:eastAsia="Calibri" w:cs="Arial"/>
          <w:color w:val="auto"/>
        </w:rPr>
        <w:t xml:space="preserve">physical barriers, communication barriers, or other ways </w:t>
      </w:r>
      <w:r w:rsidR="003A0225">
        <w:rPr>
          <w:rFonts w:eastAsia="Calibri" w:cs="Arial"/>
          <w:color w:val="auto"/>
        </w:rPr>
        <w:t>to</w:t>
      </w:r>
      <w:r w:rsidR="003A0225" w:rsidRPr="00FD226F">
        <w:rPr>
          <w:rFonts w:eastAsia="Calibri" w:cs="Arial"/>
          <w:color w:val="auto"/>
        </w:rPr>
        <w:t xml:space="preserve"> </w:t>
      </w:r>
      <w:r w:rsidR="009551FD" w:rsidRPr="00FD226F">
        <w:rPr>
          <w:rFonts w:eastAsia="Calibri" w:cs="Arial"/>
          <w:color w:val="auto"/>
        </w:rPr>
        <w:t xml:space="preserve">provide </w:t>
      </w:r>
      <w:r>
        <w:rPr>
          <w:rFonts w:eastAsia="Calibri" w:cs="Arial"/>
          <w:color w:val="auto"/>
        </w:rPr>
        <w:t xml:space="preserve">accessible </w:t>
      </w:r>
      <w:r w:rsidR="00503F4C">
        <w:rPr>
          <w:rFonts w:eastAsia="Calibri" w:cs="Arial"/>
          <w:color w:val="auto"/>
        </w:rPr>
        <w:t xml:space="preserve">customer service. </w:t>
      </w:r>
    </w:p>
    <w:p w:rsidR="009551FD" w:rsidRPr="00452C18" w:rsidRDefault="009551FD" w:rsidP="009551FD">
      <w:pPr>
        <w:spacing w:after="120" w:line="276" w:lineRule="auto"/>
        <w:ind w:left="568"/>
        <w:rPr>
          <w:rFonts w:eastAsia="Calibri" w:cs="Arial"/>
          <w:color w:val="auto"/>
          <w:sz w:val="2"/>
          <w:szCs w:val="2"/>
        </w:rPr>
      </w:pPr>
    </w:p>
    <w:p w:rsidR="009551FD" w:rsidRPr="006D26F8" w:rsidRDefault="009551FD" w:rsidP="009551FD">
      <w:pPr>
        <w:numPr>
          <w:ilvl w:val="0"/>
          <w:numId w:val="5"/>
        </w:numPr>
        <w:spacing w:before="240" w:after="120" w:line="276" w:lineRule="auto"/>
        <w:ind w:left="567" w:hanging="567"/>
        <w:rPr>
          <w:rFonts w:cs="Arial"/>
          <w:color w:val="000000"/>
          <w:szCs w:val="28"/>
          <w:lang w:val="en-CA"/>
        </w:rPr>
      </w:pPr>
      <w:r w:rsidRPr="00452C18">
        <w:rPr>
          <w:rFonts w:eastAsia="Calibri" w:cs="Arial"/>
          <w:color w:val="000000"/>
        </w:rPr>
        <w:t xml:space="preserve">The AMA does </w:t>
      </w:r>
      <w:r w:rsidRPr="00640E40">
        <w:rPr>
          <w:rFonts w:eastAsia="Calibri" w:cs="Arial"/>
          <w:color w:val="000000"/>
        </w:rPr>
        <w:t>not</w:t>
      </w:r>
      <w:r w:rsidRPr="00452C18">
        <w:rPr>
          <w:rFonts w:eastAsia="Calibri" w:cs="Arial"/>
          <w:i/>
          <w:color w:val="000000"/>
        </w:rPr>
        <w:t xml:space="preserve"> </w:t>
      </w:r>
      <w:r w:rsidRPr="00452C18">
        <w:rPr>
          <w:rFonts w:eastAsia="Calibri" w:cs="Arial"/>
          <w:color w:val="000000"/>
        </w:rPr>
        <w:t xml:space="preserve">require organizations to make renovations to increase accessibility.  </w:t>
      </w:r>
      <w:r w:rsidRPr="00452C18">
        <w:rPr>
          <w:rFonts w:eastAsia="Calibri" w:cs="Arial"/>
          <w:color w:val="000000"/>
          <w:lang w:val="en-CA"/>
        </w:rPr>
        <w:t xml:space="preserve">If </w:t>
      </w:r>
      <w:r w:rsidR="007C09C7">
        <w:rPr>
          <w:rFonts w:eastAsia="Calibri" w:cs="Arial"/>
          <w:color w:val="000000"/>
          <w:lang w:val="en-CA"/>
        </w:rPr>
        <w:t>y</w:t>
      </w:r>
      <w:r>
        <w:rPr>
          <w:rFonts w:eastAsia="Calibri" w:cs="Arial"/>
          <w:color w:val="000000"/>
          <w:lang w:val="en-CA"/>
        </w:rPr>
        <w:t>our</w:t>
      </w:r>
      <w:r w:rsidRPr="00452C18">
        <w:rPr>
          <w:rFonts w:eastAsia="Calibri" w:cs="Arial"/>
          <w:color w:val="000000"/>
          <w:lang w:val="en-CA"/>
        </w:rPr>
        <w:t xml:space="preserve"> building is not accessible, what are other ways </w:t>
      </w:r>
      <w:r w:rsidR="00BA57D2">
        <w:rPr>
          <w:rFonts w:eastAsia="Calibri" w:cs="Arial"/>
          <w:color w:val="000000"/>
          <w:lang w:val="en-CA"/>
        </w:rPr>
        <w:t>you</w:t>
      </w:r>
      <w:r w:rsidR="00BA57D2" w:rsidRPr="00452C18">
        <w:rPr>
          <w:rFonts w:eastAsia="Calibri" w:cs="Arial"/>
          <w:color w:val="000000"/>
          <w:lang w:val="en-CA"/>
        </w:rPr>
        <w:t xml:space="preserve"> </w:t>
      </w:r>
      <w:r w:rsidRPr="00452C18">
        <w:rPr>
          <w:rFonts w:eastAsia="Calibri" w:cs="Arial"/>
          <w:color w:val="000000"/>
          <w:lang w:val="en-CA"/>
        </w:rPr>
        <w:t xml:space="preserve">could provide access to goods or services?  </w:t>
      </w:r>
      <w:r w:rsidR="006D26F8">
        <w:rPr>
          <w:rFonts w:eastAsia="Calibri" w:cs="Arial"/>
          <w:color w:val="000000"/>
          <w:lang w:val="en-CA"/>
        </w:rPr>
        <w:t xml:space="preserve">                                                                                                                </w:t>
      </w:r>
    </w:p>
    <w:p w:rsidR="006D26F8" w:rsidRDefault="006D26F8" w:rsidP="006D26F8">
      <w:pPr>
        <w:pStyle w:val="ListParagraph"/>
        <w:ind w:left="10080"/>
        <w:rPr>
          <w:rFonts w:cs="Arial"/>
          <w:color w:val="000000"/>
          <w:szCs w:val="28"/>
          <w:lang w:val="en-CA"/>
        </w:rPr>
      </w:pPr>
    </w:p>
    <w:p w:rsidR="006B4967" w:rsidRDefault="006B4967" w:rsidP="006D26F8">
      <w:pPr>
        <w:pStyle w:val="ListParagraph"/>
        <w:ind w:left="10080"/>
        <w:rPr>
          <w:rFonts w:cs="Arial"/>
          <w:color w:val="000000"/>
          <w:szCs w:val="28"/>
          <w:lang w:val="en-CA"/>
        </w:rPr>
      </w:pPr>
    </w:p>
    <w:p w:rsidR="006B4967" w:rsidRDefault="006B4967" w:rsidP="006D26F8">
      <w:pPr>
        <w:pStyle w:val="ListParagraph"/>
        <w:ind w:left="10080"/>
        <w:rPr>
          <w:rFonts w:cs="Arial"/>
          <w:color w:val="000000"/>
          <w:szCs w:val="28"/>
          <w:lang w:val="en-CA"/>
        </w:rPr>
      </w:pPr>
    </w:p>
    <w:p w:rsidR="003E4C73" w:rsidRPr="006B4967" w:rsidRDefault="00C92384" w:rsidP="006B4967">
      <w:pPr>
        <w:pStyle w:val="Heading2"/>
      </w:pPr>
      <w:r>
        <w:t>Section</w:t>
      </w:r>
      <w:r w:rsidR="00330CB9" w:rsidRPr="00330CB9">
        <w:t xml:space="preserve"> 3: How to Offer Accessible Customer Service, as </w:t>
      </w:r>
      <w:r w:rsidR="00330CB9">
        <w:t>Required by Law</w:t>
      </w:r>
    </w:p>
    <w:p w:rsidR="00BB6210" w:rsidRDefault="00BB6210" w:rsidP="00452C18">
      <w:pPr>
        <w:keepNext/>
        <w:keepLines/>
        <w:spacing w:before="360" w:after="360" w:line="276" w:lineRule="auto"/>
        <w:outlineLvl w:val="1"/>
        <w:rPr>
          <w:rFonts w:eastAsia="Times New Roman" w:cs="Arial"/>
          <w:color w:val="000000"/>
          <w:kern w:val="24"/>
        </w:rPr>
      </w:pPr>
      <w:r w:rsidRPr="00BB6210">
        <w:rPr>
          <w:rFonts w:eastAsia="Times New Roman" w:cs="Arial"/>
          <w:color w:val="000000"/>
          <w:kern w:val="24"/>
        </w:rPr>
        <w:t xml:space="preserve">Share your organization’s Accessible Customer Service Policy as part of </w:t>
      </w:r>
      <w:r w:rsidR="002A4DC0">
        <w:rPr>
          <w:rFonts w:eastAsia="Times New Roman" w:cs="Arial"/>
          <w:color w:val="000000"/>
          <w:kern w:val="24"/>
        </w:rPr>
        <w:t xml:space="preserve">mandatory </w:t>
      </w:r>
      <w:r w:rsidRPr="00BB6210">
        <w:rPr>
          <w:rFonts w:eastAsia="Times New Roman" w:cs="Arial"/>
          <w:color w:val="000000"/>
          <w:kern w:val="24"/>
        </w:rPr>
        <w:t xml:space="preserve">staff training. </w:t>
      </w:r>
      <w:r w:rsidR="002A4DC0">
        <w:rPr>
          <w:rFonts w:eastAsia="Times New Roman" w:cs="Arial"/>
          <w:color w:val="000000"/>
          <w:kern w:val="24"/>
        </w:rPr>
        <w:t xml:space="preserve">Provide employees with the resources, such as the </w:t>
      </w:r>
      <w:hyperlink r:id="rId21" w:history="1">
        <w:r w:rsidRPr="00BB6210">
          <w:rPr>
            <w:rFonts w:eastAsia="Calibri" w:cs="Arial"/>
            <w:color w:val="385623" w:themeColor="accent6" w:themeShade="80"/>
            <w:kern w:val="24"/>
            <w:u w:val="single"/>
          </w:rPr>
          <w:t>Tips for Employees on Accessible Customer Service</w:t>
        </w:r>
      </w:hyperlink>
      <w:r w:rsidR="00E53C7C">
        <w:rPr>
          <w:rFonts w:eastAsia="Calibri" w:cs="Arial"/>
          <w:color w:val="385623" w:themeColor="accent6" w:themeShade="80"/>
          <w:kern w:val="24"/>
          <w:u w:val="single"/>
        </w:rPr>
        <w:t>.</w:t>
      </w:r>
    </w:p>
    <w:p w:rsidR="00F63C46" w:rsidRDefault="00F63C46" w:rsidP="00452C18">
      <w:pPr>
        <w:keepNext/>
        <w:keepLines/>
        <w:spacing w:before="360" w:after="360" w:line="276" w:lineRule="auto"/>
        <w:outlineLvl w:val="1"/>
        <w:rPr>
          <w:rFonts w:ascii="Helvetica" w:hAnsi="Helvetica"/>
          <w:b/>
          <w:bCs/>
          <w:color w:val="333333"/>
          <w:shd w:val="clear" w:color="auto" w:fill="FFFFFF"/>
        </w:rPr>
      </w:pPr>
      <w:r w:rsidRPr="00F63C46">
        <w:rPr>
          <w:rFonts w:ascii="Helvetica" w:hAnsi="Helvetica"/>
          <w:b/>
          <w:bCs/>
          <w:color w:val="333333"/>
          <w:shd w:val="clear" w:color="auto" w:fill="FFFFFF"/>
        </w:rPr>
        <w:t>Accessibility</w:t>
      </w:r>
      <w:r w:rsidRPr="00F63C46">
        <w:rPr>
          <w:rFonts w:ascii="Helvetica" w:hAnsi="Helvetica"/>
          <w:color w:val="333333"/>
          <w:shd w:val="clear" w:color="auto" w:fill="FFFFFF"/>
        </w:rPr>
        <w:t> – Related to The Accessibility for Manitobans Act, accessibility means giving people of all abilities opportunities to participate fully in everyday life. Accessibility refers to the ability to access and benefit from a system, service, product or environment.</w:t>
      </w:r>
    </w:p>
    <w:p w:rsidR="00151984" w:rsidRPr="00BB6210" w:rsidRDefault="00151984" w:rsidP="00452C18">
      <w:pPr>
        <w:keepNext/>
        <w:keepLines/>
        <w:spacing w:before="360" w:after="360" w:line="276" w:lineRule="auto"/>
        <w:outlineLvl w:val="1"/>
        <w:rPr>
          <w:rFonts w:eastAsia="Times New Roman" w:cs="Arial"/>
          <w:color w:val="000000"/>
          <w:kern w:val="24"/>
        </w:rPr>
      </w:pPr>
      <w:r w:rsidRPr="00151984">
        <w:rPr>
          <w:rFonts w:ascii="Helvetica" w:hAnsi="Helvetica"/>
          <w:b/>
          <w:bCs/>
          <w:color w:val="333333"/>
          <w:shd w:val="clear" w:color="auto" w:fill="FFFFFF"/>
        </w:rPr>
        <w:t>Service Animal</w:t>
      </w:r>
      <w:r w:rsidRPr="00151984">
        <w:rPr>
          <w:rFonts w:ascii="Helvetica" w:hAnsi="Helvetica"/>
          <w:color w:val="333333"/>
          <w:shd w:val="clear" w:color="auto" w:fill="FFFFFF"/>
        </w:rPr>
        <w:t> – Defined by The Human Rights Code (Manitoba), a service animal is trained to assist a person with a disability. The work or tasks a service animal performs must be directly related to a person’s physical or mental disability. Animals that provide comfort and companionship, but are not trained to assist with a person’s disability, are not service animals. For more information on service animals, please visit the Manitoba Human Rights Commission.</w:t>
      </w:r>
    </w:p>
    <w:p w:rsidR="003E4C73" w:rsidRPr="00B1006C" w:rsidRDefault="00201E94" w:rsidP="00452C18">
      <w:pPr>
        <w:pStyle w:val="Heading3"/>
        <w:spacing w:after="120" w:line="276" w:lineRule="auto"/>
        <w:ind w:left="11" w:hanging="11"/>
        <w:rPr>
          <w:rFonts w:cs="Arial"/>
          <w:color w:val="auto"/>
        </w:rPr>
      </w:pPr>
      <w:r>
        <w:t xml:space="preserve">Group </w:t>
      </w:r>
      <w:r w:rsidRPr="000343A5">
        <w:t>Discussion</w:t>
      </w:r>
      <w:r>
        <w:t>:</w:t>
      </w:r>
    </w:p>
    <w:p w:rsidR="009551FD" w:rsidRPr="00BB6210" w:rsidRDefault="009551FD" w:rsidP="009551FD">
      <w:pPr>
        <w:pStyle w:val="ListParagraph"/>
        <w:numPr>
          <w:ilvl w:val="0"/>
          <w:numId w:val="7"/>
        </w:numPr>
        <w:shd w:val="clear" w:color="auto" w:fill="FFFFFF"/>
        <w:spacing w:after="120" w:line="276" w:lineRule="auto"/>
        <w:ind w:left="709" w:hanging="425"/>
        <w:contextualSpacing w:val="0"/>
        <w:rPr>
          <w:rFonts w:eastAsia="Calibri" w:cs="Arial"/>
          <w:spacing w:val="-2"/>
          <w:lang w:eastAsia="en-CA"/>
        </w:rPr>
      </w:pPr>
      <w:r w:rsidRPr="0066021D">
        <w:rPr>
          <w:rFonts w:cs="Arial"/>
        </w:rPr>
        <w:t xml:space="preserve">What does accessible customer service mean for </w:t>
      </w:r>
      <w:r w:rsidR="007C09C7">
        <w:rPr>
          <w:rFonts w:cs="Arial"/>
        </w:rPr>
        <w:t>your organization</w:t>
      </w:r>
      <w:r w:rsidRPr="0066021D">
        <w:rPr>
          <w:rFonts w:cs="Arial"/>
        </w:rPr>
        <w:t xml:space="preserve">?  Discuss the various aspects of </w:t>
      </w:r>
      <w:r w:rsidR="00BE46B5">
        <w:rPr>
          <w:rFonts w:cs="Arial"/>
        </w:rPr>
        <w:t>your</w:t>
      </w:r>
      <w:r w:rsidR="00BE46B5" w:rsidRPr="0066021D">
        <w:rPr>
          <w:rFonts w:cs="Arial"/>
        </w:rPr>
        <w:t xml:space="preserve"> </w:t>
      </w:r>
      <w:r w:rsidR="00151984">
        <w:rPr>
          <w:rFonts w:cs="Arial"/>
        </w:rPr>
        <w:t xml:space="preserve">policies, procedures, </w:t>
      </w:r>
      <w:r w:rsidRPr="0066021D">
        <w:rPr>
          <w:rFonts w:cs="Arial"/>
        </w:rPr>
        <w:t xml:space="preserve">and expectations </w:t>
      </w:r>
      <w:r w:rsidR="00151984">
        <w:rPr>
          <w:rFonts w:cs="Arial"/>
        </w:rPr>
        <w:t>of</w:t>
      </w:r>
      <w:r w:rsidR="00151984" w:rsidRPr="0066021D">
        <w:rPr>
          <w:rFonts w:cs="Arial"/>
        </w:rPr>
        <w:t xml:space="preserve"> </w:t>
      </w:r>
      <w:r w:rsidRPr="0066021D">
        <w:rPr>
          <w:rFonts w:cs="Arial"/>
        </w:rPr>
        <w:t xml:space="preserve">staff.  </w:t>
      </w:r>
    </w:p>
    <w:p w:rsidR="009551FD" w:rsidRPr="00BB6210" w:rsidRDefault="00BE46B5" w:rsidP="009551FD">
      <w:pPr>
        <w:pStyle w:val="ListParagraph"/>
        <w:numPr>
          <w:ilvl w:val="0"/>
          <w:numId w:val="7"/>
        </w:numPr>
        <w:shd w:val="clear" w:color="auto" w:fill="FFFFFF"/>
        <w:spacing w:after="120" w:line="276" w:lineRule="auto"/>
        <w:ind w:left="709" w:hanging="425"/>
        <w:contextualSpacing w:val="0"/>
        <w:rPr>
          <w:rFonts w:eastAsia="Calibri" w:cs="Arial"/>
          <w:spacing w:val="-2"/>
          <w:lang w:eastAsia="en-CA"/>
        </w:rPr>
      </w:pPr>
      <w:r>
        <w:rPr>
          <w:rFonts w:cs="Arial"/>
        </w:rPr>
        <w:t xml:space="preserve">Do </w:t>
      </w:r>
      <w:r w:rsidR="003926D1">
        <w:rPr>
          <w:rFonts w:cs="Arial"/>
        </w:rPr>
        <w:t>employees</w:t>
      </w:r>
      <w:r>
        <w:rPr>
          <w:rFonts w:cs="Arial"/>
        </w:rPr>
        <w:t xml:space="preserve"> or customers</w:t>
      </w:r>
      <w:r w:rsidR="007C09C7">
        <w:rPr>
          <w:rFonts w:cs="Arial"/>
        </w:rPr>
        <w:t xml:space="preserve"> </w:t>
      </w:r>
      <w:r w:rsidR="009551FD" w:rsidRPr="00BB6210">
        <w:rPr>
          <w:rFonts w:cs="Arial"/>
        </w:rPr>
        <w:t>use service animal</w:t>
      </w:r>
      <w:r>
        <w:rPr>
          <w:rFonts w:cs="Arial"/>
        </w:rPr>
        <w:t>s</w:t>
      </w:r>
      <w:r w:rsidR="009551FD">
        <w:rPr>
          <w:rFonts w:cs="Arial"/>
        </w:rPr>
        <w:t xml:space="preserve">?  </w:t>
      </w:r>
      <w:r w:rsidR="007C09C7">
        <w:rPr>
          <w:rFonts w:cs="Arial"/>
        </w:rPr>
        <w:t xml:space="preserve">If so, what stands out about </w:t>
      </w:r>
      <w:r w:rsidR="009551FD" w:rsidRPr="00BB6210">
        <w:rPr>
          <w:rFonts w:cs="Arial"/>
        </w:rPr>
        <w:t xml:space="preserve">the service animal, </w:t>
      </w:r>
      <w:r w:rsidR="003926D1">
        <w:rPr>
          <w:rFonts w:cs="Arial"/>
        </w:rPr>
        <w:t>compared to a pet?</w:t>
      </w:r>
      <w:r w:rsidR="007C09C7">
        <w:rPr>
          <w:rFonts w:cs="Arial"/>
        </w:rPr>
        <w:t xml:space="preserve">? </w:t>
      </w:r>
      <w:r w:rsidR="009551FD" w:rsidRPr="00BB6210">
        <w:rPr>
          <w:rFonts w:cs="Arial"/>
        </w:rPr>
        <w:t xml:space="preserve"> </w:t>
      </w:r>
    </w:p>
    <w:p w:rsidR="009551FD" w:rsidRPr="00606F63" w:rsidRDefault="009551FD" w:rsidP="009551FD">
      <w:pPr>
        <w:pStyle w:val="ListParagraph"/>
        <w:numPr>
          <w:ilvl w:val="0"/>
          <w:numId w:val="7"/>
        </w:numPr>
        <w:shd w:val="clear" w:color="auto" w:fill="FFFFFF"/>
        <w:spacing w:after="120" w:line="276" w:lineRule="auto"/>
        <w:ind w:left="709" w:hanging="425"/>
        <w:contextualSpacing w:val="0"/>
        <w:rPr>
          <w:rFonts w:eastAsia="Calibri" w:cs="Arial"/>
          <w:spacing w:val="-2"/>
          <w:szCs w:val="28"/>
          <w:lang w:eastAsia="en-CA"/>
        </w:rPr>
      </w:pPr>
      <w:r w:rsidRPr="00606F63">
        <w:rPr>
          <w:rFonts w:cs="Arial"/>
          <w:szCs w:val="28"/>
        </w:rPr>
        <w:t xml:space="preserve">How should staff interact with customers with service animals?  What questions should </w:t>
      </w:r>
      <w:r w:rsidR="000E5ABF">
        <w:rPr>
          <w:rFonts w:cs="Arial"/>
          <w:szCs w:val="28"/>
        </w:rPr>
        <w:t>you</w:t>
      </w:r>
      <w:r w:rsidRPr="00606F63">
        <w:rPr>
          <w:rFonts w:cs="Arial"/>
          <w:szCs w:val="28"/>
        </w:rPr>
        <w:t xml:space="preserve"> ask?  When should customers be warned about maintaining control of their animals?</w:t>
      </w:r>
    </w:p>
    <w:p w:rsidR="009551FD" w:rsidRPr="00606F63" w:rsidRDefault="009551FD" w:rsidP="009551FD">
      <w:pPr>
        <w:pStyle w:val="ListParagraph"/>
        <w:shd w:val="clear" w:color="auto" w:fill="FFFFFF"/>
        <w:spacing w:after="240" w:line="276" w:lineRule="auto"/>
        <w:ind w:left="709"/>
        <w:contextualSpacing w:val="0"/>
        <w:rPr>
          <w:rFonts w:cs="Arial"/>
          <w:szCs w:val="28"/>
        </w:rPr>
      </w:pPr>
      <w:r w:rsidRPr="00606F63">
        <w:rPr>
          <w:rFonts w:cs="Arial"/>
          <w:szCs w:val="28"/>
        </w:rPr>
        <w:t xml:space="preserve">(For more information about service animals, please see the </w:t>
      </w:r>
      <w:hyperlink r:id="rId22" w:history="1">
        <w:r w:rsidRPr="00606F63">
          <w:rPr>
            <w:rStyle w:val="Hyperlink"/>
            <w:rFonts w:cs="Arial"/>
            <w:sz w:val="28"/>
            <w:szCs w:val="28"/>
          </w:rPr>
          <w:t>Fact Sheet</w:t>
        </w:r>
      </w:hyperlink>
      <w:r w:rsidRPr="00606F63">
        <w:rPr>
          <w:rFonts w:cs="Arial"/>
          <w:szCs w:val="28"/>
        </w:rPr>
        <w:t xml:space="preserve"> prepared by the Manitoba Human Rights Commission.)</w:t>
      </w:r>
    </w:p>
    <w:p w:rsidR="009551FD" w:rsidRPr="004C3BCE" w:rsidRDefault="009551FD" w:rsidP="009551FD">
      <w:pPr>
        <w:pStyle w:val="ListParagraph"/>
        <w:numPr>
          <w:ilvl w:val="0"/>
          <w:numId w:val="7"/>
        </w:numPr>
        <w:shd w:val="clear" w:color="auto" w:fill="FFFFFF"/>
        <w:spacing w:after="120" w:line="276" w:lineRule="auto"/>
        <w:ind w:left="709" w:hanging="425"/>
        <w:contextualSpacing w:val="0"/>
        <w:rPr>
          <w:rFonts w:cs="Arial"/>
        </w:rPr>
      </w:pPr>
      <w:r w:rsidRPr="004C3BCE">
        <w:rPr>
          <w:rFonts w:cs="Arial"/>
        </w:rPr>
        <w:t xml:space="preserve">What must staff know about requesting and responding to feedback about accessibility? </w:t>
      </w:r>
    </w:p>
    <w:p w:rsidR="00F63C46" w:rsidRPr="00F63C46" w:rsidRDefault="007C09C7" w:rsidP="008032E3">
      <w:pPr>
        <w:pStyle w:val="ListParagraph"/>
        <w:numPr>
          <w:ilvl w:val="0"/>
          <w:numId w:val="7"/>
        </w:numPr>
        <w:shd w:val="clear" w:color="auto" w:fill="FFFFFF"/>
        <w:spacing w:before="240" w:after="120" w:line="276" w:lineRule="auto"/>
        <w:rPr>
          <w:rFonts w:eastAsia="Calibri" w:cs="Arial"/>
          <w:spacing w:val="-2"/>
          <w:szCs w:val="28"/>
          <w:lang w:eastAsia="en-CA"/>
        </w:rPr>
      </w:pPr>
      <w:r w:rsidRPr="008032E3">
        <w:rPr>
          <w:rFonts w:cs="Arial"/>
        </w:rPr>
        <w:t xml:space="preserve">How can </w:t>
      </w:r>
      <w:r w:rsidR="00950176" w:rsidRPr="008032E3">
        <w:rPr>
          <w:rFonts w:cs="Arial"/>
        </w:rPr>
        <w:t xml:space="preserve">we encourage and </w:t>
      </w:r>
      <w:r w:rsidR="008779B2" w:rsidRPr="008032E3">
        <w:rPr>
          <w:rFonts w:cs="Arial"/>
        </w:rPr>
        <w:t xml:space="preserve">foster a workplace </w:t>
      </w:r>
      <w:r w:rsidR="00950176" w:rsidRPr="008032E3">
        <w:rPr>
          <w:rFonts w:cs="Arial"/>
        </w:rPr>
        <w:t>culture</w:t>
      </w:r>
      <w:r w:rsidR="008779B2" w:rsidRPr="008032E3">
        <w:rPr>
          <w:rFonts w:cs="Arial"/>
        </w:rPr>
        <w:t xml:space="preserve"> that encourages </w:t>
      </w:r>
      <w:r w:rsidR="00950176" w:rsidRPr="008032E3">
        <w:rPr>
          <w:rFonts w:cs="Arial"/>
        </w:rPr>
        <w:t xml:space="preserve">dialogues, questions, feedback, and concerns about providing customer service? </w:t>
      </w:r>
      <w:r w:rsidR="00F43463" w:rsidRPr="008032E3">
        <w:rPr>
          <w:rFonts w:cs="Arial"/>
        </w:rPr>
        <w:t xml:space="preserve">How can staff </w:t>
      </w:r>
      <w:r w:rsidR="009551FD" w:rsidRPr="008032E3">
        <w:rPr>
          <w:rFonts w:cs="Arial"/>
        </w:rPr>
        <w:t>provide anonymous questions or feedback</w:t>
      </w:r>
      <w:r w:rsidRPr="008032E3">
        <w:rPr>
          <w:rFonts w:cs="Arial"/>
        </w:rPr>
        <w:t xml:space="preserve">?  </w:t>
      </w:r>
    </w:p>
    <w:p w:rsidR="00BB6210" w:rsidRPr="008032E3" w:rsidRDefault="00F63C46" w:rsidP="008032E3">
      <w:pPr>
        <w:pStyle w:val="ListParagraph"/>
        <w:numPr>
          <w:ilvl w:val="0"/>
          <w:numId w:val="7"/>
        </w:numPr>
        <w:shd w:val="clear" w:color="auto" w:fill="FFFFFF"/>
        <w:spacing w:before="240" w:after="120" w:line="276" w:lineRule="auto"/>
        <w:rPr>
          <w:rFonts w:eastAsia="Calibri" w:cs="Arial"/>
          <w:spacing w:val="-2"/>
          <w:szCs w:val="28"/>
          <w:lang w:eastAsia="en-CA"/>
        </w:rPr>
      </w:pPr>
      <w:r>
        <w:rPr>
          <w:rFonts w:cs="Arial"/>
          <w:szCs w:val="28"/>
        </w:rPr>
        <w:t xml:space="preserve">Share the </w:t>
      </w:r>
      <w:r w:rsidR="007A0EC7" w:rsidRPr="008032E3">
        <w:rPr>
          <w:rFonts w:cs="Arial"/>
          <w:szCs w:val="28"/>
        </w:rPr>
        <w:t>l</w:t>
      </w:r>
      <w:r w:rsidR="007A0EC7" w:rsidRPr="008032E3">
        <w:rPr>
          <w:rFonts w:eastAsia="Calibri" w:cs="Arial"/>
          <w:spacing w:val="-2"/>
          <w:szCs w:val="28"/>
          <w:lang w:eastAsia="en-CA"/>
        </w:rPr>
        <w:t xml:space="preserve">ist of </w:t>
      </w:r>
      <w:hyperlink r:id="rId23" w:history="1">
        <w:r w:rsidR="007A0EC7" w:rsidRPr="008032E3">
          <w:rPr>
            <w:rStyle w:val="Hyperlink"/>
            <w:rFonts w:cs="Arial"/>
            <w:spacing w:val="-2"/>
            <w:sz w:val="28"/>
            <w:szCs w:val="28"/>
            <w:lang w:eastAsia="en-CA"/>
          </w:rPr>
          <w:t>FAQs</w:t>
        </w:r>
      </w:hyperlink>
      <w:r w:rsidR="007A0EC7" w:rsidRPr="008032E3">
        <w:rPr>
          <w:rStyle w:val="Hyperlink"/>
          <w:rFonts w:cs="Arial"/>
          <w:spacing w:val="-2"/>
          <w:sz w:val="28"/>
          <w:szCs w:val="28"/>
          <w:lang w:eastAsia="en-CA"/>
        </w:rPr>
        <w:t xml:space="preserve"> </w:t>
      </w:r>
      <w:r w:rsidR="007A0EC7" w:rsidRPr="008032E3">
        <w:rPr>
          <w:rFonts w:cs="Arial"/>
          <w:szCs w:val="28"/>
        </w:rPr>
        <w:t xml:space="preserve">on </w:t>
      </w:r>
      <w:hyperlink r:id="rId24" w:history="1">
        <w:r w:rsidR="007A0EC7" w:rsidRPr="008032E3">
          <w:rPr>
            <w:rStyle w:val="Hyperlink"/>
            <w:rFonts w:cs="Arial"/>
            <w:sz w:val="28"/>
            <w:szCs w:val="28"/>
          </w:rPr>
          <w:t>AccessibilityMB.ca</w:t>
        </w:r>
      </w:hyperlink>
      <w:r w:rsidR="00606F63" w:rsidRPr="008032E3">
        <w:rPr>
          <w:rStyle w:val="Hyperlink"/>
          <w:rFonts w:cs="Arial"/>
          <w:sz w:val="28"/>
          <w:szCs w:val="28"/>
        </w:rPr>
        <w:t xml:space="preserve"> </w:t>
      </w:r>
      <w:r w:rsidR="007A0EC7" w:rsidRPr="008032E3">
        <w:rPr>
          <w:rFonts w:cs="Arial"/>
          <w:szCs w:val="28"/>
        </w:rPr>
        <w:t>to help respond to</w:t>
      </w:r>
      <w:r w:rsidR="00BB6210" w:rsidRPr="008032E3">
        <w:rPr>
          <w:rFonts w:cs="Arial"/>
          <w:szCs w:val="28"/>
        </w:rPr>
        <w:t xml:space="preserve"> questions</w:t>
      </w:r>
      <w:r w:rsidR="007A0EC7" w:rsidRPr="008032E3">
        <w:rPr>
          <w:rFonts w:cs="Arial"/>
          <w:szCs w:val="28"/>
        </w:rPr>
        <w:t xml:space="preserve">. </w:t>
      </w:r>
      <w:r w:rsidR="00BB6210" w:rsidRPr="008032E3">
        <w:rPr>
          <w:rFonts w:eastAsia="Calibri" w:cs="Arial"/>
          <w:spacing w:val="-2"/>
          <w:szCs w:val="28"/>
          <w:lang w:eastAsia="en-CA"/>
        </w:rPr>
        <w:t xml:space="preserve">You may wish to contact the </w:t>
      </w:r>
      <w:r w:rsidR="00950176" w:rsidRPr="008032E3">
        <w:rPr>
          <w:rFonts w:eastAsia="Calibri" w:cs="Arial"/>
          <w:spacing w:val="-2"/>
          <w:szCs w:val="28"/>
          <w:lang w:eastAsia="en-CA"/>
        </w:rPr>
        <w:t>Manitoba Accessibility Office</w:t>
      </w:r>
      <w:r w:rsidR="00BB6210" w:rsidRPr="008032E3">
        <w:rPr>
          <w:rFonts w:eastAsia="Calibri" w:cs="Arial"/>
          <w:spacing w:val="-2"/>
          <w:szCs w:val="28"/>
          <w:lang w:eastAsia="en-CA"/>
        </w:rPr>
        <w:t xml:space="preserve"> for other issues raised by staff</w:t>
      </w:r>
      <w:r>
        <w:rPr>
          <w:rFonts w:eastAsia="Calibri" w:cs="Arial"/>
          <w:spacing w:val="-2"/>
          <w:szCs w:val="28"/>
          <w:lang w:eastAsia="en-CA"/>
        </w:rPr>
        <w:t>.</w:t>
      </w:r>
    </w:p>
    <w:p w:rsidR="008032E3" w:rsidRPr="008032E3" w:rsidRDefault="008032E3" w:rsidP="008032E3">
      <w:pPr>
        <w:pStyle w:val="ListParagraph"/>
        <w:shd w:val="clear" w:color="auto" w:fill="FFFFFF"/>
        <w:spacing w:before="240" w:after="120" w:line="276" w:lineRule="auto"/>
        <w:rPr>
          <w:rFonts w:eastAsia="Calibri" w:cs="Arial"/>
          <w:spacing w:val="-2"/>
          <w:szCs w:val="28"/>
          <w:lang w:eastAsia="en-CA"/>
        </w:rPr>
      </w:pPr>
    </w:p>
    <w:p w:rsidR="002F1769" w:rsidRDefault="002F1769" w:rsidP="002F1769">
      <w:pPr>
        <w:spacing w:before="240" w:after="120" w:line="276" w:lineRule="auto"/>
        <w:ind w:left="567"/>
        <w:rPr>
          <w:rStyle w:val="Heading4Char"/>
          <w:szCs w:val="28"/>
        </w:rPr>
      </w:pPr>
      <w:r w:rsidRPr="00452C18">
        <w:rPr>
          <w:b/>
          <w:szCs w:val="28"/>
        </w:rPr>
        <w:t>Quick Tip:</w:t>
      </w:r>
      <w:r w:rsidRPr="00452C18">
        <w:rPr>
          <w:rFonts w:cs="Arial"/>
          <w:color w:val="000000"/>
          <w:szCs w:val="28"/>
          <w:lang w:val="en-CA"/>
        </w:rPr>
        <w:t xml:space="preserve"> </w:t>
      </w:r>
      <w:r>
        <w:rPr>
          <w:rFonts w:cs="Arial"/>
          <w:color w:val="000000"/>
          <w:szCs w:val="28"/>
          <w:lang w:val="en-CA"/>
        </w:rPr>
        <w:t xml:space="preserve"> </w:t>
      </w:r>
      <w:r w:rsidR="00E63DF0">
        <w:rPr>
          <w:rStyle w:val="Heading4Char"/>
          <w:szCs w:val="28"/>
        </w:rPr>
        <w:t>Provide flexible customer service. If</w:t>
      </w:r>
      <w:r w:rsidR="00E63DF0" w:rsidRPr="00606F63">
        <w:rPr>
          <w:rStyle w:val="Heading4Char"/>
          <w:szCs w:val="28"/>
        </w:rPr>
        <w:t xml:space="preserve"> </w:t>
      </w:r>
      <w:r w:rsidR="00950176">
        <w:rPr>
          <w:rStyle w:val="Heading4Char"/>
          <w:szCs w:val="28"/>
        </w:rPr>
        <w:t>a customer</w:t>
      </w:r>
      <w:r w:rsidR="00950176" w:rsidRPr="00606F63">
        <w:rPr>
          <w:rStyle w:val="Heading4Char"/>
          <w:szCs w:val="28"/>
        </w:rPr>
        <w:t xml:space="preserve"> </w:t>
      </w:r>
      <w:r w:rsidRPr="00606F63">
        <w:rPr>
          <w:rStyle w:val="Heading4Char"/>
          <w:szCs w:val="28"/>
        </w:rPr>
        <w:t xml:space="preserve">requires </w:t>
      </w:r>
      <w:r w:rsidR="00950176">
        <w:rPr>
          <w:rStyle w:val="Heading4Char"/>
          <w:szCs w:val="28"/>
        </w:rPr>
        <w:t xml:space="preserve">a </w:t>
      </w:r>
      <w:r w:rsidRPr="00606F63">
        <w:rPr>
          <w:rStyle w:val="Heading4Char"/>
          <w:szCs w:val="28"/>
        </w:rPr>
        <w:t>consultation</w:t>
      </w:r>
      <w:r w:rsidR="00950176">
        <w:rPr>
          <w:rStyle w:val="Heading4Char"/>
          <w:szCs w:val="28"/>
        </w:rPr>
        <w:t xml:space="preserve"> for your products or services</w:t>
      </w:r>
      <w:r w:rsidRPr="00606F63">
        <w:rPr>
          <w:rStyle w:val="Heading4Char"/>
          <w:szCs w:val="28"/>
        </w:rPr>
        <w:t>, consider</w:t>
      </w:r>
      <w:r w:rsidR="00E63DF0">
        <w:rPr>
          <w:rStyle w:val="Heading4Char"/>
          <w:szCs w:val="28"/>
        </w:rPr>
        <w:t xml:space="preserve"> an online or telephone meeting. </w:t>
      </w:r>
    </w:p>
    <w:p w:rsidR="00F63C46" w:rsidRDefault="00F63C46" w:rsidP="002F1769">
      <w:pPr>
        <w:spacing w:before="240" w:after="120" w:line="276" w:lineRule="auto"/>
        <w:ind w:left="567"/>
        <w:rPr>
          <w:rStyle w:val="Heading4Char"/>
          <w:szCs w:val="28"/>
        </w:rPr>
      </w:pPr>
    </w:p>
    <w:p w:rsidR="008032E3" w:rsidRPr="00C26A62" w:rsidRDefault="00C92384" w:rsidP="008032E3">
      <w:pPr>
        <w:pStyle w:val="Heading2"/>
        <w:rPr>
          <w:rFonts w:cs="Arial"/>
          <w:color w:val="000000"/>
          <w:lang w:val="en-CA"/>
        </w:rPr>
      </w:pPr>
      <w:r>
        <w:t>Section</w:t>
      </w:r>
      <w:r w:rsidR="008032E3" w:rsidRPr="00330CB9">
        <w:t xml:space="preserve"> </w:t>
      </w:r>
      <w:r w:rsidR="008032E3">
        <w:t>4</w:t>
      </w:r>
      <w:r w:rsidR="008032E3" w:rsidRPr="00330CB9">
        <w:t xml:space="preserve">: </w:t>
      </w:r>
      <w:r w:rsidR="008032E3">
        <w:t xml:space="preserve">Tips to Create Accessibility for the People You Serve </w:t>
      </w:r>
    </w:p>
    <w:p w:rsidR="00F744CF" w:rsidRPr="00B1006C" w:rsidRDefault="00F744CF">
      <w:pPr>
        <w:rPr>
          <w:b/>
          <w:color w:val="auto"/>
        </w:rPr>
      </w:pPr>
    </w:p>
    <w:p w:rsidR="00BB6210" w:rsidRPr="00BB6210" w:rsidRDefault="008032E3" w:rsidP="00452C18">
      <w:pPr>
        <w:spacing w:after="160" w:line="276" w:lineRule="auto"/>
        <w:rPr>
          <w:rFonts w:eastAsia="Calibri" w:cs="Arial"/>
          <w:color w:val="auto"/>
        </w:rPr>
      </w:pPr>
      <w:r>
        <w:rPr>
          <w:rFonts w:eastAsia="Calibri" w:cs="Arial"/>
          <w:color w:val="auto"/>
        </w:rPr>
        <w:t>The most important “take home message” is to</w:t>
      </w:r>
      <w:r w:rsidR="00BB6210" w:rsidRPr="00BB6210">
        <w:rPr>
          <w:rFonts w:eastAsia="Calibri" w:cs="Arial"/>
          <w:color w:val="auto"/>
        </w:rPr>
        <w:t xml:space="preserve"> not make assumptions about </w:t>
      </w:r>
      <w:r w:rsidR="004F26E3">
        <w:rPr>
          <w:rFonts w:eastAsia="Calibri" w:cs="Arial"/>
          <w:color w:val="auto"/>
        </w:rPr>
        <w:t>a person’s abilities or</w:t>
      </w:r>
      <w:r w:rsidR="00BB6210" w:rsidRPr="00BB6210">
        <w:rPr>
          <w:rFonts w:eastAsia="Calibri" w:cs="Arial"/>
          <w:color w:val="auto"/>
        </w:rPr>
        <w:t xml:space="preserve"> needs. Instead, simply</w:t>
      </w:r>
      <w:r w:rsidR="00B008F3">
        <w:rPr>
          <w:rFonts w:eastAsia="Calibri" w:cs="Arial"/>
          <w:color w:val="auto"/>
        </w:rPr>
        <w:t xml:space="preserve"> ask</w:t>
      </w:r>
      <w:r w:rsidR="00BB6210" w:rsidRPr="00BB6210">
        <w:rPr>
          <w:rFonts w:eastAsia="Calibri" w:cs="Arial"/>
          <w:color w:val="auto"/>
        </w:rPr>
        <w:t>: How can I help?</w:t>
      </w:r>
    </w:p>
    <w:p w:rsidR="00BB6210" w:rsidRPr="00BB6210" w:rsidRDefault="00C92384" w:rsidP="00452C18">
      <w:pPr>
        <w:spacing w:after="160" w:line="276" w:lineRule="auto"/>
        <w:rPr>
          <w:rFonts w:eastAsia="Calibri" w:cs="Arial"/>
          <w:color w:val="auto"/>
          <w:lang w:val="en-CA"/>
        </w:rPr>
      </w:pPr>
      <w:r>
        <w:rPr>
          <w:rFonts w:eastAsia="Calibri" w:cs="Arial"/>
          <w:color w:val="auto"/>
        </w:rPr>
        <w:t>Respectful c</w:t>
      </w:r>
      <w:r w:rsidR="00F15CE8">
        <w:rPr>
          <w:rFonts w:eastAsia="Calibri" w:cs="Arial"/>
          <w:color w:val="auto"/>
        </w:rPr>
        <w:t xml:space="preserve">ommunication </w:t>
      </w:r>
      <w:r>
        <w:rPr>
          <w:rFonts w:eastAsia="Calibri" w:cs="Arial"/>
          <w:color w:val="auto"/>
        </w:rPr>
        <w:t>ensures</w:t>
      </w:r>
      <w:r w:rsidR="00F15CE8">
        <w:rPr>
          <w:rFonts w:eastAsia="Calibri" w:cs="Arial"/>
          <w:color w:val="auto"/>
        </w:rPr>
        <w:t xml:space="preserve"> customers</w:t>
      </w:r>
      <w:r w:rsidR="00BB6210" w:rsidRPr="00BB6210">
        <w:rPr>
          <w:rFonts w:eastAsia="Calibri" w:cs="Arial"/>
          <w:color w:val="auto"/>
        </w:rPr>
        <w:t xml:space="preserve"> feel respect</w:t>
      </w:r>
      <w:r w:rsidR="008D7225">
        <w:rPr>
          <w:rFonts w:eastAsia="Calibri" w:cs="Arial"/>
          <w:color w:val="auto"/>
        </w:rPr>
        <w:t>ed</w:t>
      </w:r>
      <w:r w:rsidR="00BB6210" w:rsidRPr="00BB6210">
        <w:rPr>
          <w:rFonts w:eastAsia="Calibri" w:cs="Arial"/>
          <w:color w:val="auto"/>
        </w:rPr>
        <w:t xml:space="preserve">. </w:t>
      </w:r>
      <w:r w:rsidR="00F15CE8">
        <w:rPr>
          <w:rFonts w:eastAsia="Calibri" w:cs="Arial"/>
          <w:color w:val="auto"/>
        </w:rPr>
        <w:t>Some examples of respectful communication and langu</w:t>
      </w:r>
      <w:r w:rsidR="00FA2557">
        <w:rPr>
          <w:rFonts w:eastAsia="Calibri" w:cs="Arial"/>
          <w:color w:val="auto"/>
        </w:rPr>
        <w:t>a</w:t>
      </w:r>
      <w:r w:rsidR="00F15CE8">
        <w:rPr>
          <w:rFonts w:eastAsia="Calibri" w:cs="Arial"/>
          <w:color w:val="auto"/>
        </w:rPr>
        <w:t>ge are included in this</w:t>
      </w:r>
      <w:r w:rsidR="00BB6210" w:rsidRPr="00BB6210">
        <w:rPr>
          <w:rFonts w:eastAsia="Calibri" w:cs="Arial"/>
          <w:color w:val="auto"/>
        </w:rPr>
        <w:t xml:space="preserve"> training</w:t>
      </w:r>
      <w:r w:rsidR="00F15CE8">
        <w:rPr>
          <w:rFonts w:eastAsia="Calibri" w:cs="Arial"/>
          <w:color w:val="auto"/>
        </w:rPr>
        <w:t xml:space="preserve">, and other </w:t>
      </w:r>
      <w:r w:rsidR="00BB6210" w:rsidRPr="00BB6210">
        <w:rPr>
          <w:rFonts w:eastAsia="Calibri" w:cs="Arial"/>
          <w:color w:val="auto"/>
        </w:rPr>
        <w:t xml:space="preserve">examples </w:t>
      </w:r>
      <w:r w:rsidR="008032E3">
        <w:rPr>
          <w:rFonts w:eastAsia="Calibri" w:cs="Arial"/>
          <w:color w:val="auto"/>
        </w:rPr>
        <w:t xml:space="preserve">can be found under </w:t>
      </w:r>
      <w:r w:rsidR="008032E3" w:rsidRPr="00CE2901">
        <w:rPr>
          <w:rFonts w:eastAsia="Calibri" w:cs="Arial"/>
          <w:color w:val="auto"/>
        </w:rPr>
        <w:t>Resources</w:t>
      </w:r>
      <w:r w:rsidR="00F15CE8">
        <w:rPr>
          <w:rFonts w:eastAsia="Calibri" w:cs="Arial"/>
          <w:color w:val="auto"/>
        </w:rPr>
        <w:t xml:space="preserve"> </w:t>
      </w:r>
      <w:r w:rsidR="008032E3">
        <w:rPr>
          <w:rFonts w:eastAsia="Calibri" w:cs="Arial"/>
          <w:color w:val="auto"/>
        </w:rPr>
        <w:t xml:space="preserve">on </w:t>
      </w:r>
      <w:hyperlink r:id="rId25" w:history="1">
        <w:r w:rsidR="00BB6210" w:rsidRPr="00BB6210">
          <w:rPr>
            <w:rFonts w:eastAsia="Calibri" w:cs="Arial"/>
            <w:color w:val="385623" w:themeColor="accent6" w:themeShade="80"/>
            <w:u w:val="single"/>
          </w:rPr>
          <w:t>AccessibilityMB.ca</w:t>
        </w:r>
      </w:hyperlink>
      <w:r w:rsidR="00BB6210" w:rsidRPr="00BB6210">
        <w:rPr>
          <w:rFonts w:eastAsia="Calibri" w:cs="Arial"/>
          <w:color w:val="auto"/>
        </w:rPr>
        <w:t>, including a card and poster called</w:t>
      </w:r>
      <w:r w:rsidR="00BB6210" w:rsidRPr="00BB6210">
        <w:rPr>
          <w:rFonts w:eastAsia="Calibri" w:cs="Arial"/>
          <w:color w:val="auto"/>
          <w:lang w:val="en-CA"/>
        </w:rPr>
        <w:t xml:space="preserve"> </w:t>
      </w:r>
      <w:r w:rsidR="00BB6210" w:rsidRPr="00BB6210">
        <w:rPr>
          <w:rFonts w:eastAsia="Calibri" w:cs="Arial"/>
          <w:color w:val="385623" w:themeColor="accent6" w:themeShade="80"/>
          <w:u w:val="single"/>
          <w:lang w:val="en-CA"/>
        </w:rPr>
        <w:t>Words with Dignity</w:t>
      </w:r>
      <w:r w:rsidR="00BB6210" w:rsidRPr="00BB6210">
        <w:rPr>
          <w:rFonts w:eastAsia="Calibri" w:cs="Arial"/>
          <w:color w:val="323E4F"/>
          <w:lang w:val="en-CA"/>
        </w:rPr>
        <w:t xml:space="preserve">.  </w:t>
      </w:r>
    </w:p>
    <w:p w:rsidR="00BB6210" w:rsidRPr="00BB6210" w:rsidRDefault="00BB6210" w:rsidP="006D26F8">
      <w:pPr>
        <w:spacing w:after="160" w:line="276" w:lineRule="auto"/>
        <w:ind w:right="327"/>
        <w:rPr>
          <w:rFonts w:eastAsia="Calibri" w:cs="Arial"/>
          <w:color w:val="auto"/>
        </w:rPr>
      </w:pPr>
      <w:r w:rsidRPr="00BB6210">
        <w:rPr>
          <w:rFonts w:eastAsia="Calibri" w:cs="Arial"/>
          <w:color w:val="auto"/>
        </w:rPr>
        <w:t>One of the last slides</w:t>
      </w:r>
      <w:r w:rsidR="00965643">
        <w:rPr>
          <w:rFonts w:eastAsia="Calibri" w:cs="Arial"/>
          <w:color w:val="auto"/>
        </w:rPr>
        <w:t xml:space="preserve"> of this </w:t>
      </w:r>
      <w:r w:rsidR="000459CB">
        <w:rPr>
          <w:rFonts w:eastAsia="Calibri" w:cs="Arial"/>
          <w:color w:val="auto"/>
        </w:rPr>
        <w:t>section</w:t>
      </w:r>
      <w:r w:rsidRPr="00BB6210">
        <w:rPr>
          <w:rFonts w:eastAsia="Calibri" w:cs="Arial"/>
          <w:color w:val="auto"/>
        </w:rPr>
        <w:t xml:space="preserve"> shows an image of </w:t>
      </w:r>
      <w:r w:rsidR="00965643">
        <w:rPr>
          <w:rFonts w:eastAsia="Calibri" w:cs="Arial"/>
          <w:color w:val="auto"/>
        </w:rPr>
        <w:t xml:space="preserve">the Manitoba government’s  </w:t>
      </w:r>
      <w:r w:rsidRPr="00BB6210">
        <w:rPr>
          <w:rFonts w:eastAsia="Calibri" w:cs="Arial"/>
          <w:color w:val="auto"/>
        </w:rPr>
        <w:t xml:space="preserve"> </w:t>
      </w:r>
      <w:hyperlink r:id="rId26" w:history="1">
        <w:r w:rsidR="00965643" w:rsidRPr="00965643">
          <w:rPr>
            <w:rStyle w:val="Hyperlink"/>
            <w:rFonts w:eastAsia="Calibri" w:cs="Arial"/>
            <w:sz w:val="28"/>
          </w:rPr>
          <w:t>Access Offer Sign</w:t>
        </w:r>
      </w:hyperlink>
      <w:r w:rsidR="00965643">
        <w:rPr>
          <w:rFonts w:eastAsia="Calibri" w:cs="Arial"/>
          <w:color w:val="auto"/>
        </w:rPr>
        <w:t xml:space="preserve">. </w:t>
      </w:r>
      <w:r w:rsidRPr="00BB6210">
        <w:rPr>
          <w:rFonts w:eastAsia="Calibri" w:cs="Arial"/>
          <w:color w:val="auto"/>
        </w:rPr>
        <w:t xml:space="preserve">This invitation for accessible services is </w:t>
      </w:r>
      <w:r w:rsidR="00CE2901">
        <w:rPr>
          <w:rFonts w:eastAsia="Calibri" w:cs="Arial"/>
          <w:color w:val="auto"/>
        </w:rPr>
        <w:t xml:space="preserve">available for download under </w:t>
      </w:r>
      <w:r w:rsidR="00965643">
        <w:rPr>
          <w:rFonts w:eastAsia="Calibri" w:cs="Arial"/>
          <w:color w:val="auto"/>
        </w:rPr>
        <w:t>Resources or in hard copy from the Manitoba Accessibility Office</w:t>
      </w:r>
      <w:r w:rsidRPr="00BB6210">
        <w:rPr>
          <w:rFonts w:eastAsia="Calibri" w:cs="Arial"/>
          <w:color w:val="auto"/>
        </w:rPr>
        <w:t xml:space="preserve">. The </w:t>
      </w:r>
      <w:r w:rsidR="00594521">
        <w:rPr>
          <w:rFonts w:eastAsia="Calibri" w:cs="Arial"/>
          <w:color w:val="auto"/>
        </w:rPr>
        <w:t>following</w:t>
      </w:r>
      <w:r w:rsidR="00594521" w:rsidRPr="00BB6210">
        <w:rPr>
          <w:rFonts w:eastAsia="Calibri" w:cs="Arial"/>
          <w:color w:val="auto"/>
        </w:rPr>
        <w:t xml:space="preserve"> </w:t>
      </w:r>
      <w:hyperlink r:id="rId27" w:history="1">
        <w:r w:rsidR="00594521">
          <w:rPr>
            <w:rFonts w:eastAsia="Calibri" w:cs="Arial"/>
            <w:color w:val="385623" w:themeColor="accent6" w:themeShade="80"/>
            <w:u w:val="single"/>
          </w:rPr>
          <w:t>scenarios</w:t>
        </w:r>
      </w:hyperlink>
      <w:r w:rsidR="00594521" w:rsidRPr="00BB6210">
        <w:rPr>
          <w:rFonts w:eastAsia="Calibri" w:cs="Arial"/>
          <w:color w:val="385623" w:themeColor="accent6" w:themeShade="80"/>
        </w:rPr>
        <w:t xml:space="preserve"> </w:t>
      </w:r>
      <w:r w:rsidR="00594521" w:rsidRPr="00BB6210">
        <w:rPr>
          <w:rFonts w:eastAsia="Calibri" w:cs="Arial"/>
          <w:color w:val="auto"/>
        </w:rPr>
        <w:t>offer tips</w:t>
      </w:r>
      <w:r w:rsidRPr="00BB6210">
        <w:rPr>
          <w:rFonts w:eastAsia="Calibri" w:cs="Arial"/>
          <w:color w:val="auto"/>
        </w:rPr>
        <w:t xml:space="preserve"> on ways to welcome customers by removing barriers to goods and services.  </w:t>
      </w:r>
    </w:p>
    <w:p w:rsidR="00F744CF" w:rsidRPr="00B1006C" w:rsidRDefault="00F744CF" w:rsidP="00452C18">
      <w:pPr>
        <w:spacing w:line="276" w:lineRule="auto"/>
        <w:rPr>
          <w:b/>
          <w:color w:val="auto"/>
        </w:rPr>
      </w:pPr>
    </w:p>
    <w:p w:rsidR="00F744CF" w:rsidRPr="00D1150F" w:rsidRDefault="00B008F3" w:rsidP="00452C18">
      <w:pPr>
        <w:pStyle w:val="Heading3"/>
        <w:spacing w:line="276" w:lineRule="auto"/>
      </w:pPr>
      <w:r w:rsidRPr="00D1150F">
        <w:t xml:space="preserve">Scenarios for Final </w:t>
      </w:r>
      <w:r w:rsidR="00201E94">
        <w:t xml:space="preserve">Group </w:t>
      </w:r>
      <w:r w:rsidRPr="00D1150F">
        <w:t>Discussion:</w:t>
      </w:r>
    </w:p>
    <w:p w:rsidR="006D26F8" w:rsidRDefault="00B008F3" w:rsidP="006D26F8">
      <w:pPr>
        <w:spacing w:before="120" w:after="240" w:line="276" w:lineRule="auto"/>
        <w:ind w:right="43"/>
        <w:jc w:val="both"/>
      </w:pPr>
      <w:r w:rsidRPr="00D1150F">
        <w:rPr>
          <w:rFonts w:asciiTheme="minorHAnsi" w:hAnsiTheme="minorHAnsi"/>
          <w:color w:val="auto"/>
        </w:rPr>
        <w:t xml:space="preserve">The following scenarios provide </w:t>
      </w:r>
      <w:r w:rsidR="001B2034" w:rsidRPr="00D1150F">
        <w:rPr>
          <w:rFonts w:asciiTheme="minorHAnsi" w:hAnsiTheme="minorHAnsi"/>
          <w:color w:val="auto"/>
        </w:rPr>
        <w:t>opportunities</w:t>
      </w:r>
      <w:r w:rsidRPr="00D1150F">
        <w:rPr>
          <w:rFonts w:asciiTheme="minorHAnsi" w:hAnsiTheme="minorHAnsi"/>
          <w:color w:val="auto"/>
        </w:rPr>
        <w:t xml:space="preserve"> for collaborative </w:t>
      </w:r>
      <w:r w:rsidR="00606F63" w:rsidRPr="00D1150F">
        <w:rPr>
          <w:rFonts w:asciiTheme="minorHAnsi" w:hAnsiTheme="minorHAnsi"/>
          <w:color w:val="auto"/>
        </w:rPr>
        <w:t xml:space="preserve">problem </w:t>
      </w:r>
      <w:r w:rsidR="006D26F8">
        <w:rPr>
          <w:rFonts w:asciiTheme="minorHAnsi" w:hAnsiTheme="minorHAnsi"/>
          <w:color w:val="auto"/>
        </w:rPr>
        <w:t>s</w:t>
      </w:r>
      <w:r w:rsidR="00606F63" w:rsidRPr="00D1150F">
        <w:rPr>
          <w:rFonts w:asciiTheme="minorHAnsi" w:hAnsiTheme="minorHAnsi"/>
          <w:color w:val="auto"/>
        </w:rPr>
        <w:t>olving</w:t>
      </w:r>
      <w:r w:rsidR="00C84DC5" w:rsidRPr="00D1150F">
        <w:rPr>
          <w:rFonts w:asciiTheme="minorHAnsi" w:hAnsiTheme="minorHAnsi"/>
          <w:color w:val="auto"/>
        </w:rPr>
        <w:t>:</w:t>
      </w:r>
      <w:r w:rsidR="008D7225" w:rsidRPr="00D1150F">
        <w:t xml:space="preserve"> </w:t>
      </w:r>
    </w:p>
    <w:p w:rsidR="00B008F3" w:rsidRPr="00D1150F" w:rsidRDefault="008D7225" w:rsidP="006D26F8">
      <w:pPr>
        <w:spacing w:before="120" w:after="240" w:line="276" w:lineRule="auto"/>
        <w:ind w:right="43"/>
        <w:jc w:val="both"/>
        <w:rPr>
          <w:rFonts w:asciiTheme="minorHAnsi" w:hAnsiTheme="minorHAnsi"/>
          <w:i/>
          <w:color w:val="auto"/>
        </w:rPr>
      </w:pPr>
      <w:r w:rsidRPr="00D1150F">
        <w:rPr>
          <w:rFonts w:asciiTheme="minorHAnsi" w:hAnsiTheme="minorHAnsi"/>
          <w:i/>
          <w:color w:val="auto"/>
        </w:rPr>
        <w:t>(Note: there may be multiple answers depending on rationale)</w:t>
      </w:r>
    </w:p>
    <w:p w:rsidR="008D7225" w:rsidRPr="0046175E" w:rsidRDefault="00B008F3" w:rsidP="002A45EB">
      <w:pPr>
        <w:numPr>
          <w:ilvl w:val="0"/>
          <w:numId w:val="8"/>
        </w:numPr>
        <w:spacing w:after="120" w:line="276" w:lineRule="auto"/>
        <w:ind w:left="709" w:hanging="425"/>
        <w:jc w:val="both"/>
        <w:rPr>
          <w:rFonts w:eastAsia="Calibri" w:cs="Arial"/>
          <w:color w:val="auto"/>
          <w:lang w:val="en-CA"/>
        </w:rPr>
      </w:pPr>
      <w:r w:rsidRPr="0046175E">
        <w:rPr>
          <w:rFonts w:eastAsia="Calibri" w:cs="Arial"/>
          <w:color w:val="auto"/>
          <w:lang w:val="en-CA"/>
        </w:rPr>
        <w:t xml:space="preserve">Ren has multiple disabilities. The </w:t>
      </w:r>
      <w:r w:rsidR="00C84DC5" w:rsidRPr="0046175E">
        <w:rPr>
          <w:rFonts w:eastAsia="Calibri" w:cs="Arial"/>
          <w:color w:val="auto"/>
          <w:lang w:val="en-CA"/>
        </w:rPr>
        <w:t xml:space="preserve">person providing </w:t>
      </w:r>
      <w:r w:rsidRPr="0046175E">
        <w:rPr>
          <w:rFonts w:eastAsia="Calibri" w:cs="Arial"/>
          <w:color w:val="auto"/>
          <w:lang w:val="en-CA"/>
        </w:rPr>
        <w:t>service assumes that Ren cannot communicate or make decisions herself and talks directly to the support person. What is the barrier? What better service could Ren expect?</w:t>
      </w:r>
    </w:p>
    <w:p w:rsidR="008D7225" w:rsidRPr="00F63C46" w:rsidRDefault="008D7225" w:rsidP="00F63C46">
      <w:pPr>
        <w:pStyle w:val="ListParagraph"/>
        <w:numPr>
          <w:ilvl w:val="0"/>
          <w:numId w:val="3"/>
        </w:numPr>
        <w:spacing w:after="120" w:line="276" w:lineRule="auto"/>
        <w:jc w:val="both"/>
        <w:rPr>
          <w:rFonts w:eastAsia="Calibri" w:cs="Arial"/>
          <w:color w:val="auto"/>
          <w:lang w:val="en-CA"/>
        </w:rPr>
      </w:pPr>
      <w:r w:rsidRPr="00F63C46">
        <w:rPr>
          <w:rFonts w:eastAsia="Calibri" w:cs="Arial"/>
          <w:color w:val="auto"/>
          <w:lang w:val="en-CA"/>
        </w:rPr>
        <w:t>The barrier is attitudinal. Ren should expect the service provider to communicate with her directly.</w:t>
      </w:r>
    </w:p>
    <w:p w:rsidR="00F63C46" w:rsidRDefault="00F63C46">
      <w:pPr>
        <w:spacing w:after="120" w:line="276" w:lineRule="auto"/>
        <w:ind w:left="709"/>
        <w:jc w:val="both"/>
        <w:rPr>
          <w:rFonts w:eastAsia="Calibri" w:cs="Arial"/>
          <w:color w:val="auto"/>
          <w:lang w:val="en-CA"/>
        </w:rPr>
      </w:pPr>
    </w:p>
    <w:p w:rsidR="00B008F3" w:rsidRPr="0046175E" w:rsidRDefault="007D1AE1" w:rsidP="00A26850">
      <w:pPr>
        <w:numPr>
          <w:ilvl w:val="0"/>
          <w:numId w:val="8"/>
        </w:numPr>
        <w:spacing w:after="120" w:line="276" w:lineRule="auto"/>
        <w:ind w:left="709" w:hanging="425"/>
        <w:jc w:val="both"/>
        <w:rPr>
          <w:rFonts w:eastAsia="Calibri" w:cs="Arial"/>
          <w:color w:val="auto"/>
          <w:lang w:val="en-CA"/>
        </w:rPr>
      </w:pPr>
      <w:r w:rsidRPr="0046175E">
        <w:rPr>
          <w:rFonts w:eastAsia="Calibri" w:cs="Arial"/>
          <w:color w:val="auto"/>
          <w:lang w:val="en-CA"/>
        </w:rPr>
        <w:t>Fred</w:t>
      </w:r>
      <w:r w:rsidR="00B008F3" w:rsidRPr="0046175E">
        <w:rPr>
          <w:rFonts w:eastAsia="Calibri" w:cs="Arial"/>
          <w:color w:val="auto"/>
          <w:lang w:val="en-CA"/>
        </w:rPr>
        <w:t xml:space="preserve"> uses a wheelchair and is hard of hearing. The counter is high and the room is noisy. He indicates he does not understand your answer. What is the barrier? How can you offer </w:t>
      </w:r>
      <w:r w:rsidRPr="0046175E">
        <w:rPr>
          <w:rFonts w:eastAsia="Calibri" w:cs="Arial"/>
          <w:color w:val="auto"/>
          <w:lang w:val="en-CA"/>
        </w:rPr>
        <w:t>Fred</w:t>
      </w:r>
      <w:r w:rsidR="00B008F3" w:rsidRPr="0046175E">
        <w:rPr>
          <w:rFonts w:eastAsia="Calibri" w:cs="Arial"/>
          <w:color w:val="auto"/>
          <w:lang w:val="en-CA"/>
        </w:rPr>
        <w:t xml:space="preserve"> better customer service?</w:t>
      </w:r>
    </w:p>
    <w:p w:rsidR="008D7225" w:rsidRDefault="008D7225" w:rsidP="00F63C46">
      <w:pPr>
        <w:pStyle w:val="ListParagraph"/>
        <w:numPr>
          <w:ilvl w:val="0"/>
          <w:numId w:val="3"/>
        </w:numPr>
        <w:spacing w:after="120" w:line="276" w:lineRule="auto"/>
        <w:jc w:val="both"/>
        <w:rPr>
          <w:rFonts w:eastAsia="Calibri" w:cs="Arial"/>
          <w:color w:val="auto"/>
          <w:lang w:val="en-CA"/>
        </w:rPr>
      </w:pPr>
      <w:r w:rsidRPr="00F63C46">
        <w:rPr>
          <w:rFonts w:eastAsia="Calibri" w:cs="Arial"/>
          <w:color w:val="auto"/>
          <w:lang w:val="en-CA"/>
        </w:rPr>
        <w:t xml:space="preserve">The barrier is related to information and communication. </w:t>
      </w:r>
      <w:r w:rsidR="00D1150F" w:rsidRPr="00F63C46">
        <w:rPr>
          <w:rFonts w:eastAsia="Calibri" w:cs="Arial"/>
          <w:color w:val="auto"/>
          <w:lang w:val="en-CA"/>
        </w:rPr>
        <w:t>It m</w:t>
      </w:r>
      <w:r w:rsidRPr="00F63C46">
        <w:rPr>
          <w:rFonts w:eastAsia="Calibri" w:cs="Arial"/>
          <w:color w:val="auto"/>
          <w:lang w:val="en-CA"/>
        </w:rPr>
        <w:t>ay also be structural. You can offer Fred a quiet space. Another option may be writing the information down.</w:t>
      </w:r>
    </w:p>
    <w:p w:rsidR="00F63C46" w:rsidRPr="00F63C46" w:rsidRDefault="00F63C46" w:rsidP="00F63C46">
      <w:pPr>
        <w:pStyle w:val="ListParagraph"/>
        <w:spacing w:after="120" w:line="276" w:lineRule="auto"/>
        <w:jc w:val="both"/>
        <w:rPr>
          <w:rFonts w:eastAsia="Calibri" w:cs="Arial"/>
          <w:color w:val="auto"/>
          <w:lang w:val="en-CA"/>
        </w:rPr>
      </w:pPr>
    </w:p>
    <w:p w:rsidR="00B008F3" w:rsidRPr="0046175E" w:rsidRDefault="00B008F3" w:rsidP="00A26850">
      <w:pPr>
        <w:numPr>
          <w:ilvl w:val="0"/>
          <w:numId w:val="8"/>
        </w:numPr>
        <w:spacing w:after="120" w:line="276" w:lineRule="auto"/>
        <w:ind w:left="709" w:hanging="425"/>
        <w:jc w:val="both"/>
        <w:rPr>
          <w:rFonts w:eastAsia="Calibri" w:cs="Arial"/>
          <w:color w:val="auto"/>
          <w:lang w:val="en-CA"/>
        </w:rPr>
      </w:pPr>
      <w:r w:rsidRPr="0046175E">
        <w:rPr>
          <w:rFonts w:eastAsia="Calibri" w:cs="Arial"/>
          <w:color w:val="auto"/>
          <w:lang w:val="en-CA"/>
        </w:rPr>
        <w:t>Your organization has a staircase to the front door. What is the barrier?  Consider ways of equitable customer service.</w:t>
      </w:r>
    </w:p>
    <w:p w:rsidR="008D7225" w:rsidRDefault="008D7225" w:rsidP="00F63C46">
      <w:pPr>
        <w:pStyle w:val="ListParagraph"/>
        <w:numPr>
          <w:ilvl w:val="0"/>
          <w:numId w:val="3"/>
        </w:numPr>
        <w:spacing w:after="120" w:line="276" w:lineRule="auto"/>
        <w:jc w:val="both"/>
        <w:rPr>
          <w:rFonts w:eastAsia="Calibri" w:cs="Arial"/>
          <w:color w:val="auto"/>
          <w:lang w:val="en-CA"/>
        </w:rPr>
      </w:pPr>
      <w:r w:rsidRPr="00F63C46">
        <w:rPr>
          <w:rFonts w:eastAsia="Calibri" w:cs="Arial"/>
          <w:color w:val="auto"/>
          <w:lang w:val="en-CA"/>
        </w:rPr>
        <w:t xml:space="preserve">The barrier is structural. Depending on your organization, you can offer to take the good or service directly to the customer. You can offer to meet at an accessible location. There may be another accessible entrance.  </w:t>
      </w:r>
    </w:p>
    <w:p w:rsidR="00F63C46" w:rsidRPr="00F63C46" w:rsidRDefault="00F63C46" w:rsidP="00F63C46">
      <w:pPr>
        <w:pStyle w:val="ListParagraph"/>
        <w:spacing w:after="120" w:line="276" w:lineRule="auto"/>
        <w:jc w:val="both"/>
        <w:rPr>
          <w:rFonts w:eastAsia="Calibri" w:cs="Arial"/>
          <w:color w:val="auto"/>
          <w:lang w:val="en-CA"/>
        </w:rPr>
      </w:pPr>
    </w:p>
    <w:p w:rsidR="008D7225" w:rsidRPr="0046175E" w:rsidRDefault="00B008F3" w:rsidP="00A26850">
      <w:pPr>
        <w:numPr>
          <w:ilvl w:val="0"/>
          <w:numId w:val="8"/>
        </w:numPr>
        <w:spacing w:after="120" w:line="276" w:lineRule="auto"/>
        <w:ind w:left="709" w:hanging="425"/>
        <w:jc w:val="both"/>
        <w:rPr>
          <w:rFonts w:eastAsia="Calibri" w:cs="Arial"/>
          <w:color w:val="auto"/>
          <w:lang w:val="en-CA"/>
        </w:rPr>
      </w:pPr>
      <w:r w:rsidRPr="0046175E">
        <w:rPr>
          <w:rFonts w:eastAsia="Calibri" w:cs="Arial"/>
          <w:color w:val="auto"/>
          <w:lang w:val="en-CA"/>
        </w:rPr>
        <w:t>You have a coupon for a price reduction on your goods or services. You inform your customers that it is only available online. What is a possible barrier(s)? What can you do to make sure the coupon is available to everyone?</w:t>
      </w:r>
    </w:p>
    <w:p w:rsidR="008D7225" w:rsidRPr="00F63C46" w:rsidRDefault="008D7225" w:rsidP="00F63C46">
      <w:pPr>
        <w:pStyle w:val="ListParagraph"/>
        <w:numPr>
          <w:ilvl w:val="0"/>
          <w:numId w:val="3"/>
        </w:numPr>
        <w:spacing w:after="120" w:line="276" w:lineRule="auto"/>
        <w:jc w:val="both"/>
        <w:rPr>
          <w:rFonts w:eastAsia="Calibri" w:cs="Arial"/>
          <w:i/>
          <w:color w:val="auto"/>
          <w:lang w:val="en-CA"/>
        </w:rPr>
      </w:pPr>
      <w:r w:rsidRPr="00F63C46">
        <w:rPr>
          <w:rFonts w:eastAsia="Calibri" w:cs="Arial"/>
          <w:color w:val="auto"/>
          <w:lang w:val="en-CA"/>
        </w:rPr>
        <w:t>This may be a technological barrier. It may also be a barrier related to information and communications. You could read the coupon to your customer if they are unable to access it, or offer alternate formats if they would like it printed, for example. You can also accept printed copies</w:t>
      </w:r>
      <w:r w:rsidRPr="00F63C46">
        <w:rPr>
          <w:rFonts w:eastAsia="Calibri" w:cs="Arial"/>
          <w:i/>
          <w:color w:val="auto"/>
          <w:lang w:val="en-CA"/>
        </w:rPr>
        <w:t>.</w:t>
      </w:r>
    </w:p>
    <w:p w:rsidR="00B008F3" w:rsidRDefault="00B008F3">
      <w:pPr>
        <w:rPr>
          <w:rFonts w:eastAsia="Calibri" w:cs="Calibri"/>
          <w:b/>
          <w:color w:val="auto"/>
          <w:szCs w:val="28"/>
        </w:rPr>
      </w:pPr>
    </w:p>
    <w:p w:rsidR="00F63C46" w:rsidRDefault="00F63C46">
      <w:pPr>
        <w:rPr>
          <w:rFonts w:eastAsia="Calibri" w:cs="Calibri"/>
          <w:b/>
          <w:color w:val="auto"/>
          <w:szCs w:val="28"/>
        </w:rPr>
      </w:pPr>
    </w:p>
    <w:p w:rsidR="00F63C46" w:rsidRDefault="00F63C46">
      <w:pPr>
        <w:rPr>
          <w:rFonts w:eastAsia="Calibri" w:cs="Calibri"/>
          <w:b/>
          <w:color w:val="auto"/>
          <w:szCs w:val="28"/>
        </w:rPr>
      </w:pPr>
    </w:p>
    <w:p w:rsidR="00F63C46" w:rsidRDefault="00F63C46">
      <w:pPr>
        <w:rPr>
          <w:rFonts w:eastAsia="Calibri" w:cs="Calibri"/>
          <w:b/>
          <w:color w:val="auto"/>
          <w:szCs w:val="28"/>
        </w:rPr>
      </w:pPr>
    </w:p>
    <w:p w:rsidR="00F63C46" w:rsidRDefault="00F63C46">
      <w:pPr>
        <w:rPr>
          <w:rFonts w:eastAsia="Calibri" w:cs="Calibri"/>
          <w:b/>
          <w:color w:val="auto"/>
          <w:szCs w:val="28"/>
        </w:rPr>
      </w:pPr>
    </w:p>
    <w:p w:rsidR="00F63C46" w:rsidRDefault="00F63C46">
      <w:pPr>
        <w:rPr>
          <w:rFonts w:eastAsia="Calibri" w:cs="Calibri"/>
          <w:b/>
          <w:color w:val="auto"/>
          <w:szCs w:val="28"/>
        </w:rPr>
      </w:pPr>
    </w:p>
    <w:p w:rsidR="00F63C46" w:rsidRDefault="00F63C46">
      <w:pPr>
        <w:rPr>
          <w:rFonts w:eastAsia="Calibri" w:cs="Calibri"/>
          <w:b/>
          <w:color w:val="auto"/>
          <w:szCs w:val="28"/>
        </w:rPr>
      </w:pPr>
    </w:p>
    <w:p w:rsidR="00F63C46" w:rsidRDefault="00F63C46">
      <w:pPr>
        <w:rPr>
          <w:rFonts w:eastAsia="Calibri" w:cs="Calibri"/>
          <w:b/>
          <w:color w:val="auto"/>
          <w:szCs w:val="28"/>
        </w:rPr>
      </w:pPr>
    </w:p>
    <w:p w:rsidR="00F63C46" w:rsidRDefault="00F63C46">
      <w:pPr>
        <w:rPr>
          <w:rFonts w:eastAsia="Calibri" w:cs="Calibri"/>
          <w:b/>
          <w:color w:val="auto"/>
          <w:szCs w:val="28"/>
        </w:rPr>
      </w:pPr>
    </w:p>
    <w:p w:rsidR="00F63C46" w:rsidRDefault="00F63C46">
      <w:pPr>
        <w:rPr>
          <w:rFonts w:eastAsia="Calibri" w:cs="Calibri"/>
          <w:b/>
          <w:color w:val="auto"/>
          <w:szCs w:val="28"/>
        </w:rPr>
      </w:pPr>
    </w:p>
    <w:p w:rsidR="00F63C46" w:rsidRDefault="00F63C46">
      <w:pPr>
        <w:rPr>
          <w:rFonts w:eastAsia="Calibri" w:cs="Calibri"/>
          <w:b/>
          <w:color w:val="auto"/>
          <w:szCs w:val="28"/>
        </w:rPr>
      </w:pPr>
    </w:p>
    <w:p w:rsidR="00F63C46" w:rsidRDefault="00F63C46">
      <w:pPr>
        <w:rPr>
          <w:rFonts w:eastAsia="Calibri" w:cs="Calibri"/>
          <w:b/>
          <w:color w:val="auto"/>
          <w:szCs w:val="28"/>
        </w:rPr>
      </w:pPr>
    </w:p>
    <w:p w:rsidR="00F63C46" w:rsidRDefault="00F63C46">
      <w:pPr>
        <w:rPr>
          <w:rFonts w:eastAsia="Calibri" w:cs="Calibri"/>
          <w:b/>
          <w:color w:val="auto"/>
          <w:szCs w:val="28"/>
        </w:rPr>
      </w:pPr>
    </w:p>
    <w:p w:rsidR="00F63C46" w:rsidRDefault="00F63C46">
      <w:pPr>
        <w:rPr>
          <w:rFonts w:eastAsia="Calibri" w:cs="Calibri"/>
          <w:b/>
          <w:color w:val="auto"/>
          <w:szCs w:val="28"/>
        </w:rPr>
      </w:pPr>
    </w:p>
    <w:p w:rsidR="00F63C46" w:rsidRDefault="00F63C46" w:rsidP="00B1006C">
      <w:pPr>
        <w:pStyle w:val="Heading1"/>
        <w:rPr>
          <w:color w:val="auto"/>
          <w:sz w:val="28"/>
          <w:szCs w:val="28"/>
        </w:rPr>
      </w:pPr>
    </w:p>
    <w:p w:rsidR="00B1006C" w:rsidRPr="00B1006C" w:rsidRDefault="00A26850" w:rsidP="00B1006C">
      <w:pPr>
        <w:pStyle w:val="Heading1"/>
        <w:rPr>
          <w:color w:val="auto"/>
          <w:sz w:val="28"/>
          <w:szCs w:val="28"/>
        </w:rPr>
      </w:pPr>
      <w:r>
        <w:rPr>
          <w:color w:val="auto"/>
          <w:sz w:val="28"/>
          <w:szCs w:val="28"/>
        </w:rPr>
        <w:t xml:space="preserve">For more information, please </w:t>
      </w:r>
      <w:r w:rsidR="00B1006C" w:rsidRPr="00B1006C">
        <w:rPr>
          <w:color w:val="auto"/>
          <w:sz w:val="28"/>
          <w:szCs w:val="28"/>
        </w:rPr>
        <w:t>contact</w:t>
      </w:r>
      <w:r>
        <w:rPr>
          <w:color w:val="auto"/>
          <w:sz w:val="28"/>
          <w:szCs w:val="28"/>
        </w:rPr>
        <w:t xml:space="preserve"> the</w:t>
      </w:r>
      <w:r w:rsidR="00B1006C" w:rsidRPr="00B1006C">
        <w:rPr>
          <w:color w:val="auto"/>
          <w:sz w:val="28"/>
          <w:szCs w:val="28"/>
        </w:rPr>
        <w:t xml:space="preserve">: </w:t>
      </w:r>
    </w:p>
    <w:p w:rsidR="00B1006C" w:rsidRPr="002F1769" w:rsidRDefault="002A45EB" w:rsidP="008D7225">
      <w:pPr>
        <w:pStyle w:val="Heading1"/>
        <w:spacing w:before="480"/>
        <w:rPr>
          <w:b w:val="0"/>
          <w:color w:val="auto"/>
          <w:sz w:val="28"/>
          <w:szCs w:val="28"/>
        </w:rPr>
      </w:pPr>
      <w:r>
        <w:rPr>
          <w:b w:val="0"/>
          <w:color w:val="auto"/>
          <w:sz w:val="28"/>
          <w:szCs w:val="28"/>
        </w:rPr>
        <w:t>Manitoba Accessibility Office</w:t>
      </w:r>
    </w:p>
    <w:p w:rsidR="00B1006C" w:rsidRPr="002F1769" w:rsidRDefault="00B1006C" w:rsidP="00B1006C">
      <w:pPr>
        <w:spacing w:after="12" w:line="267" w:lineRule="auto"/>
        <w:rPr>
          <w:rFonts w:cs="Arial"/>
          <w:color w:val="auto"/>
          <w:szCs w:val="28"/>
        </w:rPr>
      </w:pPr>
      <w:r w:rsidRPr="002F1769">
        <w:rPr>
          <w:rFonts w:cs="Arial"/>
          <w:color w:val="auto"/>
          <w:szCs w:val="28"/>
        </w:rPr>
        <w:t xml:space="preserve">630 - 240 Graham Avenue </w:t>
      </w:r>
    </w:p>
    <w:p w:rsidR="00B1006C" w:rsidRPr="002F1769" w:rsidRDefault="00B1006C" w:rsidP="00B1006C">
      <w:pPr>
        <w:spacing w:after="12" w:line="267" w:lineRule="auto"/>
        <w:rPr>
          <w:rFonts w:cs="Arial"/>
          <w:color w:val="auto"/>
          <w:szCs w:val="28"/>
        </w:rPr>
      </w:pPr>
      <w:r w:rsidRPr="002F1769">
        <w:rPr>
          <w:rFonts w:cs="Arial"/>
          <w:color w:val="auto"/>
          <w:szCs w:val="28"/>
        </w:rPr>
        <w:t xml:space="preserve">Winnipeg MB  R3C 0J7 </w:t>
      </w:r>
    </w:p>
    <w:p w:rsidR="00B1006C" w:rsidRPr="002F1769" w:rsidRDefault="00B1006C" w:rsidP="00B1006C">
      <w:pPr>
        <w:tabs>
          <w:tab w:val="left" w:pos="2977"/>
        </w:tabs>
        <w:spacing w:after="12" w:line="267" w:lineRule="auto"/>
        <w:ind w:right="4"/>
        <w:rPr>
          <w:rFonts w:eastAsiaTheme="minorHAnsi" w:cs="Arial"/>
          <w:color w:val="auto"/>
          <w:szCs w:val="28"/>
        </w:rPr>
      </w:pPr>
      <w:r w:rsidRPr="002F1769">
        <w:rPr>
          <w:rFonts w:cs="Arial"/>
          <w:color w:val="auto"/>
          <w:szCs w:val="28"/>
        </w:rPr>
        <w:t>Phone:  204-945-7613 (in Winnipeg)</w:t>
      </w:r>
      <w:r w:rsidRPr="002F1769">
        <w:rPr>
          <w:rFonts w:eastAsiaTheme="minorHAnsi" w:cs="Arial"/>
          <w:color w:val="auto"/>
          <w:szCs w:val="28"/>
        </w:rPr>
        <w:t xml:space="preserve"> </w:t>
      </w:r>
    </w:p>
    <w:p w:rsidR="00B1006C" w:rsidRPr="002F1769" w:rsidRDefault="00B1006C" w:rsidP="00B1006C">
      <w:pPr>
        <w:tabs>
          <w:tab w:val="left" w:pos="2977"/>
        </w:tabs>
        <w:spacing w:after="12" w:line="267" w:lineRule="auto"/>
        <w:ind w:right="4"/>
        <w:rPr>
          <w:rFonts w:cs="Arial"/>
          <w:color w:val="auto"/>
          <w:szCs w:val="28"/>
        </w:rPr>
      </w:pPr>
      <w:r w:rsidRPr="002F1769">
        <w:rPr>
          <w:rFonts w:cs="Arial"/>
          <w:color w:val="auto"/>
          <w:szCs w:val="28"/>
        </w:rPr>
        <w:t>Toll-Free:  1-800-282-8069, Ext. 7613 (outside Winnipeg).</w:t>
      </w:r>
    </w:p>
    <w:p w:rsidR="00B1006C" w:rsidRPr="002F1769" w:rsidRDefault="00B1006C" w:rsidP="00B1006C">
      <w:pPr>
        <w:spacing w:after="12" w:line="267" w:lineRule="auto"/>
        <w:ind w:right="6347"/>
        <w:rPr>
          <w:rFonts w:cs="Arial"/>
          <w:color w:val="auto"/>
          <w:szCs w:val="28"/>
          <w:lang w:val="fr-CA"/>
        </w:rPr>
      </w:pPr>
      <w:r w:rsidRPr="002F1769">
        <w:rPr>
          <w:rFonts w:cs="Arial"/>
          <w:color w:val="auto"/>
          <w:szCs w:val="28"/>
          <w:lang w:val="fr-CA"/>
        </w:rPr>
        <w:t>Fax:  204-948-2896</w:t>
      </w:r>
    </w:p>
    <w:p w:rsidR="00B1006C" w:rsidRPr="00FA2557" w:rsidRDefault="00B1006C" w:rsidP="00B1006C">
      <w:pPr>
        <w:spacing w:after="12" w:line="267" w:lineRule="auto"/>
        <w:ind w:right="6347"/>
        <w:rPr>
          <w:rFonts w:cs="Arial"/>
          <w:color w:val="auto"/>
          <w:szCs w:val="28"/>
          <w:lang w:val="fr-CA"/>
        </w:rPr>
      </w:pPr>
      <w:r w:rsidRPr="00FA2557">
        <w:rPr>
          <w:rFonts w:cs="Arial"/>
          <w:color w:val="auto"/>
          <w:szCs w:val="28"/>
          <w:lang w:val="fr-CA"/>
        </w:rPr>
        <w:t xml:space="preserve">Email:  </w:t>
      </w:r>
      <w:r w:rsidR="002A45EB" w:rsidRPr="00FA2557">
        <w:rPr>
          <w:rStyle w:val="Hyperlink"/>
          <w:rFonts w:cs="Arial"/>
          <w:color w:val="auto"/>
          <w:sz w:val="28"/>
          <w:szCs w:val="28"/>
          <w:lang w:val="fr-CA"/>
        </w:rPr>
        <w:t>mao</w:t>
      </w:r>
      <w:r w:rsidRPr="00D1150F">
        <w:rPr>
          <w:rStyle w:val="Hyperlink"/>
          <w:rFonts w:cs="Arial"/>
          <w:color w:val="auto"/>
          <w:sz w:val="28"/>
          <w:szCs w:val="28"/>
          <w:lang w:val="fr-CA"/>
        </w:rPr>
        <w:t>@gov.mb.ca</w:t>
      </w:r>
      <w:r w:rsidRPr="00D1150F">
        <w:rPr>
          <w:rFonts w:cs="Arial"/>
          <w:color w:val="auto"/>
          <w:szCs w:val="28"/>
          <w:lang w:val="fr-CA"/>
        </w:rPr>
        <w:t xml:space="preserve"> </w:t>
      </w:r>
    </w:p>
    <w:p w:rsidR="00B1006C" w:rsidRPr="00FA2557" w:rsidRDefault="00B1006C" w:rsidP="00B1006C">
      <w:pPr>
        <w:spacing w:after="12" w:line="267" w:lineRule="auto"/>
        <w:ind w:right="-55"/>
        <w:rPr>
          <w:rFonts w:cs="Arial"/>
          <w:b/>
          <w:color w:val="auto"/>
          <w:szCs w:val="28"/>
          <w:lang w:val="fr-CA"/>
        </w:rPr>
      </w:pPr>
    </w:p>
    <w:p w:rsidR="00B1006C" w:rsidRPr="00FA2557" w:rsidRDefault="00B1006C" w:rsidP="00B1006C">
      <w:pPr>
        <w:spacing w:after="12" w:line="267" w:lineRule="auto"/>
        <w:ind w:right="-55"/>
        <w:rPr>
          <w:rFonts w:cs="Arial"/>
          <w:b/>
          <w:color w:val="auto"/>
          <w:szCs w:val="28"/>
          <w:lang w:val="fr-CA"/>
        </w:rPr>
      </w:pPr>
    </w:p>
    <w:p w:rsidR="00B1006C" w:rsidRPr="00B1006C" w:rsidRDefault="00B1006C" w:rsidP="00B1006C">
      <w:pPr>
        <w:spacing w:after="12" w:line="267" w:lineRule="auto"/>
        <w:ind w:right="-55"/>
        <w:rPr>
          <w:rFonts w:cs="Arial"/>
          <w:color w:val="auto"/>
          <w:szCs w:val="28"/>
        </w:rPr>
      </w:pPr>
      <w:r w:rsidRPr="00B1006C">
        <w:rPr>
          <w:rFonts w:cs="Arial"/>
          <w:b/>
          <w:color w:val="auto"/>
          <w:szCs w:val="28"/>
        </w:rPr>
        <w:t xml:space="preserve">Visit </w:t>
      </w:r>
      <w:hyperlink r:id="rId28" w:history="1">
        <w:r w:rsidR="009D1496">
          <w:rPr>
            <w:rStyle w:val="Hyperlink"/>
            <w:rFonts w:cs="Arial"/>
            <w:sz w:val="28"/>
            <w:szCs w:val="28"/>
          </w:rPr>
          <w:t>AccessibilityMB.ca</w:t>
        </w:r>
      </w:hyperlink>
      <w:r w:rsidRPr="00B1006C">
        <w:rPr>
          <w:rFonts w:cs="Arial"/>
          <w:color w:val="auto"/>
          <w:szCs w:val="28"/>
        </w:rPr>
        <w:t xml:space="preserve"> </w:t>
      </w:r>
      <w:r w:rsidRPr="00B1006C">
        <w:rPr>
          <w:rFonts w:cs="Arial"/>
          <w:b/>
          <w:color w:val="auto"/>
          <w:szCs w:val="28"/>
        </w:rPr>
        <w:t>to learn more</w:t>
      </w:r>
    </w:p>
    <w:p w:rsidR="00B1006C" w:rsidRPr="00B1006C" w:rsidRDefault="00B1006C" w:rsidP="00B1006C">
      <w:pPr>
        <w:ind w:right="-55"/>
        <w:rPr>
          <w:rFonts w:cs="Arial"/>
          <w:color w:val="auto"/>
          <w:szCs w:val="28"/>
        </w:rPr>
      </w:pPr>
      <w:r w:rsidRPr="00B1006C">
        <w:rPr>
          <w:rFonts w:cs="Arial"/>
          <w:b/>
          <w:color w:val="auto"/>
          <w:szCs w:val="28"/>
        </w:rPr>
        <w:t>Subscribe to our newsletter</w:t>
      </w:r>
      <w:r w:rsidRPr="00B1006C">
        <w:rPr>
          <w:rFonts w:cs="Arial"/>
          <w:color w:val="auto"/>
          <w:szCs w:val="28"/>
        </w:rPr>
        <w:t xml:space="preserve"> </w:t>
      </w:r>
      <w:hyperlink r:id="rId29">
        <w:r w:rsidRPr="00EC3FA8">
          <w:rPr>
            <w:rStyle w:val="Hyperlink"/>
            <w:rFonts w:cs="Arial"/>
            <w:sz w:val="28"/>
            <w:szCs w:val="28"/>
          </w:rPr>
          <w:t>Accessibility News</w:t>
        </w:r>
      </w:hyperlink>
      <w:hyperlink r:id="rId30">
        <w:r w:rsidRPr="00B1006C">
          <w:rPr>
            <w:rStyle w:val="Hyperlink"/>
            <w:rFonts w:cs="Arial"/>
            <w:color w:val="auto"/>
            <w:sz w:val="28"/>
            <w:szCs w:val="28"/>
          </w:rPr>
          <w:t xml:space="preserve"> </w:t>
        </w:r>
      </w:hyperlink>
    </w:p>
    <w:p w:rsidR="00B1006C" w:rsidRPr="00B1006C" w:rsidRDefault="00B1006C" w:rsidP="00B1006C">
      <w:pPr>
        <w:spacing w:after="21" w:line="259" w:lineRule="auto"/>
        <w:rPr>
          <w:rFonts w:cs="Arial"/>
          <w:b/>
          <w:color w:val="auto"/>
          <w:szCs w:val="28"/>
        </w:rPr>
      </w:pPr>
      <w:r w:rsidRPr="00B1006C">
        <w:rPr>
          <w:rFonts w:cs="Arial"/>
          <w:b/>
          <w:color w:val="auto"/>
          <w:szCs w:val="28"/>
        </w:rPr>
        <w:t xml:space="preserve">Join the </w:t>
      </w:r>
      <w:r w:rsidRPr="00EC3FA8">
        <w:rPr>
          <w:rFonts w:cs="Arial"/>
          <w:b/>
          <w:color w:val="385623" w:themeColor="accent6" w:themeShade="80"/>
          <w:szCs w:val="28"/>
        </w:rPr>
        <w:t xml:space="preserve">#AccessibleMB </w:t>
      </w:r>
      <w:r w:rsidRPr="00B1006C">
        <w:rPr>
          <w:rFonts w:cs="Arial"/>
          <w:b/>
          <w:color w:val="auto"/>
          <w:szCs w:val="28"/>
        </w:rPr>
        <w:t xml:space="preserve">conversation on Twitter and Facebook  </w:t>
      </w:r>
    </w:p>
    <w:p w:rsidR="009E20F9" w:rsidRPr="00B1006C" w:rsidRDefault="009E20F9" w:rsidP="009E20F9">
      <w:pPr>
        <w:rPr>
          <w:rFonts w:eastAsia="Calibri" w:cs="Arial"/>
          <w:color w:val="auto"/>
          <w:szCs w:val="28"/>
        </w:rPr>
      </w:pPr>
    </w:p>
    <w:p w:rsidR="00911359" w:rsidRPr="00B1006C" w:rsidRDefault="00911359" w:rsidP="009E20F9">
      <w:pPr>
        <w:tabs>
          <w:tab w:val="center" w:pos="4680"/>
          <w:tab w:val="right" w:pos="9360"/>
        </w:tabs>
        <w:rPr>
          <w:rFonts w:eastAsia="Calibri" w:cs="Arial"/>
          <w:color w:val="auto"/>
          <w:szCs w:val="28"/>
        </w:rPr>
      </w:pPr>
    </w:p>
    <w:p w:rsidR="009E20F9" w:rsidRPr="00B1006C" w:rsidRDefault="009E20F9" w:rsidP="009E20F9">
      <w:pPr>
        <w:tabs>
          <w:tab w:val="center" w:pos="4680"/>
          <w:tab w:val="right" w:pos="9360"/>
        </w:tabs>
        <w:rPr>
          <w:rFonts w:ascii="Calibri" w:eastAsia="Calibri" w:hAnsi="Calibri" w:cs="Times New Roman"/>
          <w:color w:val="auto"/>
          <w:szCs w:val="28"/>
        </w:rPr>
      </w:pPr>
      <w:r w:rsidRPr="00B1006C">
        <w:rPr>
          <w:rFonts w:eastAsia="Calibri" w:cs="Arial"/>
          <w:color w:val="auto"/>
          <w:szCs w:val="28"/>
        </w:rPr>
        <w:t>For more information, please see the</w:t>
      </w:r>
      <w:r w:rsidRPr="00B1006C">
        <w:rPr>
          <w:rFonts w:eastAsia="Calibri" w:cs="Arial"/>
          <w:b/>
          <w:color w:val="auto"/>
          <w:szCs w:val="28"/>
        </w:rPr>
        <w:t xml:space="preserve"> </w:t>
      </w:r>
      <w:hyperlink r:id="rId31" w:history="1">
        <w:r w:rsidRPr="00EC3FA8">
          <w:rPr>
            <w:rFonts w:eastAsia="Calibri" w:cs="Arial"/>
            <w:color w:val="385623" w:themeColor="accent6" w:themeShade="80"/>
            <w:szCs w:val="28"/>
            <w:u w:val="single"/>
          </w:rPr>
          <w:t>Employers’ Handbook</w:t>
        </w:r>
      </w:hyperlink>
      <w:r w:rsidRPr="00B1006C">
        <w:rPr>
          <w:rFonts w:eastAsia="Calibri" w:cs="Arial"/>
          <w:b/>
          <w:color w:val="auto"/>
          <w:szCs w:val="28"/>
        </w:rPr>
        <w:t xml:space="preserve"> </w:t>
      </w:r>
      <w:r w:rsidRPr="00B1006C">
        <w:rPr>
          <w:rFonts w:eastAsia="Calibri" w:cs="Arial"/>
          <w:color w:val="auto"/>
          <w:szCs w:val="28"/>
        </w:rPr>
        <w:t xml:space="preserve">on the </w:t>
      </w:r>
      <w:hyperlink r:id="rId32" w:history="1">
        <w:r w:rsidRPr="00EC3FA8">
          <w:rPr>
            <w:rFonts w:asciiTheme="minorHAnsi" w:hAnsiTheme="minorHAnsi" w:cstheme="minorHAnsi"/>
            <w:color w:val="385623" w:themeColor="accent6" w:themeShade="80"/>
            <w:szCs w:val="28"/>
            <w:u w:val="single"/>
          </w:rPr>
          <w:t>Accessibility Standard for Customer Service</w:t>
        </w:r>
      </w:hyperlink>
      <w:r w:rsidR="00EC3FA8" w:rsidRPr="00EC3FA8">
        <w:rPr>
          <w:rFonts w:asciiTheme="minorHAnsi" w:hAnsiTheme="minorHAnsi" w:cstheme="minorHAnsi"/>
          <w:color w:val="auto"/>
          <w:szCs w:val="28"/>
        </w:rPr>
        <w:t>.</w:t>
      </w:r>
    </w:p>
    <w:p w:rsidR="009E20F9" w:rsidRPr="00B1006C" w:rsidRDefault="009E20F9" w:rsidP="00153FAB">
      <w:pPr>
        <w:rPr>
          <w:rFonts w:cs="Arial"/>
          <w:color w:val="auto"/>
          <w:szCs w:val="28"/>
        </w:rPr>
      </w:pPr>
    </w:p>
    <w:p w:rsidR="00E77049" w:rsidRDefault="00E77049" w:rsidP="00153FAB">
      <w:pPr>
        <w:rPr>
          <w:rFonts w:cs="Arial"/>
          <w:color w:val="auto"/>
          <w:szCs w:val="28"/>
        </w:rPr>
      </w:pPr>
    </w:p>
    <w:p w:rsidR="00E77049" w:rsidRDefault="00E77049" w:rsidP="00153FAB">
      <w:pPr>
        <w:rPr>
          <w:rFonts w:cs="Arial"/>
          <w:color w:val="auto"/>
          <w:szCs w:val="28"/>
        </w:rPr>
      </w:pPr>
    </w:p>
    <w:p w:rsidR="00452C18" w:rsidRDefault="00452C18" w:rsidP="00153FAB">
      <w:pPr>
        <w:rPr>
          <w:rFonts w:cs="Arial"/>
          <w:color w:val="auto"/>
          <w:szCs w:val="28"/>
        </w:rPr>
      </w:pPr>
      <w:r w:rsidRPr="00606F63">
        <w:rPr>
          <w:rFonts w:eastAsia="Calibri" w:cs="Arial"/>
          <w:color w:val="auto"/>
        </w:rPr>
        <w:t>Legal disclaimer:</w:t>
      </w:r>
      <w:r>
        <w:rPr>
          <w:rFonts w:eastAsia="Calibri" w:cs="Arial"/>
          <w:color w:val="auto"/>
        </w:rPr>
        <w:t xml:space="preserve"> </w:t>
      </w:r>
      <w:r w:rsidRPr="000343A5">
        <w:rPr>
          <w:rFonts w:eastAsia="Calibri" w:cs="Arial"/>
          <w:color w:val="auto"/>
        </w:rPr>
        <w:t>This training resource is not legal advice.</w:t>
      </w:r>
      <w:r>
        <w:rPr>
          <w:rFonts w:eastAsia="Calibri" w:cs="Arial"/>
          <w:color w:val="auto"/>
        </w:rPr>
        <w:t xml:space="preserve"> </w:t>
      </w:r>
      <w:r w:rsidRPr="000343A5">
        <w:rPr>
          <w:rFonts w:eastAsia="Calibri" w:cs="Arial"/>
          <w:color w:val="auto"/>
        </w:rPr>
        <w:t>It</w:t>
      </w:r>
      <w:r>
        <w:rPr>
          <w:rFonts w:eastAsia="Calibri" w:cs="Arial"/>
          <w:color w:val="auto"/>
        </w:rPr>
        <w:t xml:space="preserve"> aims </w:t>
      </w:r>
      <w:r w:rsidRPr="000343A5">
        <w:rPr>
          <w:rFonts w:eastAsia="Calibri" w:cs="Arial"/>
          <w:color w:val="auto"/>
        </w:rPr>
        <w:t>to</w:t>
      </w:r>
      <w:r>
        <w:rPr>
          <w:rFonts w:eastAsia="Calibri" w:cs="Arial"/>
          <w:color w:val="auto"/>
        </w:rPr>
        <w:t xml:space="preserve"> </w:t>
      </w:r>
      <w:r w:rsidRPr="000343A5">
        <w:rPr>
          <w:rFonts w:eastAsia="Calibri" w:cs="Arial"/>
          <w:color w:val="auto"/>
        </w:rPr>
        <w:t>assist organizations to meet the basic training requirements under Manitoba’s Customer Service Standard Regulation. The training does not replace the content of the Customer Service Standard Regulation or The Accessibility for Manitobans Act. If there is any conflict between this training resource and the regulation or the act, the latter two shall pre</w:t>
      </w:r>
      <w:r>
        <w:rPr>
          <w:rFonts w:eastAsia="Calibri" w:cs="Arial"/>
          <w:color w:val="auto"/>
        </w:rPr>
        <w:t>vail.</w:t>
      </w:r>
    </w:p>
    <w:sectPr w:rsidR="00452C18" w:rsidSect="006D26F8">
      <w:footerReference w:type="even" r:id="rId33"/>
      <w:footerReference w:type="default" r:id="rId34"/>
      <w:headerReference w:type="first" r:id="rId35"/>
      <w:footerReference w:type="first" r:id="rId36"/>
      <w:pgSz w:w="12240" w:h="15840"/>
      <w:pgMar w:top="993" w:right="851" w:bottom="567" w:left="856" w:header="0"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C8C" w:rsidRDefault="00170C8C">
      <w:r>
        <w:separator/>
      </w:r>
    </w:p>
  </w:endnote>
  <w:endnote w:type="continuationSeparator" w:id="0">
    <w:p w:rsidR="00170C8C" w:rsidRDefault="00170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CF8" w:rsidRDefault="003C0CF8">
    <w:pPr>
      <w:spacing w:line="259" w:lineRule="auto"/>
      <w:ind w:right="-6"/>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3C0CF8" w:rsidRDefault="003C0CF8">
    <w:pPr>
      <w:spacing w:line="259" w:lineRule="auto"/>
      <w:ind w:left="653"/>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7958566"/>
      <w:docPartObj>
        <w:docPartGallery w:val="Page Numbers (Bottom of Page)"/>
        <w:docPartUnique/>
      </w:docPartObj>
    </w:sdtPr>
    <w:sdtEndPr/>
    <w:sdtContent>
      <w:sdt>
        <w:sdtPr>
          <w:id w:val="-1151365517"/>
          <w:docPartObj>
            <w:docPartGallery w:val="Page Numbers (Top of Page)"/>
            <w:docPartUnique/>
          </w:docPartObj>
        </w:sdtPr>
        <w:sdtEndPr/>
        <w:sdtContent>
          <w:p w:rsidR="00D83BF7" w:rsidRPr="00D83BF7" w:rsidRDefault="00D83BF7" w:rsidP="00D83BF7">
            <w:pPr>
              <w:pStyle w:val="Footer"/>
              <w:jc w:val="right"/>
            </w:pPr>
            <w:r>
              <w:t xml:space="preserve"> </w:t>
            </w:r>
            <w:r w:rsidR="00CC3E53">
              <w:t xml:space="preserve">Page </w:t>
            </w:r>
            <w:r w:rsidR="00CC3E53">
              <w:rPr>
                <w:b/>
                <w:bCs/>
                <w:sz w:val="24"/>
              </w:rPr>
              <w:fldChar w:fldCharType="begin"/>
            </w:r>
            <w:r w:rsidR="00CC3E53">
              <w:rPr>
                <w:b/>
                <w:bCs/>
              </w:rPr>
              <w:instrText xml:space="preserve"> PAGE </w:instrText>
            </w:r>
            <w:r w:rsidR="00CC3E53">
              <w:rPr>
                <w:b/>
                <w:bCs/>
                <w:sz w:val="24"/>
              </w:rPr>
              <w:fldChar w:fldCharType="separate"/>
            </w:r>
            <w:r w:rsidR="00E7281A">
              <w:rPr>
                <w:b/>
                <w:bCs/>
                <w:noProof/>
              </w:rPr>
              <w:t>3</w:t>
            </w:r>
            <w:r w:rsidR="00CC3E53">
              <w:rPr>
                <w:b/>
                <w:bCs/>
                <w:sz w:val="24"/>
              </w:rPr>
              <w:fldChar w:fldCharType="end"/>
            </w:r>
            <w:r w:rsidR="00CC3E53">
              <w:t xml:space="preserve"> of </w:t>
            </w:r>
            <w:r w:rsidR="00CC3E53">
              <w:rPr>
                <w:b/>
                <w:bCs/>
                <w:sz w:val="24"/>
              </w:rPr>
              <w:fldChar w:fldCharType="begin"/>
            </w:r>
            <w:r w:rsidR="00CC3E53">
              <w:rPr>
                <w:b/>
                <w:bCs/>
              </w:rPr>
              <w:instrText xml:space="preserve"> NUMPAGES  </w:instrText>
            </w:r>
            <w:r w:rsidR="00CC3E53">
              <w:rPr>
                <w:b/>
                <w:bCs/>
                <w:sz w:val="24"/>
              </w:rPr>
              <w:fldChar w:fldCharType="separate"/>
            </w:r>
            <w:r w:rsidR="00E7281A">
              <w:rPr>
                <w:b/>
                <w:bCs/>
                <w:noProof/>
              </w:rPr>
              <w:t>9</w:t>
            </w:r>
            <w:r w:rsidR="00CC3E53">
              <w:rPr>
                <w:b/>
                <w:bCs/>
                <w:sz w:val="24"/>
              </w:rPr>
              <w:fldChar w:fldCharType="end"/>
            </w:r>
          </w:p>
          <w:p w:rsidR="00CC3E53" w:rsidRDefault="00E7281A" w:rsidP="00A26850">
            <w:pPr>
              <w:pStyle w:val="Footer"/>
            </w:pPr>
            <w:r>
              <w:t xml:space="preserve">May 2021 </w:t>
            </w:r>
          </w:p>
        </w:sdtContent>
      </w:sdt>
    </w:sdtContent>
  </w:sdt>
  <w:p w:rsidR="00CC3E53" w:rsidRDefault="00CC3E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0933245"/>
      <w:docPartObj>
        <w:docPartGallery w:val="Page Numbers (Bottom of Page)"/>
        <w:docPartUnique/>
      </w:docPartObj>
    </w:sdtPr>
    <w:sdtEndPr/>
    <w:sdtContent>
      <w:sdt>
        <w:sdtPr>
          <w:id w:val="-1769616900"/>
          <w:docPartObj>
            <w:docPartGallery w:val="Page Numbers (Top of Page)"/>
            <w:docPartUnique/>
          </w:docPartObj>
        </w:sdtPr>
        <w:sdtEndPr/>
        <w:sdtContent>
          <w:p w:rsidR="00CC3E53" w:rsidRDefault="00CC3E53">
            <w:pPr>
              <w:pStyle w:val="Footer"/>
              <w:jc w:val="right"/>
            </w:pPr>
            <w:r>
              <w:t xml:space="preserve">Page </w:t>
            </w:r>
            <w:r>
              <w:rPr>
                <w:b/>
                <w:bCs/>
                <w:sz w:val="24"/>
              </w:rPr>
              <w:fldChar w:fldCharType="begin"/>
            </w:r>
            <w:r>
              <w:rPr>
                <w:b/>
                <w:bCs/>
              </w:rPr>
              <w:instrText xml:space="preserve"> PAGE </w:instrText>
            </w:r>
            <w:r>
              <w:rPr>
                <w:b/>
                <w:bCs/>
                <w:sz w:val="24"/>
              </w:rPr>
              <w:fldChar w:fldCharType="separate"/>
            </w:r>
            <w:r w:rsidR="00E7281A">
              <w:rPr>
                <w:b/>
                <w:bCs/>
                <w:noProof/>
              </w:rPr>
              <w:t>1</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E7281A">
              <w:rPr>
                <w:b/>
                <w:bCs/>
                <w:noProof/>
              </w:rPr>
              <w:t>9</w:t>
            </w:r>
            <w:r>
              <w:rPr>
                <w:b/>
                <w:bCs/>
                <w:sz w:val="24"/>
              </w:rPr>
              <w:fldChar w:fldCharType="end"/>
            </w:r>
          </w:p>
        </w:sdtContent>
      </w:sdt>
    </w:sdtContent>
  </w:sdt>
  <w:p w:rsidR="003C0CF8" w:rsidRDefault="00827BD5" w:rsidP="00E25703">
    <w:pPr>
      <w:spacing w:after="160" w:line="259" w:lineRule="auto"/>
      <w:jc w:val="right"/>
    </w:pPr>
    <w:r w:rsidRPr="00076B9E">
      <w:rPr>
        <w:noProof/>
        <w:lang w:val="en-CA" w:eastAsia="en-CA"/>
      </w:rPr>
      <w:drawing>
        <wp:anchor distT="0" distB="0" distL="114300" distR="114300" simplePos="0" relativeHeight="251659264" behindDoc="0" locked="0" layoutInCell="1" allowOverlap="1" wp14:anchorId="39BA3AC5" wp14:editId="4969688C">
          <wp:simplePos x="0" y="0"/>
          <wp:positionH relativeFrom="page">
            <wp:posOffset>635</wp:posOffset>
          </wp:positionH>
          <wp:positionV relativeFrom="page">
            <wp:posOffset>8338820</wp:posOffset>
          </wp:positionV>
          <wp:extent cx="7773670" cy="1779270"/>
          <wp:effectExtent l="0" t="0" r="0" b="0"/>
          <wp:wrapSquare wrapText="bothSides"/>
          <wp:docPr id="1" name="Picture 1" descr="W:\MFSDIO\1.0  DIO ADMINISTRATION\WEBSITE UPDATED DOCUMENTATION\Manitoba Accessibility Oddice (MAO) Footer-Green\Manitoba Accessibility Oddice (MAO) Footer-Green-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MFSDIO\1.0  DIO ADMINISTRATION\WEBSITE UPDATED DOCUMENTATION\Manitoba Accessibility Oddice (MAO) Footer-Green\Manitoba Accessibility Oddice (MAO) Footer-Green-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3670" cy="1779270"/>
                  </a:xfrm>
                  <a:prstGeom prst="rect">
                    <a:avLst/>
                  </a:prstGeom>
                  <a:noFill/>
                  <a:ln>
                    <a:noFill/>
                  </a:ln>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C8C" w:rsidRDefault="00170C8C">
      <w:r>
        <w:separator/>
      </w:r>
    </w:p>
  </w:footnote>
  <w:footnote w:type="continuationSeparator" w:id="0">
    <w:p w:rsidR="00170C8C" w:rsidRDefault="00170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703" w:rsidRDefault="00E25703" w:rsidP="00E25703">
    <w:pPr>
      <w:pStyle w:val="Header"/>
      <w:ind w:hanging="851"/>
    </w:pPr>
    <w:r>
      <w:rPr>
        <w:noProof/>
        <w:lang w:val="en-CA" w:eastAsia="en-CA"/>
      </w:rPr>
      <w:drawing>
        <wp:inline distT="0" distB="0" distL="0" distR="0" wp14:anchorId="7BA7C4FC" wp14:editId="6E3CFE0A">
          <wp:extent cx="7768424" cy="1061720"/>
          <wp:effectExtent l="0" t="0" r="444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785594" cy="10640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5EFE"/>
    <w:multiLevelType w:val="hybridMultilevel"/>
    <w:tmpl w:val="CF9E9918"/>
    <w:lvl w:ilvl="0" w:tplc="EC285164">
      <w:start w:val="1"/>
      <w:numFmt w:val="decimal"/>
      <w:lvlText w:val="%1."/>
      <w:lvlJc w:val="left"/>
      <w:pPr>
        <w:ind w:left="861" w:hanging="360"/>
      </w:pPr>
      <w:rPr>
        <w:rFonts w:hint="default"/>
      </w:rPr>
    </w:lvl>
    <w:lvl w:ilvl="1" w:tplc="10090019">
      <w:start w:val="1"/>
      <w:numFmt w:val="lowerLetter"/>
      <w:lvlText w:val="%2."/>
      <w:lvlJc w:val="left"/>
      <w:pPr>
        <w:ind w:left="1581" w:hanging="360"/>
      </w:pPr>
    </w:lvl>
    <w:lvl w:ilvl="2" w:tplc="1009001B" w:tentative="1">
      <w:start w:val="1"/>
      <w:numFmt w:val="lowerRoman"/>
      <w:lvlText w:val="%3."/>
      <w:lvlJc w:val="right"/>
      <w:pPr>
        <w:ind w:left="2301" w:hanging="180"/>
      </w:pPr>
    </w:lvl>
    <w:lvl w:ilvl="3" w:tplc="1009000F" w:tentative="1">
      <w:start w:val="1"/>
      <w:numFmt w:val="decimal"/>
      <w:lvlText w:val="%4."/>
      <w:lvlJc w:val="left"/>
      <w:pPr>
        <w:ind w:left="3021" w:hanging="360"/>
      </w:pPr>
    </w:lvl>
    <w:lvl w:ilvl="4" w:tplc="10090019" w:tentative="1">
      <w:start w:val="1"/>
      <w:numFmt w:val="lowerLetter"/>
      <w:lvlText w:val="%5."/>
      <w:lvlJc w:val="left"/>
      <w:pPr>
        <w:ind w:left="3741" w:hanging="360"/>
      </w:pPr>
    </w:lvl>
    <w:lvl w:ilvl="5" w:tplc="1009001B" w:tentative="1">
      <w:start w:val="1"/>
      <w:numFmt w:val="lowerRoman"/>
      <w:lvlText w:val="%6."/>
      <w:lvlJc w:val="right"/>
      <w:pPr>
        <w:ind w:left="4461" w:hanging="180"/>
      </w:pPr>
    </w:lvl>
    <w:lvl w:ilvl="6" w:tplc="1009000F" w:tentative="1">
      <w:start w:val="1"/>
      <w:numFmt w:val="decimal"/>
      <w:lvlText w:val="%7."/>
      <w:lvlJc w:val="left"/>
      <w:pPr>
        <w:ind w:left="5181" w:hanging="360"/>
      </w:pPr>
    </w:lvl>
    <w:lvl w:ilvl="7" w:tplc="10090019" w:tentative="1">
      <w:start w:val="1"/>
      <w:numFmt w:val="lowerLetter"/>
      <w:lvlText w:val="%8."/>
      <w:lvlJc w:val="left"/>
      <w:pPr>
        <w:ind w:left="5901" w:hanging="360"/>
      </w:pPr>
    </w:lvl>
    <w:lvl w:ilvl="8" w:tplc="1009001B" w:tentative="1">
      <w:start w:val="1"/>
      <w:numFmt w:val="lowerRoman"/>
      <w:lvlText w:val="%9."/>
      <w:lvlJc w:val="right"/>
      <w:pPr>
        <w:ind w:left="6621" w:hanging="180"/>
      </w:pPr>
    </w:lvl>
  </w:abstractNum>
  <w:abstractNum w:abstractNumId="1" w15:restartNumberingAfterBreak="0">
    <w:nsid w:val="47204ECF"/>
    <w:multiLevelType w:val="hybridMultilevel"/>
    <w:tmpl w:val="12605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E50E0"/>
    <w:multiLevelType w:val="hybridMultilevel"/>
    <w:tmpl w:val="465247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ECC33A6"/>
    <w:multiLevelType w:val="hybridMultilevel"/>
    <w:tmpl w:val="6714E31E"/>
    <w:lvl w:ilvl="0" w:tplc="771E3E2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37A0380">
      <w:start w:val="1"/>
      <w:numFmt w:val="bullet"/>
      <w:lvlText w:val="o"/>
      <w:lvlJc w:val="left"/>
      <w:pPr>
        <w:ind w:left="50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B967634">
      <w:start w:val="1"/>
      <w:numFmt w:val="bullet"/>
      <w:lvlRestart w:val="0"/>
      <w:lvlText w:val="•"/>
      <w:lvlJc w:val="left"/>
      <w:pPr>
        <w:ind w:left="13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CA0BB6C">
      <w:start w:val="1"/>
      <w:numFmt w:val="bullet"/>
      <w:lvlText w:val="•"/>
      <w:lvlJc w:val="left"/>
      <w:pPr>
        <w:ind w:left="136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52E5460">
      <w:start w:val="1"/>
      <w:numFmt w:val="bullet"/>
      <w:lvlText w:val="o"/>
      <w:lvlJc w:val="left"/>
      <w:pPr>
        <w:ind w:left="20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07A01E4">
      <w:start w:val="1"/>
      <w:numFmt w:val="bullet"/>
      <w:lvlText w:val="▪"/>
      <w:lvlJc w:val="left"/>
      <w:pPr>
        <w:ind w:left="280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4B03FC8">
      <w:start w:val="1"/>
      <w:numFmt w:val="bullet"/>
      <w:lvlText w:val="•"/>
      <w:lvlJc w:val="left"/>
      <w:pPr>
        <w:ind w:left="352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D0C602C">
      <w:start w:val="1"/>
      <w:numFmt w:val="bullet"/>
      <w:lvlText w:val="o"/>
      <w:lvlJc w:val="left"/>
      <w:pPr>
        <w:ind w:left="424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70CBE12">
      <w:start w:val="1"/>
      <w:numFmt w:val="bullet"/>
      <w:lvlText w:val="▪"/>
      <w:lvlJc w:val="left"/>
      <w:pPr>
        <w:ind w:left="496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6A10CB3"/>
    <w:multiLevelType w:val="hybridMultilevel"/>
    <w:tmpl w:val="C79E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B872FF"/>
    <w:multiLevelType w:val="hybridMultilevel"/>
    <w:tmpl w:val="E7B6D250"/>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07B78B2"/>
    <w:multiLevelType w:val="hybridMultilevel"/>
    <w:tmpl w:val="2F8801CA"/>
    <w:lvl w:ilvl="0" w:tplc="E892B7F0">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7C6680"/>
    <w:multiLevelType w:val="hybridMultilevel"/>
    <w:tmpl w:val="31DA02AA"/>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4"/>
  </w:num>
  <w:num w:numId="5">
    <w:abstractNumId w:val="1"/>
  </w:num>
  <w:num w:numId="6">
    <w:abstractNumId w:val="5"/>
  </w:num>
  <w:num w:numId="7">
    <w:abstractNumId w:val="2"/>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1"/>
  <w:activeWritingStyle w:appName="MSWord" w:lang="en-CA" w:vendorID="64" w:dllVersion="131078" w:nlCheck="1" w:checkStyle="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08A"/>
    <w:rsid w:val="000004F1"/>
    <w:rsid w:val="0001168D"/>
    <w:rsid w:val="0001777B"/>
    <w:rsid w:val="000343A5"/>
    <w:rsid w:val="000454B6"/>
    <w:rsid w:val="000459CB"/>
    <w:rsid w:val="0004773A"/>
    <w:rsid w:val="0005359D"/>
    <w:rsid w:val="000552A2"/>
    <w:rsid w:val="00055B8F"/>
    <w:rsid w:val="00065AEB"/>
    <w:rsid w:val="00066030"/>
    <w:rsid w:val="000767A3"/>
    <w:rsid w:val="00082402"/>
    <w:rsid w:val="00083729"/>
    <w:rsid w:val="0009659B"/>
    <w:rsid w:val="0009756F"/>
    <w:rsid w:val="000A6BD3"/>
    <w:rsid w:val="000B007B"/>
    <w:rsid w:val="000C30F8"/>
    <w:rsid w:val="000E139A"/>
    <w:rsid w:val="000E5ABF"/>
    <w:rsid w:val="000F032E"/>
    <w:rsid w:val="000F3AC0"/>
    <w:rsid w:val="000F7B6F"/>
    <w:rsid w:val="00101BBD"/>
    <w:rsid w:val="00130669"/>
    <w:rsid w:val="0014358A"/>
    <w:rsid w:val="001459CB"/>
    <w:rsid w:val="00151984"/>
    <w:rsid w:val="00153FAB"/>
    <w:rsid w:val="00162F0A"/>
    <w:rsid w:val="00170C8C"/>
    <w:rsid w:val="00173D9D"/>
    <w:rsid w:val="00183F23"/>
    <w:rsid w:val="00185CE7"/>
    <w:rsid w:val="001956AE"/>
    <w:rsid w:val="00197EBB"/>
    <w:rsid w:val="001A2EFB"/>
    <w:rsid w:val="001A75C6"/>
    <w:rsid w:val="001A7A8F"/>
    <w:rsid w:val="001B07B5"/>
    <w:rsid w:val="001B2034"/>
    <w:rsid w:val="001B4207"/>
    <w:rsid w:val="001B6ED2"/>
    <w:rsid w:val="001D4754"/>
    <w:rsid w:val="001D7EDE"/>
    <w:rsid w:val="001E798B"/>
    <w:rsid w:val="001F4448"/>
    <w:rsid w:val="001F4A0D"/>
    <w:rsid w:val="00201E94"/>
    <w:rsid w:val="00204C7F"/>
    <w:rsid w:val="002063D8"/>
    <w:rsid w:val="00206755"/>
    <w:rsid w:val="00214BEE"/>
    <w:rsid w:val="0023550C"/>
    <w:rsid w:val="002534C0"/>
    <w:rsid w:val="00257390"/>
    <w:rsid w:val="00257711"/>
    <w:rsid w:val="00262F42"/>
    <w:rsid w:val="00267847"/>
    <w:rsid w:val="00280795"/>
    <w:rsid w:val="0029786B"/>
    <w:rsid w:val="002A0201"/>
    <w:rsid w:val="002A14F1"/>
    <w:rsid w:val="002A45EB"/>
    <w:rsid w:val="002A4DC0"/>
    <w:rsid w:val="002B09B0"/>
    <w:rsid w:val="002C4934"/>
    <w:rsid w:val="002D1F52"/>
    <w:rsid w:val="002D2727"/>
    <w:rsid w:val="002D2AC4"/>
    <w:rsid w:val="002F04B4"/>
    <w:rsid w:val="002F1173"/>
    <w:rsid w:val="002F1769"/>
    <w:rsid w:val="002F7BA7"/>
    <w:rsid w:val="00330CB9"/>
    <w:rsid w:val="003419AA"/>
    <w:rsid w:val="00344C93"/>
    <w:rsid w:val="003479F6"/>
    <w:rsid w:val="003503B6"/>
    <w:rsid w:val="00351F7C"/>
    <w:rsid w:val="00360B49"/>
    <w:rsid w:val="00362134"/>
    <w:rsid w:val="003630D3"/>
    <w:rsid w:val="00364971"/>
    <w:rsid w:val="00372D14"/>
    <w:rsid w:val="00387294"/>
    <w:rsid w:val="00390288"/>
    <w:rsid w:val="003926D1"/>
    <w:rsid w:val="003A0225"/>
    <w:rsid w:val="003A31DF"/>
    <w:rsid w:val="003B0085"/>
    <w:rsid w:val="003B1634"/>
    <w:rsid w:val="003B3992"/>
    <w:rsid w:val="003B542E"/>
    <w:rsid w:val="003C0CF8"/>
    <w:rsid w:val="003C66D0"/>
    <w:rsid w:val="003D0654"/>
    <w:rsid w:val="003D3EB1"/>
    <w:rsid w:val="003D6F1A"/>
    <w:rsid w:val="003E259D"/>
    <w:rsid w:val="003E4C73"/>
    <w:rsid w:val="003F708A"/>
    <w:rsid w:val="00413131"/>
    <w:rsid w:val="00417812"/>
    <w:rsid w:val="00421489"/>
    <w:rsid w:val="004229B1"/>
    <w:rsid w:val="00423F91"/>
    <w:rsid w:val="00430854"/>
    <w:rsid w:val="00444808"/>
    <w:rsid w:val="0045016A"/>
    <w:rsid w:val="00452C18"/>
    <w:rsid w:val="0046175E"/>
    <w:rsid w:val="004754C0"/>
    <w:rsid w:val="004759B3"/>
    <w:rsid w:val="00476837"/>
    <w:rsid w:val="00482035"/>
    <w:rsid w:val="00483424"/>
    <w:rsid w:val="004A0613"/>
    <w:rsid w:val="004A2942"/>
    <w:rsid w:val="004A3D6D"/>
    <w:rsid w:val="004A7559"/>
    <w:rsid w:val="004B77D5"/>
    <w:rsid w:val="004C2DD7"/>
    <w:rsid w:val="004D01AF"/>
    <w:rsid w:val="004D1159"/>
    <w:rsid w:val="004D188B"/>
    <w:rsid w:val="004D514D"/>
    <w:rsid w:val="004D6D8C"/>
    <w:rsid w:val="004E130D"/>
    <w:rsid w:val="004E1D34"/>
    <w:rsid w:val="004E60A1"/>
    <w:rsid w:val="004F1869"/>
    <w:rsid w:val="004F26E3"/>
    <w:rsid w:val="004F727D"/>
    <w:rsid w:val="00503F4C"/>
    <w:rsid w:val="00506702"/>
    <w:rsid w:val="005102FE"/>
    <w:rsid w:val="005134EA"/>
    <w:rsid w:val="00517F84"/>
    <w:rsid w:val="005352EA"/>
    <w:rsid w:val="0053794B"/>
    <w:rsid w:val="00552513"/>
    <w:rsid w:val="00555CAB"/>
    <w:rsid w:val="005778E1"/>
    <w:rsid w:val="005802EE"/>
    <w:rsid w:val="00593763"/>
    <w:rsid w:val="00594521"/>
    <w:rsid w:val="005A3279"/>
    <w:rsid w:val="005A7D1C"/>
    <w:rsid w:val="005B12F6"/>
    <w:rsid w:val="005B3CDF"/>
    <w:rsid w:val="005B439A"/>
    <w:rsid w:val="005C16E2"/>
    <w:rsid w:val="005C561F"/>
    <w:rsid w:val="005E624C"/>
    <w:rsid w:val="00606421"/>
    <w:rsid w:val="00606F63"/>
    <w:rsid w:val="00611BF6"/>
    <w:rsid w:val="006137BE"/>
    <w:rsid w:val="00621835"/>
    <w:rsid w:val="0062271A"/>
    <w:rsid w:val="00627619"/>
    <w:rsid w:val="00632E2B"/>
    <w:rsid w:val="00634AB4"/>
    <w:rsid w:val="00640E40"/>
    <w:rsid w:val="006422D9"/>
    <w:rsid w:val="006423A0"/>
    <w:rsid w:val="00642896"/>
    <w:rsid w:val="0065377C"/>
    <w:rsid w:val="006850CD"/>
    <w:rsid w:val="006A0F11"/>
    <w:rsid w:val="006A7C86"/>
    <w:rsid w:val="006B4967"/>
    <w:rsid w:val="006C04C0"/>
    <w:rsid w:val="006C78B3"/>
    <w:rsid w:val="006D26F8"/>
    <w:rsid w:val="006D2A89"/>
    <w:rsid w:val="006D5031"/>
    <w:rsid w:val="006E23F4"/>
    <w:rsid w:val="006E7A98"/>
    <w:rsid w:val="006F3D36"/>
    <w:rsid w:val="0070177D"/>
    <w:rsid w:val="007033E3"/>
    <w:rsid w:val="0070799E"/>
    <w:rsid w:val="007207C3"/>
    <w:rsid w:val="00721D52"/>
    <w:rsid w:val="007262FC"/>
    <w:rsid w:val="00727606"/>
    <w:rsid w:val="007279AB"/>
    <w:rsid w:val="00733D73"/>
    <w:rsid w:val="007428DD"/>
    <w:rsid w:val="007509D2"/>
    <w:rsid w:val="00751887"/>
    <w:rsid w:val="00755640"/>
    <w:rsid w:val="00762746"/>
    <w:rsid w:val="00786155"/>
    <w:rsid w:val="0079160E"/>
    <w:rsid w:val="007A0EC7"/>
    <w:rsid w:val="007B767E"/>
    <w:rsid w:val="007C09C7"/>
    <w:rsid w:val="007D1AE1"/>
    <w:rsid w:val="007E43F7"/>
    <w:rsid w:val="007F111B"/>
    <w:rsid w:val="007F628A"/>
    <w:rsid w:val="008032E3"/>
    <w:rsid w:val="00807645"/>
    <w:rsid w:val="00827BD5"/>
    <w:rsid w:val="008351D5"/>
    <w:rsid w:val="008353F8"/>
    <w:rsid w:val="00843AFC"/>
    <w:rsid w:val="00854598"/>
    <w:rsid w:val="00863A5D"/>
    <w:rsid w:val="00863D9A"/>
    <w:rsid w:val="00864436"/>
    <w:rsid w:val="008779B2"/>
    <w:rsid w:val="008824E0"/>
    <w:rsid w:val="008859C9"/>
    <w:rsid w:val="00893EE1"/>
    <w:rsid w:val="00894AC8"/>
    <w:rsid w:val="00897854"/>
    <w:rsid w:val="008C1E1F"/>
    <w:rsid w:val="008C2233"/>
    <w:rsid w:val="008C2535"/>
    <w:rsid w:val="008C2BA0"/>
    <w:rsid w:val="008D02DA"/>
    <w:rsid w:val="008D568F"/>
    <w:rsid w:val="008D7225"/>
    <w:rsid w:val="008D73CC"/>
    <w:rsid w:val="008E1BCB"/>
    <w:rsid w:val="008E2A59"/>
    <w:rsid w:val="008E71EA"/>
    <w:rsid w:val="009069CC"/>
    <w:rsid w:val="00911359"/>
    <w:rsid w:val="0091620E"/>
    <w:rsid w:val="00924A4E"/>
    <w:rsid w:val="009317EA"/>
    <w:rsid w:val="00936E55"/>
    <w:rsid w:val="009470F5"/>
    <w:rsid w:val="00950176"/>
    <w:rsid w:val="009551FD"/>
    <w:rsid w:val="00956637"/>
    <w:rsid w:val="00960813"/>
    <w:rsid w:val="009609D2"/>
    <w:rsid w:val="00965643"/>
    <w:rsid w:val="009726D9"/>
    <w:rsid w:val="00974113"/>
    <w:rsid w:val="009823E4"/>
    <w:rsid w:val="00997375"/>
    <w:rsid w:val="009A2B0D"/>
    <w:rsid w:val="009B3EAD"/>
    <w:rsid w:val="009B4F5F"/>
    <w:rsid w:val="009C2070"/>
    <w:rsid w:val="009D1496"/>
    <w:rsid w:val="009E20F9"/>
    <w:rsid w:val="009F0AAF"/>
    <w:rsid w:val="009F7638"/>
    <w:rsid w:val="00A02293"/>
    <w:rsid w:val="00A02509"/>
    <w:rsid w:val="00A02D50"/>
    <w:rsid w:val="00A0594A"/>
    <w:rsid w:val="00A05E18"/>
    <w:rsid w:val="00A05EE8"/>
    <w:rsid w:val="00A12C57"/>
    <w:rsid w:val="00A26850"/>
    <w:rsid w:val="00A275D3"/>
    <w:rsid w:val="00A34056"/>
    <w:rsid w:val="00A3533A"/>
    <w:rsid w:val="00A4730C"/>
    <w:rsid w:val="00A50234"/>
    <w:rsid w:val="00A57F44"/>
    <w:rsid w:val="00A6142A"/>
    <w:rsid w:val="00A66459"/>
    <w:rsid w:val="00A66BFE"/>
    <w:rsid w:val="00A670AE"/>
    <w:rsid w:val="00A7061C"/>
    <w:rsid w:val="00A73A1B"/>
    <w:rsid w:val="00A75126"/>
    <w:rsid w:val="00A96C5B"/>
    <w:rsid w:val="00AA12EF"/>
    <w:rsid w:val="00AA37BF"/>
    <w:rsid w:val="00AB19B8"/>
    <w:rsid w:val="00AB7769"/>
    <w:rsid w:val="00AC1966"/>
    <w:rsid w:val="00AC3A48"/>
    <w:rsid w:val="00AC4F3D"/>
    <w:rsid w:val="00AD1D7E"/>
    <w:rsid w:val="00AD79AD"/>
    <w:rsid w:val="00AF4CE9"/>
    <w:rsid w:val="00AF7C94"/>
    <w:rsid w:val="00B008F3"/>
    <w:rsid w:val="00B1006C"/>
    <w:rsid w:val="00B2458C"/>
    <w:rsid w:val="00B4322D"/>
    <w:rsid w:val="00B64BF8"/>
    <w:rsid w:val="00B6658F"/>
    <w:rsid w:val="00B70527"/>
    <w:rsid w:val="00B8045B"/>
    <w:rsid w:val="00B906BE"/>
    <w:rsid w:val="00B962C9"/>
    <w:rsid w:val="00BA33C8"/>
    <w:rsid w:val="00BA4C2B"/>
    <w:rsid w:val="00BA57D2"/>
    <w:rsid w:val="00BB1C51"/>
    <w:rsid w:val="00BB4692"/>
    <w:rsid w:val="00BB6210"/>
    <w:rsid w:val="00BC3A1C"/>
    <w:rsid w:val="00BC4C6F"/>
    <w:rsid w:val="00BC5AF5"/>
    <w:rsid w:val="00BD5FD4"/>
    <w:rsid w:val="00BD6434"/>
    <w:rsid w:val="00BE46B5"/>
    <w:rsid w:val="00C06313"/>
    <w:rsid w:val="00C256A8"/>
    <w:rsid w:val="00C26A62"/>
    <w:rsid w:val="00C32F29"/>
    <w:rsid w:val="00C33287"/>
    <w:rsid w:val="00C35B14"/>
    <w:rsid w:val="00C37E13"/>
    <w:rsid w:val="00C41BB0"/>
    <w:rsid w:val="00C45944"/>
    <w:rsid w:val="00C56FA6"/>
    <w:rsid w:val="00C615FD"/>
    <w:rsid w:val="00C63DFC"/>
    <w:rsid w:val="00C72C47"/>
    <w:rsid w:val="00C75C82"/>
    <w:rsid w:val="00C80620"/>
    <w:rsid w:val="00C84DC5"/>
    <w:rsid w:val="00C86A32"/>
    <w:rsid w:val="00C92384"/>
    <w:rsid w:val="00C92726"/>
    <w:rsid w:val="00CB0A29"/>
    <w:rsid w:val="00CB396B"/>
    <w:rsid w:val="00CB40EB"/>
    <w:rsid w:val="00CC026D"/>
    <w:rsid w:val="00CC3E53"/>
    <w:rsid w:val="00CD6E48"/>
    <w:rsid w:val="00CE17EB"/>
    <w:rsid w:val="00CE278E"/>
    <w:rsid w:val="00CE2901"/>
    <w:rsid w:val="00CE3310"/>
    <w:rsid w:val="00CE72BA"/>
    <w:rsid w:val="00CF189D"/>
    <w:rsid w:val="00CF214A"/>
    <w:rsid w:val="00CF6796"/>
    <w:rsid w:val="00CF77EA"/>
    <w:rsid w:val="00D04D05"/>
    <w:rsid w:val="00D1150F"/>
    <w:rsid w:val="00D2523A"/>
    <w:rsid w:val="00D2553B"/>
    <w:rsid w:val="00D270BB"/>
    <w:rsid w:val="00D41B48"/>
    <w:rsid w:val="00D4316E"/>
    <w:rsid w:val="00D446A5"/>
    <w:rsid w:val="00D46604"/>
    <w:rsid w:val="00D55508"/>
    <w:rsid w:val="00D63C64"/>
    <w:rsid w:val="00D724CB"/>
    <w:rsid w:val="00D77DBA"/>
    <w:rsid w:val="00D83BF7"/>
    <w:rsid w:val="00D83C21"/>
    <w:rsid w:val="00D91888"/>
    <w:rsid w:val="00DA3F37"/>
    <w:rsid w:val="00DB0D2D"/>
    <w:rsid w:val="00DB2E4F"/>
    <w:rsid w:val="00DB5C73"/>
    <w:rsid w:val="00DC1256"/>
    <w:rsid w:val="00DD02E5"/>
    <w:rsid w:val="00DD3D16"/>
    <w:rsid w:val="00DE19E4"/>
    <w:rsid w:val="00DF4D60"/>
    <w:rsid w:val="00DF54D5"/>
    <w:rsid w:val="00E023B7"/>
    <w:rsid w:val="00E053D0"/>
    <w:rsid w:val="00E06C98"/>
    <w:rsid w:val="00E06E85"/>
    <w:rsid w:val="00E128D4"/>
    <w:rsid w:val="00E21792"/>
    <w:rsid w:val="00E25703"/>
    <w:rsid w:val="00E302B4"/>
    <w:rsid w:val="00E44FF9"/>
    <w:rsid w:val="00E5348B"/>
    <w:rsid w:val="00E53C7C"/>
    <w:rsid w:val="00E62C65"/>
    <w:rsid w:val="00E63DF0"/>
    <w:rsid w:val="00E7281A"/>
    <w:rsid w:val="00E76361"/>
    <w:rsid w:val="00E77049"/>
    <w:rsid w:val="00E8576C"/>
    <w:rsid w:val="00E94E73"/>
    <w:rsid w:val="00E97C11"/>
    <w:rsid w:val="00EA06B5"/>
    <w:rsid w:val="00EB42FC"/>
    <w:rsid w:val="00EC3FA8"/>
    <w:rsid w:val="00ED531E"/>
    <w:rsid w:val="00EE7A2D"/>
    <w:rsid w:val="00EF6C0B"/>
    <w:rsid w:val="00F10860"/>
    <w:rsid w:val="00F11116"/>
    <w:rsid w:val="00F1187F"/>
    <w:rsid w:val="00F13FE0"/>
    <w:rsid w:val="00F15CE8"/>
    <w:rsid w:val="00F30DFE"/>
    <w:rsid w:val="00F36AA1"/>
    <w:rsid w:val="00F43463"/>
    <w:rsid w:val="00F53F8C"/>
    <w:rsid w:val="00F63C46"/>
    <w:rsid w:val="00F6723A"/>
    <w:rsid w:val="00F713E5"/>
    <w:rsid w:val="00F744CF"/>
    <w:rsid w:val="00F76A03"/>
    <w:rsid w:val="00F80D49"/>
    <w:rsid w:val="00F82710"/>
    <w:rsid w:val="00F90100"/>
    <w:rsid w:val="00F9327F"/>
    <w:rsid w:val="00FA0041"/>
    <w:rsid w:val="00FA2557"/>
    <w:rsid w:val="00FA6FAE"/>
    <w:rsid w:val="00FD07D7"/>
    <w:rsid w:val="00FD190F"/>
    <w:rsid w:val="00FD1A35"/>
    <w:rsid w:val="00FD20B2"/>
    <w:rsid w:val="00FD226F"/>
    <w:rsid w:val="00FE45C0"/>
    <w:rsid w:val="00FE550E"/>
    <w:rsid w:val="00FE7059"/>
    <w:rsid w:val="00FF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43EDF0"/>
  <w15:docId w15:val="{EB279C4D-2F00-4FAF-8872-1297A774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F63"/>
    <w:rPr>
      <w:sz w:val="28"/>
    </w:rPr>
  </w:style>
  <w:style w:type="paragraph" w:styleId="Heading1">
    <w:name w:val="heading 1"/>
    <w:next w:val="Normal"/>
    <w:link w:val="Heading1Char"/>
    <w:uiPriority w:val="9"/>
    <w:unhideWhenUsed/>
    <w:qFormat/>
    <w:rsid w:val="00E25703"/>
    <w:pPr>
      <w:keepNext/>
      <w:keepLines/>
      <w:spacing w:after="199"/>
      <w:outlineLvl w:val="0"/>
    </w:pPr>
    <w:rPr>
      <w:rFonts w:eastAsia="Calibri" w:cs="Calibri"/>
      <w:b/>
      <w:color w:val="355E3B"/>
      <w:sz w:val="40"/>
    </w:rPr>
  </w:style>
  <w:style w:type="paragraph" w:styleId="Heading2">
    <w:name w:val="heading 2"/>
    <w:next w:val="Normal"/>
    <w:link w:val="Heading2Char"/>
    <w:uiPriority w:val="9"/>
    <w:unhideWhenUsed/>
    <w:qFormat/>
    <w:rsid w:val="003E4C73"/>
    <w:pPr>
      <w:keepNext/>
      <w:keepLines/>
      <w:pBdr>
        <w:top w:val="single" w:sz="12" w:space="1" w:color="355E3B"/>
        <w:bottom w:val="single" w:sz="12" w:space="1" w:color="355E3B"/>
      </w:pBdr>
      <w:ind w:left="10" w:hanging="10"/>
      <w:outlineLvl w:val="1"/>
    </w:pPr>
    <w:rPr>
      <w:rFonts w:eastAsia="Calibri" w:cs="Calibri"/>
      <w:b/>
      <w:color w:val="355E3B"/>
      <w:sz w:val="28"/>
    </w:rPr>
  </w:style>
  <w:style w:type="paragraph" w:styleId="Heading3">
    <w:name w:val="heading 3"/>
    <w:next w:val="Normal"/>
    <w:link w:val="Heading3Char"/>
    <w:uiPriority w:val="9"/>
    <w:unhideWhenUsed/>
    <w:qFormat/>
    <w:rsid w:val="003E4C73"/>
    <w:pPr>
      <w:keepNext/>
      <w:keepLines/>
      <w:spacing w:after="12" w:line="267" w:lineRule="auto"/>
      <w:ind w:left="10" w:hanging="10"/>
      <w:outlineLvl w:val="2"/>
    </w:pPr>
    <w:rPr>
      <w:rFonts w:eastAsia="Calibri" w:cs="Calibri"/>
      <w:b/>
      <w:color w:val="000000"/>
      <w:sz w:val="28"/>
    </w:rPr>
  </w:style>
  <w:style w:type="paragraph" w:styleId="Heading4">
    <w:name w:val="heading 4"/>
    <w:basedOn w:val="Heading2"/>
    <w:next w:val="Normal"/>
    <w:link w:val="Heading4Char"/>
    <w:uiPriority w:val="9"/>
    <w:unhideWhenUsed/>
    <w:qFormat/>
    <w:rsid w:val="00FD226F"/>
    <w:pPr>
      <w:outlineLvl w:val="3"/>
    </w:pPr>
    <w:rPr>
      <w:lang w:val="en-CA"/>
    </w:rPr>
  </w:style>
  <w:style w:type="paragraph" w:styleId="Heading5">
    <w:name w:val="heading 5"/>
    <w:basedOn w:val="Normal"/>
    <w:next w:val="Normal"/>
    <w:link w:val="Heading5Char"/>
    <w:uiPriority w:val="9"/>
    <w:unhideWhenUsed/>
    <w:qFormat/>
    <w:rsid w:val="00417812"/>
    <w:pPr>
      <w:keepNext/>
      <w:keepLines/>
      <w:spacing w:before="40"/>
      <w:outlineLvl w:val="4"/>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25703"/>
    <w:rPr>
      <w:rFonts w:eastAsia="Calibri" w:cs="Calibri"/>
      <w:b/>
      <w:color w:val="355E3B"/>
      <w:sz w:val="40"/>
    </w:rPr>
  </w:style>
  <w:style w:type="character" w:customStyle="1" w:styleId="Heading2Char">
    <w:name w:val="Heading 2 Char"/>
    <w:link w:val="Heading2"/>
    <w:uiPriority w:val="9"/>
    <w:rsid w:val="003E4C73"/>
    <w:rPr>
      <w:rFonts w:eastAsia="Calibri" w:cs="Calibri"/>
      <w:b/>
      <w:color w:val="355E3B"/>
      <w:sz w:val="28"/>
    </w:rPr>
  </w:style>
  <w:style w:type="character" w:customStyle="1" w:styleId="Heading3Char">
    <w:name w:val="Heading 3 Char"/>
    <w:link w:val="Heading3"/>
    <w:uiPriority w:val="9"/>
    <w:rsid w:val="003E4C73"/>
    <w:rPr>
      <w:rFonts w:eastAsia="Calibri" w:cs="Calibri"/>
      <w:b/>
      <w:color w:val="000000"/>
      <w:sz w:val="28"/>
    </w:rPr>
  </w:style>
  <w:style w:type="paragraph" w:styleId="TOC1">
    <w:name w:val="toc 1"/>
    <w:hidden/>
    <w:qFormat/>
    <w:pPr>
      <w:spacing w:after="335"/>
      <w:ind w:left="673" w:right="15"/>
    </w:pPr>
    <w:rPr>
      <w:rFonts w:eastAsia="Arial" w:cs="Arial"/>
      <w:b/>
      <w:color w:val="000000"/>
      <w:sz w:val="28"/>
    </w:rPr>
  </w:style>
  <w:style w:type="paragraph" w:styleId="TOC2">
    <w:name w:val="toc 2"/>
    <w:hidden/>
    <w:pPr>
      <w:spacing w:after="381"/>
      <w:ind w:left="899" w:right="19" w:hanging="10"/>
    </w:pPr>
    <w:rPr>
      <w:rFonts w:eastAsia="Arial" w:cs="Arial"/>
      <w:color w:val="000000"/>
      <w:sz w:val="28"/>
    </w:rPr>
  </w:style>
  <w:style w:type="paragraph" w:styleId="TOC3">
    <w:name w:val="toc 3"/>
    <w:hidden/>
    <w:pPr>
      <w:spacing w:after="382"/>
      <w:ind w:left="1102" w:right="20" w:hanging="10"/>
      <w:jc w:val="right"/>
    </w:pPr>
    <w:rPr>
      <w:rFonts w:eastAsia="Arial" w:cs="Arial"/>
      <w:color w:val="000000"/>
      <w:sz w:val="28"/>
    </w:rPr>
  </w:style>
  <w:style w:type="character" w:styleId="Hyperlink">
    <w:name w:val="Hyperlink"/>
    <w:basedOn w:val="DefaultParagraphFont"/>
    <w:uiPriority w:val="99"/>
    <w:unhideWhenUsed/>
    <w:rsid w:val="00B64BF8"/>
    <w:rPr>
      <w:rFonts w:ascii="Arial" w:hAnsi="Arial"/>
      <w:color w:val="385623" w:themeColor="accent6" w:themeShade="80"/>
      <w:sz w:val="24"/>
      <w:u w:val="single"/>
    </w:rPr>
  </w:style>
  <w:style w:type="paragraph" w:styleId="ListParagraph">
    <w:name w:val="List Paragraph"/>
    <w:basedOn w:val="Normal"/>
    <w:uiPriority w:val="34"/>
    <w:qFormat/>
    <w:rsid w:val="00B64BF8"/>
    <w:pPr>
      <w:ind w:left="720"/>
      <w:contextualSpacing/>
    </w:pPr>
  </w:style>
  <w:style w:type="paragraph" w:styleId="NormalWeb">
    <w:name w:val="Normal (Web)"/>
    <w:basedOn w:val="Normal"/>
    <w:uiPriority w:val="99"/>
    <w:unhideWhenUsed/>
    <w:qFormat/>
    <w:rsid w:val="00B64BF8"/>
    <w:pPr>
      <w:spacing w:before="100" w:beforeAutospacing="1" w:after="100" w:afterAutospacing="1"/>
    </w:pPr>
    <w:rPr>
      <w:rFonts w:eastAsia="Times New Roman" w:cs="Times New Roman"/>
      <w:color w:val="auto"/>
    </w:rPr>
  </w:style>
  <w:style w:type="character" w:styleId="FollowedHyperlink">
    <w:name w:val="FollowedHyperlink"/>
    <w:basedOn w:val="DefaultParagraphFont"/>
    <w:uiPriority w:val="99"/>
    <w:semiHidden/>
    <w:unhideWhenUsed/>
    <w:rsid w:val="001A2EFB"/>
    <w:rPr>
      <w:color w:val="954F72" w:themeColor="followedHyperlink"/>
      <w:u w:val="single"/>
    </w:rPr>
  </w:style>
  <w:style w:type="paragraph" w:styleId="BalloonText">
    <w:name w:val="Balloon Text"/>
    <w:basedOn w:val="Normal"/>
    <w:link w:val="BalloonTextChar"/>
    <w:uiPriority w:val="99"/>
    <w:semiHidden/>
    <w:unhideWhenUsed/>
    <w:rsid w:val="007079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99E"/>
    <w:rPr>
      <w:rFonts w:ascii="Segoe UI" w:eastAsia="Calibri" w:hAnsi="Segoe UI" w:cs="Segoe UI"/>
      <w:color w:val="000000"/>
      <w:sz w:val="18"/>
      <w:szCs w:val="18"/>
    </w:rPr>
  </w:style>
  <w:style w:type="character" w:styleId="Strong">
    <w:name w:val="Strong"/>
    <w:basedOn w:val="DefaultParagraphFont"/>
    <w:uiPriority w:val="22"/>
    <w:qFormat/>
    <w:rsid w:val="00B64BF8"/>
    <w:rPr>
      <w:rFonts w:ascii="Arial" w:hAnsi="Arial" w:cs="Times New Roman"/>
      <w:b/>
      <w:bCs/>
    </w:rPr>
  </w:style>
  <w:style w:type="paragraph" w:styleId="Header">
    <w:name w:val="header"/>
    <w:basedOn w:val="Normal"/>
    <w:link w:val="HeaderChar"/>
    <w:uiPriority w:val="99"/>
    <w:unhideWhenUsed/>
    <w:qFormat/>
    <w:rsid w:val="00B64BF8"/>
    <w:pPr>
      <w:tabs>
        <w:tab w:val="center" w:pos="4680"/>
        <w:tab w:val="right" w:pos="9360"/>
      </w:tabs>
    </w:pPr>
  </w:style>
  <w:style w:type="character" w:customStyle="1" w:styleId="HeaderChar">
    <w:name w:val="Header Char"/>
    <w:basedOn w:val="DefaultParagraphFont"/>
    <w:link w:val="Header"/>
    <w:uiPriority w:val="99"/>
    <w:rsid w:val="00B64BF8"/>
    <w:rPr>
      <w:rFonts w:ascii="Arial" w:eastAsia="Calibri" w:hAnsi="Arial" w:cs="Calibri"/>
      <w:color w:val="000000"/>
      <w:sz w:val="28"/>
    </w:rPr>
  </w:style>
  <w:style w:type="table" w:styleId="TableGrid">
    <w:name w:val="Table Grid"/>
    <w:basedOn w:val="TableNormal"/>
    <w:uiPriority w:val="39"/>
    <w:rsid w:val="00F13F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B64BF8"/>
    <w:pPr>
      <w:tabs>
        <w:tab w:val="center" w:pos="4680"/>
        <w:tab w:val="right" w:pos="9360"/>
      </w:tabs>
    </w:pPr>
    <w:rPr>
      <w:rFonts w:cs="Times New Roman"/>
      <w:color w:val="auto"/>
      <w:sz w:val="22"/>
    </w:rPr>
  </w:style>
  <w:style w:type="character" w:customStyle="1" w:styleId="FooterChar">
    <w:name w:val="Footer Char"/>
    <w:basedOn w:val="DefaultParagraphFont"/>
    <w:link w:val="Footer"/>
    <w:uiPriority w:val="99"/>
    <w:rsid w:val="00B64BF8"/>
    <w:rPr>
      <w:rFonts w:ascii="Arial" w:hAnsi="Arial" w:cs="Times New Roman"/>
    </w:rPr>
  </w:style>
  <w:style w:type="character" w:customStyle="1" w:styleId="Heading4Char">
    <w:name w:val="Heading 4 Char"/>
    <w:basedOn w:val="DefaultParagraphFont"/>
    <w:link w:val="Heading4"/>
    <w:uiPriority w:val="9"/>
    <w:rsid w:val="00FD226F"/>
    <w:rPr>
      <w:rFonts w:eastAsia="Calibri" w:cs="Calibri"/>
      <w:b/>
      <w:color w:val="355E3B"/>
      <w:sz w:val="28"/>
      <w:lang w:val="en-CA"/>
    </w:rPr>
  </w:style>
  <w:style w:type="paragraph" w:styleId="Title">
    <w:name w:val="Title"/>
    <w:basedOn w:val="Normal"/>
    <w:next w:val="Normal"/>
    <w:link w:val="TitleChar"/>
    <w:uiPriority w:val="10"/>
    <w:qFormat/>
    <w:rsid w:val="00B64BF8"/>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64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BF8"/>
    <w:pPr>
      <w:numPr>
        <w:ilvl w:val="1"/>
      </w:numPr>
      <w:spacing w:after="160"/>
      <w:ind w:left="663" w:hanging="1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B64BF8"/>
    <w:rPr>
      <w:color w:val="5A5A5A" w:themeColor="text1" w:themeTint="A5"/>
      <w:spacing w:val="15"/>
    </w:rPr>
  </w:style>
  <w:style w:type="character" w:styleId="SubtleEmphasis">
    <w:name w:val="Subtle Emphasis"/>
    <w:basedOn w:val="DefaultParagraphFont"/>
    <w:uiPriority w:val="19"/>
    <w:qFormat/>
    <w:rsid w:val="00B64BF8"/>
    <w:rPr>
      <w:rFonts w:ascii="Arial" w:hAnsi="Arial"/>
      <w:i/>
      <w:iCs/>
      <w:color w:val="404040" w:themeColor="text1" w:themeTint="BF"/>
    </w:rPr>
  </w:style>
  <w:style w:type="character" w:styleId="Emphasis">
    <w:name w:val="Emphasis"/>
    <w:basedOn w:val="DefaultParagraphFont"/>
    <w:uiPriority w:val="20"/>
    <w:qFormat/>
    <w:rsid w:val="00B64BF8"/>
    <w:rPr>
      <w:rFonts w:ascii="Arial" w:hAnsi="Arial"/>
      <w:i/>
      <w:iCs/>
    </w:rPr>
  </w:style>
  <w:style w:type="character" w:styleId="IntenseEmphasis">
    <w:name w:val="Intense Emphasis"/>
    <w:basedOn w:val="DefaultParagraphFont"/>
    <w:uiPriority w:val="21"/>
    <w:qFormat/>
    <w:rsid w:val="00B64BF8"/>
    <w:rPr>
      <w:rFonts w:ascii="Arial" w:hAnsi="Arial"/>
      <w:i/>
      <w:iCs/>
      <w:color w:val="385623" w:themeColor="accent6" w:themeShade="80"/>
    </w:rPr>
  </w:style>
  <w:style w:type="paragraph" w:styleId="Quote">
    <w:name w:val="Quote"/>
    <w:basedOn w:val="Normal"/>
    <w:next w:val="Normal"/>
    <w:link w:val="QuoteChar"/>
    <w:uiPriority w:val="29"/>
    <w:qFormat/>
    <w:rsid w:val="00B64BF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64BF8"/>
    <w:rPr>
      <w:rFonts w:ascii="Arial" w:eastAsia="Calibri" w:hAnsi="Arial" w:cs="Calibri"/>
      <w:i/>
      <w:iCs/>
      <w:color w:val="404040" w:themeColor="text1" w:themeTint="BF"/>
      <w:sz w:val="28"/>
    </w:rPr>
  </w:style>
  <w:style w:type="paragraph" w:styleId="IntenseQuote">
    <w:name w:val="Intense Quote"/>
    <w:basedOn w:val="Normal"/>
    <w:next w:val="Normal"/>
    <w:link w:val="IntenseQuoteChar"/>
    <w:uiPriority w:val="30"/>
    <w:qFormat/>
    <w:rsid w:val="00B64BF8"/>
    <w:pPr>
      <w:pBdr>
        <w:top w:val="single" w:sz="4" w:space="10" w:color="5B9BD5" w:themeColor="accent1"/>
        <w:bottom w:val="single" w:sz="4" w:space="10" w:color="5B9BD5" w:themeColor="accent1"/>
      </w:pBdr>
      <w:spacing w:before="360" w:after="360"/>
      <w:ind w:left="864" w:right="864"/>
      <w:jc w:val="center"/>
    </w:pPr>
    <w:rPr>
      <w:i/>
      <w:iCs/>
      <w:color w:val="385623" w:themeColor="accent6" w:themeShade="80"/>
    </w:rPr>
  </w:style>
  <w:style w:type="character" w:customStyle="1" w:styleId="IntenseQuoteChar">
    <w:name w:val="Intense Quote Char"/>
    <w:basedOn w:val="DefaultParagraphFont"/>
    <w:link w:val="IntenseQuote"/>
    <w:uiPriority w:val="30"/>
    <w:rsid w:val="00B64BF8"/>
    <w:rPr>
      <w:rFonts w:ascii="Arial" w:eastAsia="Calibri" w:hAnsi="Arial" w:cs="Calibri"/>
      <w:i/>
      <w:iCs/>
      <w:color w:val="385623" w:themeColor="accent6" w:themeShade="80"/>
      <w:sz w:val="28"/>
    </w:rPr>
  </w:style>
  <w:style w:type="character" w:styleId="SubtleReference">
    <w:name w:val="Subtle Reference"/>
    <w:basedOn w:val="DefaultParagraphFont"/>
    <w:uiPriority w:val="31"/>
    <w:qFormat/>
    <w:rsid w:val="00B64BF8"/>
    <w:rPr>
      <w:rFonts w:ascii="Arial" w:hAnsi="Arial"/>
      <w:smallCaps/>
      <w:color w:val="5A5A5A" w:themeColor="text1" w:themeTint="A5"/>
      <w:sz w:val="24"/>
    </w:rPr>
  </w:style>
  <w:style w:type="character" w:styleId="IntenseReference">
    <w:name w:val="Intense Reference"/>
    <w:basedOn w:val="DefaultParagraphFont"/>
    <w:uiPriority w:val="32"/>
    <w:qFormat/>
    <w:rsid w:val="00B64BF8"/>
    <w:rPr>
      <w:rFonts w:ascii="Arial" w:hAnsi="Arial"/>
      <w:b/>
      <w:bCs/>
      <w:smallCaps/>
      <w:color w:val="385623" w:themeColor="accent6" w:themeShade="80"/>
      <w:spacing w:val="5"/>
    </w:rPr>
  </w:style>
  <w:style w:type="character" w:styleId="BookTitle">
    <w:name w:val="Book Title"/>
    <w:basedOn w:val="DefaultParagraphFont"/>
    <w:uiPriority w:val="33"/>
    <w:qFormat/>
    <w:rsid w:val="00B64BF8"/>
    <w:rPr>
      <w:rFonts w:ascii="Arial" w:hAnsi="Arial"/>
      <w:b/>
      <w:bCs/>
      <w:i/>
      <w:iCs/>
      <w:spacing w:val="5"/>
    </w:rPr>
  </w:style>
  <w:style w:type="character" w:styleId="CommentReference">
    <w:name w:val="annotation reference"/>
    <w:basedOn w:val="DefaultParagraphFont"/>
    <w:uiPriority w:val="99"/>
    <w:semiHidden/>
    <w:unhideWhenUsed/>
    <w:rsid w:val="00CE17EB"/>
    <w:rPr>
      <w:sz w:val="16"/>
      <w:szCs w:val="16"/>
    </w:rPr>
  </w:style>
  <w:style w:type="paragraph" w:styleId="CommentText">
    <w:name w:val="annotation text"/>
    <w:basedOn w:val="Normal"/>
    <w:link w:val="CommentTextChar"/>
    <w:uiPriority w:val="99"/>
    <w:semiHidden/>
    <w:unhideWhenUsed/>
    <w:rsid w:val="00CE17EB"/>
    <w:rPr>
      <w:sz w:val="20"/>
      <w:szCs w:val="20"/>
    </w:rPr>
  </w:style>
  <w:style w:type="character" w:customStyle="1" w:styleId="CommentTextChar">
    <w:name w:val="Comment Text Char"/>
    <w:basedOn w:val="DefaultParagraphFont"/>
    <w:link w:val="CommentText"/>
    <w:uiPriority w:val="99"/>
    <w:semiHidden/>
    <w:rsid w:val="00CE17EB"/>
    <w:rPr>
      <w:sz w:val="20"/>
      <w:szCs w:val="20"/>
    </w:rPr>
  </w:style>
  <w:style w:type="paragraph" w:styleId="CommentSubject">
    <w:name w:val="annotation subject"/>
    <w:basedOn w:val="CommentText"/>
    <w:next w:val="CommentText"/>
    <w:link w:val="CommentSubjectChar"/>
    <w:uiPriority w:val="99"/>
    <w:semiHidden/>
    <w:unhideWhenUsed/>
    <w:rsid w:val="00CE17EB"/>
    <w:rPr>
      <w:b/>
      <w:bCs/>
    </w:rPr>
  </w:style>
  <w:style w:type="character" w:customStyle="1" w:styleId="CommentSubjectChar">
    <w:name w:val="Comment Subject Char"/>
    <w:basedOn w:val="CommentTextChar"/>
    <w:link w:val="CommentSubject"/>
    <w:uiPriority w:val="99"/>
    <w:semiHidden/>
    <w:rsid w:val="00CE17EB"/>
    <w:rPr>
      <w:b/>
      <w:bCs/>
      <w:sz w:val="20"/>
      <w:szCs w:val="20"/>
    </w:rPr>
  </w:style>
  <w:style w:type="character" w:customStyle="1" w:styleId="Heading5Char">
    <w:name w:val="Heading 5 Char"/>
    <w:basedOn w:val="DefaultParagraphFont"/>
    <w:link w:val="Heading5"/>
    <w:uiPriority w:val="9"/>
    <w:rsid w:val="00417812"/>
    <w:rPr>
      <w:rFonts w:asciiTheme="majorHAnsi" w:eastAsiaTheme="majorEastAsia" w:hAnsiTheme="majorHAnsi" w:cstheme="majorBidi"/>
      <w:color w:val="385623" w:themeColor="accent6" w:themeShade="80"/>
    </w:rPr>
  </w:style>
  <w:style w:type="paragraph" w:styleId="Revision">
    <w:name w:val="Revision"/>
    <w:hidden/>
    <w:uiPriority w:val="99"/>
    <w:semiHidden/>
    <w:rsid w:val="002F176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10676">
      <w:bodyDiv w:val="1"/>
      <w:marLeft w:val="0"/>
      <w:marRight w:val="0"/>
      <w:marTop w:val="0"/>
      <w:marBottom w:val="0"/>
      <w:divBdr>
        <w:top w:val="none" w:sz="0" w:space="0" w:color="auto"/>
        <w:left w:val="none" w:sz="0" w:space="0" w:color="auto"/>
        <w:bottom w:val="none" w:sz="0" w:space="0" w:color="auto"/>
        <w:right w:val="none" w:sz="0" w:space="0" w:color="auto"/>
      </w:divBdr>
    </w:div>
    <w:div w:id="906381852">
      <w:bodyDiv w:val="1"/>
      <w:marLeft w:val="0"/>
      <w:marRight w:val="0"/>
      <w:marTop w:val="0"/>
      <w:marBottom w:val="0"/>
      <w:divBdr>
        <w:top w:val="none" w:sz="0" w:space="0" w:color="auto"/>
        <w:left w:val="none" w:sz="0" w:space="0" w:color="auto"/>
        <w:bottom w:val="none" w:sz="0" w:space="0" w:color="auto"/>
        <w:right w:val="none" w:sz="0" w:space="0" w:color="auto"/>
      </w:divBdr>
    </w:div>
    <w:div w:id="929507657">
      <w:bodyDiv w:val="1"/>
      <w:marLeft w:val="0"/>
      <w:marRight w:val="0"/>
      <w:marTop w:val="0"/>
      <w:marBottom w:val="0"/>
      <w:divBdr>
        <w:top w:val="none" w:sz="0" w:space="0" w:color="auto"/>
        <w:left w:val="none" w:sz="0" w:space="0" w:color="auto"/>
        <w:bottom w:val="none" w:sz="0" w:space="0" w:color="auto"/>
        <w:right w:val="none" w:sz="0" w:space="0" w:color="auto"/>
      </w:divBdr>
      <w:divsChild>
        <w:div w:id="1187787367">
          <w:marLeft w:val="0"/>
          <w:marRight w:val="0"/>
          <w:marTop w:val="0"/>
          <w:marBottom w:val="0"/>
          <w:divBdr>
            <w:top w:val="none" w:sz="0" w:space="0" w:color="auto"/>
            <w:left w:val="none" w:sz="0" w:space="0" w:color="auto"/>
            <w:bottom w:val="none" w:sz="0" w:space="0" w:color="auto"/>
            <w:right w:val="none" w:sz="0" w:space="0" w:color="auto"/>
          </w:divBdr>
          <w:divsChild>
            <w:div w:id="572667579">
              <w:marLeft w:val="0"/>
              <w:marRight w:val="0"/>
              <w:marTop w:val="0"/>
              <w:marBottom w:val="0"/>
              <w:divBdr>
                <w:top w:val="none" w:sz="0" w:space="0" w:color="auto"/>
                <w:left w:val="none" w:sz="0" w:space="0" w:color="auto"/>
                <w:bottom w:val="none" w:sz="0" w:space="0" w:color="auto"/>
                <w:right w:val="none" w:sz="0" w:space="0" w:color="auto"/>
              </w:divBdr>
              <w:divsChild>
                <w:div w:id="971594793">
                  <w:marLeft w:val="0"/>
                  <w:marRight w:val="0"/>
                  <w:marTop w:val="0"/>
                  <w:marBottom w:val="0"/>
                  <w:divBdr>
                    <w:top w:val="none" w:sz="0" w:space="0" w:color="auto"/>
                    <w:left w:val="none" w:sz="0" w:space="0" w:color="auto"/>
                    <w:bottom w:val="none" w:sz="0" w:space="0" w:color="auto"/>
                    <w:right w:val="none" w:sz="0" w:space="0" w:color="auto"/>
                  </w:divBdr>
                  <w:divsChild>
                    <w:div w:id="1674065832">
                      <w:marLeft w:val="0"/>
                      <w:marRight w:val="0"/>
                      <w:marTop w:val="0"/>
                      <w:marBottom w:val="0"/>
                      <w:divBdr>
                        <w:top w:val="none" w:sz="0" w:space="0" w:color="auto"/>
                        <w:left w:val="none" w:sz="0" w:space="0" w:color="auto"/>
                        <w:bottom w:val="none" w:sz="0" w:space="0" w:color="auto"/>
                        <w:right w:val="none" w:sz="0" w:space="0" w:color="auto"/>
                      </w:divBdr>
                      <w:divsChild>
                        <w:div w:id="10211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626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ccessibilitymb.ca" TargetMode="External"/><Relationship Id="rId18" Type="http://schemas.openxmlformats.org/officeDocument/2006/relationships/hyperlink" Target="http://accessibilitymb.ca" TargetMode="External"/><Relationship Id="rId26" Type="http://schemas.openxmlformats.org/officeDocument/2006/relationships/hyperlink" Target="http://www.accessibilitymb.ca/pdf/active_offer_sign_non_gov.pdf" TargetMode="External"/><Relationship Id="rId3" Type="http://schemas.openxmlformats.org/officeDocument/2006/relationships/customXml" Target="../customXml/item3.xml"/><Relationship Id="rId21" Type="http://schemas.openxmlformats.org/officeDocument/2006/relationships/hyperlink" Target="http://www.accessibilitymb.ca/pdf/tips_for_employees.pdf"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accessibilitymb.ca/pdf/employers_handbook.pdf" TargetMode="External"/><Relationship Id="rId17" Type="http://schemas.openxmlformats.org/officeDocument/2006/relationships/hyperlink" Target="http://accessibilitymb.ca/law.html" TargetMode="External"/><Relationship Id="rId25" Type="http://schemas.openxmlformats.org/officeDocument/2006/relationships/hyperlink" Target="http://accessibilitymb.ca"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accessibilitymb.ca/types-of-barriers.html" TargetMode="External"/><Relationship Id="rId20" Type="http://schemas.openxmlformats.org/officeDocument/2006/relationships/hyperlink" Target="http://www.accessibilitymb.ca/pdf/dio_sample_accessible_customer_service_policy.pdf" TargetMode="External"/><Relationship Id="rId29" Type="http://schemas.openxmlformats.org/officeDocument/2006/relationships/hyperlink" Target="http://www.accessibilitymb.ca/newslette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eb2.gov.mb.ca/laws/regs/current/_pdf-regs.php?reg=171/2015" TargetMode="External"/><Relationship Id="rId24" Type="http://schemas.openxmlformats.org/officeDocument/2006/relationships/hyperlink" Target="http://accessibilitymb.ca" TargetMode="External"/><Relationship Id="rId32" Type="http://schemas.openxmlformats.org/officeDocument/2006/relationships/hyperlink" Target="https://web2.gov.mb.ca/laws/regs/current/_pdf-regs.php?reg=171/2015"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accessibilitymb.ca/pdf/dio_sample_accessible_customer_service_policy.pdf" TargetMode="External"/><Relationship Id="rId23" Type="http://schemas.openxmlformats.org/officeDocument/2006/relationships/hyperlink" Target="http://www.accessibilitymb.ca/pdf/faq_css.docx" TargetMode="External"/><Relationship Id="rId28" Type="http://schemas.openxmlformats.org/officeDocument/2006/relationships/hyperlink" Target="http://accessibilitymb.ca"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www.accessibilitymb.ca/pdf/employers_handbook.pdf" TargetMode="External"/><Relationship Id="rId31" Type="http://schemas.openxmlformats.org/officeDocument/2006/relationships/hyperlink" Target="http://accessibilitymb.ca/pdf/employers_handbook.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ao@gov.mb.ca" TargetMode="External"/><Relationship Id="rId22" Type="http://schemas.openxmlformats.org/officeDocument/2006/relationships/hyperlink" Target="http://www.manitobahumanrights.ca/v1/education-resources/resources/fact-sheet-pages/fact-sheet-service-animals.html" TargetMode="External"/><Relationship Id="rId27" Type="http://schemas.openxmlformats.org/officeDocument/2006/relationships/hyperlink" Target="http://accessibilitymb.ca/pdf/active_offer_signage_explanation.docx" TargetMode="External"/><Relationship Id="rId30" Type="http://schemas.openxmlformats.org/officeDocument/2006/relationships/hyperlink" Target="http://www.accessibilitymb.ca/newsletter.html" TargetMode="External"/><Relationship Id="rId35"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CC2A6-482B-48BD-935C-86767337652A}">
  <ds:schemaRefs>
    <ds:schemaRef ds:uri="http://purl.org/dc/elements/1.1/"/>
    <ds:schemaRef ds:uri="http://schemas.microsoft.com/office/2006/metadata/propertie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63A8AE84-6FD4-4468-928F-8CAF60793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ADBBDF0-A362-486D-B803-5769238BBA9E}">
  <ds:schemaRefs>
    <ds:schemaRef ds:uri="http://schemas.microsoft.com/sharepoint/v3/contenttype/forms"/>
  </ds:schemaRefs>
</ds:datastoreItem>
</file>

<file path=customXml/itemProps4.xml><?xml version="1.0" encoding="utf-8"?>
<ds:datastoreItem xmlns:ds="http://schemas.openxmlformats.org/officeDocument/2006/customXml" ds:itemID="{314F1D2B-80A7-4547-80EA-473FD61B3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2119</Words>
  <Characters>12079</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Government of Manitoba</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Pknipe;EWalker</dc:creator>
  <cp:keywords/>
  <cp:lastModifiedBy>Fricke, Yutta (FAM)</cp:lastModifiedBy>
  <cp:revision>2</cp:revision>
  <cp:lastPrinted>2018-11-02T14:59:00Z</cp:lastPrinted>
  <dcterms:created xsi:type="dcterms:W3CDTF">2021-05-28T16:47:00Z</dcterms:created>
  <dcterms:modified xsi:type="dcterms:W3CDTF">2021-05-28T16:47:00Z</dcterms:modified>
</cp:coreProperties>
</file>