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Inversion: AI, White-Collar Displacement, and the Coming Economic Reckoning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 The Dawn of Inverse Displacement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Reversing the Automation Narrative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decades, the specter of automation has haunted the global workforce, casting a long shadow primarily over factory floors and manual trades. The prevailing narrative, reinforced by images of robotic arms on assembly lines, has been clear and consistent: technological progress first displaces the hands, then the head. This report argues that with the advent of advanced Artificial Intelligence (AI), this long-held assumption is not just being challenged—it is being inverted. We are witnessing the dawn of a new economic era defined by a phenomenon this report will term "Inverse Displacement," where the professional, knowledge-working class faces more immediate, profound, and widespread disruption than its blue-collar counterparts.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transformation is not a distant prospect; it is an unfolding reality. The core functions of the professional class—analysis, synthesis, communication, and creation—are being mastered by algorithms at an astonishing pace. To understand this shift, we must look beyond the familiar story of robots and physical labor and turn our attention to the corner office, the consulting firm, and the university lecture hall.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concept of Inverse Displacement Theory (IDT), as articulated by researcher Jesse Campbell, provides a crucial framework for this analysis. IDT posits that advancements in AI, particularly in the domains of generative and agentic systems, will lead to the displacement of highly educated knowledge workers performing cognitive tasks at a faster rate and larger scale than the displacement of workers performing manual or skilled trade labor. As Campbell states, </w:t>
      </w:r>
      <w:r w:rsidDel="00000000" w:rsidR="00000000" w:rsidRPr="00000000">
        <w:rPr>
          <w:i w:val="1"/>
          <w:rtl w:val="0"/>
        </w:rPr>
        <w:t xml:space="preserve">"We've been looking at the automation horizon through the wrong end of the telescope. The real story isn't just about robots on assembly lines; it's about algorithms quietly mastering the core functions of the professional class. This is the Inverse Displacement"</w:t>
      </w:r>
      <w:r w:rsidDel="00000000" w:rsidR="00000000" w:rsidRPr="00000000">
        <w:rPr>
          <w:rtl w:val="0"/>
        </w:rPr>
        <w:t xml:space="preserve">. This report will substantiate this theory, presenting evidence from corporate strategy, labor market data, and economic analysis to demonstrate that the primary locus of AI-driven disruption has shifted from the factory to the office.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Rationale for Inversion: Why Software Eats Desks Before It Eats Dirt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logic underpinning Inverse Displacement Theory is not merely speculative; it is grounded in the fundamental nature of current AI technologies and the economic realities of their deployment. The reasons why cognitive work is more vulnerable to immediate disruption than physical work can be distilled into three core principles: the nature of simulation, the domain of information, and the asymmetry of scale.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t>
      </w:r>
      <w:r w:rsidDel="00000000" w:rsidR="00000000" w:rsidRPr="00000000">
        <w:rPr>
          <w:b w:val="1"/>
          <w:rtl w:val="0"/>
        </w:rPr>
        <w:t xml:space="preserve">knowledge work is easier to simulate than physical work</w:t>
      </w:r>
      <w:r w:rsidDel="00000000" w:rsidR="00000000" w:rsidRPr="00000000">
        <w:rPr>
          <w:rtl w:val="0"/>
        </w:rPr>
        <w:t xml:space="preserve">. The core tasks of a white-collar professional—drafting reports, analyzing contracts, diagnosing from medical scans, generating code, or creating marketing designs—exist primarily within the digital realm. AI models, particularly Large Language Models (LLMs), excel at these tasks. Capabilities like Natural Language Processing (NLP), data analysis, and pattern recognition map directly onto these activities. In sharp contrast, replicating the complex motor skills, spatial reasoning, and real-world adaptability of a skilled tradesperson remains a monumental engineering challenge, a concept often referred to as Moravec's paradox. The dexterity required for a plumber to navigate a tight crawlspace or an electrician to wire a complex panel in a unique, non-standardized environment is far more difficult to automate than the analysis of a spreadsheet.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w:t>
      </w:r>
      <w:r w:rsidDel="00000000" w:rsidR="00000000" w:rsidRPr="00000000">
        <w:rPr>
          <w:b w:val="1"/>
          <w:rtl w:val="0"/>
        </w:rPr>
        <w:t xml:space="preserve">AI thrives on information-based tasks</w:t>
      </w:r>
      <w:r w:rsidDel="00000000" w:rsidR="00000000" w:rsidRPr="00000000">
        <w:rPr>
          <w:rtl w:val="0"/>
        </w:rPr>
        <w:t xml:space="preserve">. The foundational work of professions like law, finance, and software development revolves around processing vast amounts of information, identifying patterns, and making data-driven decisions. This is the native language of AI. Generative AI's rapid advancements allow it to automate not only routine cognitive tasks but also aspects of non-routine cognitive work that involve judgment and synthesis within specific, well-defined contexts. Physical tasks, which demand adaptation to unpredictable physical conditions, lag significantly behind in automation potential.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Third, and perhaps most critically, is the principle of the </w:t>
      </w:r>
      <w:r w:rsidDel="00000000" w:rsidR="00000000" w:rsidRPr="00000000">
        <w:rPr>
          <w:b w:val="1"/>
          <w:rtl w:val="0"/>
        </w:rPr>
        <w:t xml:space="preserve">physical bottleneck and asymmetric scaling</w:t>
      </w:r>
      <w:r w:rsidDel="00000000" w:rsidR="00000000" w:rsidRPr="00000000">
        <w:rPr>
          <w:rtl w:val="0"/>
        </w:rPr>
        <w:t xml:space="preserve">. Cognitive automation, delivered as software, can be deployed and scaled globally almost instantaneously across existing digital networks. A new AI tool for financial modeling or legal research can be distributed to millions of users overnight with minimal marginal cost. Physical automation, on the other hand, requires massive capital investment in robotics, hardware, and the retrofitting of physical infrastructure—a slow, expensive, and logistically complex process. This fundamental difference in deployment speed and cost is a crucial driver of the inverse effect. As Jesse Campbell notes, </w:t>
      </w:r>
      <w:r w:rsidDel="00000000" w:rsidR="00000000" w:rsidRPr="00000000">
        <w:rPr>
          <w:i w:val="1"/>
          <w:rtl w:val="0"/>
        </w:rPr>
        <w:t xml:space="preserve">"Software scales, hardware doesn't—at least not nearly as fast"</w:t>
      </w:r>
      <w:r w:rsidDel="00000000" w:rsidR="00000000" w:rsidRPr="00000000">
        <w:rPr>
          <w:rtl w:val="0"/>
        </w:rPr>
        <w:t xml:space="preserve">. This asymmetry ensures that the wave of cognitive automation targeting the office will move much faster and have a more immediate impact than the slower-moving tide of physical automation aimed at the workshop or construction site.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Statistical Divide: Quantifying AI's Exposure Bias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theoretical rationale for Inverse Displacement is powerfully corroborated by a growing body of statistical evidence. Analysis from government, academic, and private sector researchers consistently reveals a stark divide in how AI is projected to impact different segments of the labor market, creating a clear "exposure bias" against white-collar professions.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succinct and powerful illustration of this divide comes from a 2023 report by Pearson, which found that approximately </w:t>
      </w:r>
      <w:r w:rsidDel="00000000" w:rsidR="00000000" w:rsidRPr="00000000">
        <w:rPr>
          <w:b w:val="1"/>
          <w:rtl w:val="0"/>
        </w:rPr>
        <w:t xml:space="preserve">30% of tasks in white-collar roles could be performed by generative AI, compared to less than 1% of tasks in blue-collar jobs</w:t>
      </w:r>
      <w:r w:rsidDel="00000000" w:rsidR="00000000" w:rsidRPr="00000000">
        <w:rPr>
          <w:rtl w:val="0"/>
        </w:rPr>
        <w:t xml:space="preserve">. This finding has been widely cited and serves as a statistical anchor for the entire Inverse Displacement thesis, highlighting the dramatic difference in vulnerability between the two sectors.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trend is reinforced by comprehensive research from the Brookings Institution. Their analysis, based on "exposure" data from OpenAI, concluded that for the most part, </w:t>
      </w:r>
      <w:r w:rsidDel="00000000" w:rsidR="00000000" w:rsidRPr="00000000">
        <w:rPr>
          <w:b w:val="1"/>
          <w:rtl w:val="0"/>
        </w:rPr>
        <w:t xml:space="preserve">the greater the education level or pay for an occupation, the greater its likely exposure to generative AI tools</w:t>
      </w:r>
      <w:r w:rsidDel="00000000" w:rsidR="00000000" w:rsidRPr="00000000">
        <w:rPr>
          <w:rtl w:val="0"/>
        </w:rPr>
        <w:t xml:space="preserve">. This finding directly inverts the impact pattern of previous automation waves, which consistently showed that less-educated, lower-wage workers in routine manual jobs were the most disrupted. Now, the higher-end workers and regions that were only mildly affected by earlier forms of automation are at the epicenter of the generative AI revolution.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Geographically, this pattern is just as clear. Brookings' mapping of AI exposure shows that high-skill, information-oriented metropolitan areas such as San Jose, CA; San Francisco, CA; Washington, D.C.; and New York, NY, have the highest concentrations of exposed jobs. Conversely, less office-oriented metro areas like Las Vegas, NV, and Toledo, OH, exhibit the lowest exposure levels. This provides a tangible map of the Inverse Displacement phenomenon, where the economic centers of the knowledge economy are also the epicenters of AI-driven change.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however, to deconstruct the term "exposure" itself, as its interpretation is central to the entire debate over AI's ultimate impact on the workforce. Researchers at OpenAI and Brookings deliberately use this neutral term to signify potential impact without pre-judging its nature—it could be positive (augmentation, productivity gain) or negative (substitution, job loss). The entire conflict of narratives surrounding AI's future hinges on the interpretation of this single word.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school of thought, championed by tech executives like Anthropic CEO Dario Amodei, views high exposure as a direct measure of vulnerability and a clear precursor to job destruction. From this perspective, a 30% exposure rate for white-collar work is a catastrophic forecast. A second school, represented by economists like David Autor of MIT and the National Bureau of Economic Research (NBER), interprets high exposure as a historic opportunity for augmentation. They argue that AI can empower a broader set of workers to perform high-value tasks, potentially rebuilding the "hollowed out" middle class of the American labor market. A third, more nuanced perspective from NBER researchers suggests the outcome is ambiguous and depends on the </w:t>
      </w:r>
      <w:r w:rsidDel="00000000" w:rsidR="00000000" w:rsidRPr="00000000">
        <w:rPr>
          <w:i w:val="1"/>
          <w:rtl w:val="0"/>
        </w:rPr>
        <w:t xml:space="preserve">dispersion</w:t>
      </w:r>
      <w:r w:rsidDel="00000000" w:rsidR="00000000" w:rsidRPr="00000000">
        <w:rPr>
          <w:rtl w:val="0"/>
        </w:rPr>
        <w:t xml:space="preserve"> of exposure across tasks within a single job. High average exposure to AI is detrimental to labor demand, but a high </w:t>
      </w:r>
      <w:r w:rsidDel="00000000" w:rsidR="00000000" w:rsidRPr="00000000">
        <w:rPr>
          <w:i w:val="1"/>
          <w:rtl w:val="0"/>
        </w:rPr>
        <w:t xml:space="preserve">dispersion</w:t>
      </w:r>
      <w:r w:rsidDel="00000000" w:rsidR="00000000" w:rsidRPr="00000000">
        <w:rPr>
          <w:rtl w:val="0"/>
        </w:rPr>
        <w:t xml:space="preserve"> of exposure—where some tasks are automated while other complementary tasks are not—can actually increase labor demand as workers reallocate their efforts.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Therefore, the statistical divide is not merely a fact but the central battleground of interpretation. The high exposure of the white-collar world is an undeniable reality; whether this exposure leads to augmentation or annihilation is the defining economic question of our time.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The White-Collar Recession: Evidence from the Front Lines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theoretical and statistical case for Inverse Displacement is being validated in real-time by a wave of corporate restructuring and workforce reductions that some analysts have termed the "White-Collar Recession". This is not a traditional recession driven by declining revenues, but a structural transformation fueled by AI-driven efficiency gains. This section moves from high-level data to ground-level evidence, documenting the displacement underway in the professions most acutely affected.</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Canary in the Coal Mine: Software Engineering and the Rise of the AI Co-pilot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development stands as the leading edge of white-collar displacement, serving as a "canary in the coal mine" for other knowledge professions. As the first profession to adopt AI co-pilots at scale, the trends observed here—productivity surges leading to team restructuring and job cuts—offer a clear preview of what is to come for lawyers, analysts, and consultants.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AI coding assistants has led to staggering productivity gains, with reports of developers increasing their output by 30-50% or more. However, this surge is not resulting in a more relaxed work environment. Instead, it is enabling a fundamental restructuring of how software is built. The emerging model is one of smaller, hyper-efficient teams, where, as one analysis puts it, "2-3 developers can now build what once required 10+". This shift has profound implications for team size and composition, favoring a smaller number of highly skilled senior engineers who can architect systems and guide AI, while reducing the need for larger teams of mid-level and junior coders.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crucial and alarming consequence of this trend is the erosion of entry-level roles. Tasks that have traditionally served as the training ground for junior developers—such as debugging, writing boilerplate code, and basic testing—are precisely the tasks most easily automated by AI. This dynamic is, in the words of LinkedIn's Chief Economic Opportunity Officer Aneesh Raman, "breaking the bottom rung of the career ladder". Young graduates are finding it increasingly difficult to enter the profession as the very work that once provided their apprenticeship is disappearing.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restructuring is not theoretical; it is manifesting in a wave of layoffs explicitly linked to AI. The connection between AI-driven productivity and workforce reduction is most starkly illustrated by the actions of the very companies building the technology. This phenomenon is a key indicator of a structural decoupling of corporate growth from headcount growth. In a traditional economic model, rising corporate revenues and profits translate into increased hiring. However, AI is severing this link. The most definitive evidence comes from Microsoft: in the first quarter of 2025, the company reported a 13% increase in revenue to $70.1 billion while simultaneously cutting more than 15,000 jobs. This demonstrates what some analysts call the "Law of Infinite Scale," where AI allows companies to expand their output and revenue without a proportional increase in human labor. A booming stock market and record profits can now coexist with stagnant or declining white-collar employment. This represents a paradigm shift in economic logic, with corporations viewing human labor less as a requirement for growth and more as a constraint to be optimized away. The table below documents this trend across major technology firms.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2.1: The AI-Driven Layoff Ledger in Big Tech (2024-2025)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Date(s) of Announcement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Roles Cut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Affected Departments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Stated Rationale / Link to AI (with CEO/Official Quotes)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Microsoft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Gaming, Cloud, Software Engineers (over 40% of cuts)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tools like GitHub Copilot are writing up to 30% of new code, reducing the need for support teams. CEO Satya Nadella stated that 30% of company code was AI-generated.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IBM</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2024-2025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Human Resources (HR)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replaced by an internal AI chatbot, "AskHR," which handles 11.5 million interactions annually. CEO Arvind Krishna estimated AI could replace 7,800 jobs in HR alone.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(Alphabet)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Hundreds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 and Devices, YouTube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Redesigning YouTube with fewer human workers as AI takes over content curation. Acknowledged intent to hold off on back-office hiring due to AI capabilities.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workforce reduction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(performance-based, targeting roles AI can augment)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CEO Mark Zuckerberg stated that by 2025, the company expects to have "an AI that can effectively be a sort of mid-level engineer that you have at your company that can write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Grammarly</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of staff</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Explicitly cited AI's growing capability to autonomously perform the editing and writing tasks central to its own product, a clear case of a company's core function being automated.</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evidence presents a challenge to official labor statistics. The U.S. Bureau of Labor Statistics (BLS), for instance, projects a robust </w:t>
      </w:r>
      <w:r w:rsidDel="00000000" w:rsidR="00000000" w:rsidRPr="00000000">
        <w:rPr>
          <w:b w:val="1"/>
          <w:rtl w:val="0"/>
        </w:rPr>
        <w:t xml:space="preserve">17.9% growth</w:t>
      </w:r>
      <w:r w:rsidDel="00000000" w:rsidR="00000000" w:rsidRPr="00000000">
        <w:rPr>
          <w:rtl w:val="0"/>
        </w:rPr>
        <w:t xml:space="preserve"> for software developer employment through 2033. This apparent contradiction can be reconciled by understanding that the profession is not simply declining but undergoing a dramatic </w:t>
      </w:r>
      <w:r w:rsidDel="00000000" w:rsidR="00000000" w:rsidRPr="00000000">
        <w:rPr>
          <w:i w:val="1"/>
          <w:rtl w:val="0"/>
        </w:rPr>
        <w:t xml:space="preserve">bifurcation and hollowing out</w:t>
      </w:r>
      <w:r w:rsidDel="00000000" w:rsidR="00000000" w:rsidRPr="00000000">
        <w:rPr>
          <w:rtl w:val="0"/>
        </w:rPr>
        <w:t xml:space="preserve">. The BLS's net positive projection likely masks a steep fall in demand for entry-level and mid-level programmers, which is more than offset by a surge in demand for a smaller, more elite cadre of highly-paid, AI-focused senior engineers and architects. The "job" of software developer may be growing in economic value, but the number of human entry points into the career is shrinking.</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Re-engineering of Professional Services: Finance and Law</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disruptive patterns first seen in software engineering are now rippling through the pillars of the knowledge economy: finance and law. In both sectors, AI is automating the foundational work of junior professionals, re-engineering workflows, and changing the very definition of expertise.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finance, the traditional career path for ambitious graduates has been upended. Major investment banks like Goldman Sachs and Morgan Stanley are quietly reducing their recruitment of junior analysts, roles historically filled by MBAs who spent their days building complex models in Excel. AI-driven financial modeling and automated reporting systems can now accomplish in minutes what previously consumed entire analyst teams for weeks. The essential skillset is shifting rapidly. As one Brookings report notes, "Excel is no longer a differentiator. Python is fast becoming the new Excel". The most valuable professionals are no longer just financial specialists, but hybrid talents who can "speak both AI and finance" and move seamlessly between data, legal, and operational contexts. Firms are actively deploying AI to enhance forecasting, with some cutting the time required to prepare a revenue forecast from two weeks to just two hours, and improving accuracy to over 97%.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legal profession is experiencing a similar transformation. The impact is most concentrated on the routine, time-consuming tasks that have long been the province of junior paralegals and first-year associates, such as document review, discovery, and initial legal research. According to one Harvard Law expert, a sophisticated AI can now be prompted to write a legal memo that is "approximately as good as what a first-year law firm associate would produce". This directly threatens the apprenticeship model of legal training, where young lawyers learn by performing these foundational tasks. While this is a threat to junior roles, many senior lawyers view AI as a powerful productivity tool. A 2024 report from Thomson Reuters predicts that AI could free up an average of </w:t>
      </w:r>
      <w:r w:rsidDel="00000000" w:rsidR="00000000" w:rsidRPr="00000000">
        <w:rPr>
          <w:b w:val="1"/>
          <w:rtl w:val="0"/>
        </w:rPr>
        <w:t xml:space="preserve">four hours of a legal professional's time per week</w:t>
      </w:r>
      <w:r w:rsidDel="00000000" w:rsidR="00000000" w:rsidRPr="00000000">
        <w:rPr>
          <w:rtl w:val="0"/>
        </w:rPr>
        <w:t xml:space="preserve">, translating to a potential $100,000 in new billable time per lawyer annually. The consensus is that AI will transform rather than eliminate most legal jobs, but there is a clear potential for AI to fully replace some entry-level paralegal roles that are focused on basic information gathering and analysis.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Blue-Collar Bulwark: Stability in the Skilled Trades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stark contrast to the turbulence in the white-collar world, the skilled trades are emerging as a bulwark of stability and opportunity. The same technological and economic forces driving Inverse Displacement make blue-collar work remarkably resilient to AI-driven job loss.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fundamental reason for this stability is the "physical bottleneck" discussed earlier. The complex, non-routine manual labor involved in trades like construction, plumbing, and mechanics cannot be easily replicated by current AI and robotics systems. This is reflected in official data: a Pearson analysis found that generative AI could perform less than 1% of blue-collar tasks, and BLS data shows a 0% automation potential for jobs like bus and truck mechanics, dishwashers, and highway maintenance workers.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replacement, AI's role in the blue-collar sector is one of augmentation. Collaborative robots, or "cobots," are being deployed to work alongside humans in factories and warehouses to improve safety and speed. AI-powered diagnostic tools are helping mechanics and HVAC specialists identify problems more quickly and accurately, enhancing their skills rather than making them obsolete. The job evolves with technology, but the human worker remains at its center.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technological resilience is compounded by a severe and persistent labor market imbalance. The United States is facing a critical shortage of skilled trade workers, driven by a wave of retirements and fewer young people entering the field. The construction industry alone is projected to need an estimated 439,000 new workers in 2025 and another 499,000 in 2026 to meet demand. This combination of high, unmet demand and relative immunity to automation is leading to significant wage growth and a renewed cultural respect for blue-collar professions. Skilled trade workers are earning wages competitive with many office-based jobs, but with greater job security and without the burden of university debt, making these careers an increasingly attractive and stable alternative to the volatility of the AI-disrupted white-collar world.</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Devaluation of Knowledge and the Future of Education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implications of Inverse Displacement extend far beyond the immediate loss of jobs. The underlying technological shift is triggering a profound economic realignment: the devaluation of specialized knowledge itself. This process, driven by AI's ability to democratize expertise, threatens the foundational principles of the knowledge economy and presents an existential challenge to the institutions, like universities, that are built upon it.</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Collapse of Knowledge Asymmetry: When Expertise Becomes a Commodity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centuries, the economic value of the professional class—doctors, lawyers, consultants, analysts—has been built on a principle of </w:t>
      </w:r>
      <w:r w:rsidDel="00000000" w:rsidR="00000000" w:rsidRPr="00000000">
        <w:rPr>
          <w:b w:val="1"/>
          <w:rtl w:val="0"/>
        </w:rPr>
        <w:t xml:space="preserve">knowledge asymmetry</w:t>
      </w:r>
      <w:r w:rsidDel="00000000" w:rsidR="00000000" w:rsidRPr="00000000">
        <w:rPr>
          <w:rtl w:val="0"/>
        </w:rPr>
        <w:t xml:space="preserve">. Their premium compensation was justified by the gap between the specialized, complex information they possessed and what the general public knew. This asymmetry was protected by formidable barriers to entry: years of formal education, rigorous professional certifications, and the slow accumulation of practical wisdom. These barriers created a natural economic moat, ensuring that expertise was both valuable and scarce.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represents a direct assault on this model. It is, as one analysis describes it, a "fundamental redistribution of humanity's most precious resource: knowledge itself". By making the processing, synthesis, and application of complex information cheap, scalable, and universally accessible, AI is collapsing the knowledge asymmetry that has long underpinned professional value. When knowledge is no longer scarce, its economic value declines, and the work based on it becomes a commodity.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of </w:t>
      </w:r>
      <w:r w:rsidDel="00000000" w:rsidR="00000000" w:rsidRPr="00000000">
        <w:rPr>
          <w:b w:val="1"/>
          <w:rtl w:val="0"/>
        </w:rPr>
        <w:t xml:space="preserve">commoditization</w:t>
      </w:r>
      <w:r w:rsidDel="00000000" w:rsidR="00000000" w:rsidRPr="00000000">
        <w:rPr>
          <w:rtl w:val="0"/>
        </w:rPr>
        <w:t xml:space="preserve"> is not driven by simple automation (the replacement of a worker) but by the more subtle and pervasive force of </w:t>
      </w:r>
      <w:r w:rsidDel="00000000" w:rsidR="00000000" w:rsidRPr="00000000">
        <w:rPr>
          <w:b w:val="1"/>
          <w:rtl w:val="0"/>
        </w:rPr>
        <w:t xml:space="preserve">augmentation</w:t>
      </w:r>
      <w:r w:rsidDel="00000000" w:rsidR="00000000" w:rsidRPr="00000000">
        <w:rPr>
          <w:rtl w:val="0"/>
        </w:rPr>
        <w:t xml:space="preserve"> (making a worker better). A critical analysis of this phenomenon, outlined in the "Slow-burn AI" thesis, argues that augmentation is the real long-term threat to high-skilled work. When technology augments workers, it disproportionately benefits those with lower initial skill levels, narrowing the performance gap between novices and experts. A landmark Harvard Business School study involving consultants at the Boston Consulting Group (BCG) provides definitive evidence of this effect. The study found that when using AI, consultants in the bottom half of performance saw their output quality increase by 43%, while top-half performers saw an increase of only 17%. The performance gap between the two groups collapsed.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dynamic makes elite skills less unique and high-skilled workers more substitutable. If an AI tool can enable a less experienced, lower-cost worker to perform nearly as well as a seasoned, high-cost expert, the economic premium for that expertise evaporates. MIT economist Danielle Li perfectly encapsulates this shift: </w:t>
      </w:r>
      <w:r w:rsidDel="00000000" w:rsidR="00000000" w:rsidRPr="00000000">
        <w:rPr>
          <w:i w:val="1"/>
          <w:rtl w:val="0"/>
        </w:rPr>
        <w:t xml:space="preserve">"You're being paid for the rarity of your skill, and what happens is that A.I. allows the skill to live outside of people"</w:t>
      </w:r>
      <w:r w:rsidDel="00000000" w:rsidR="00000000" w:rsidRPr="00000000">
        <w:rPr>
          <w:rtl w:val="0"/>
        </w:rPr>
        <w:t xml:space="preserve">. Knowledge, once embodied in the expert, is now embedded in the machine, accessible to all and commanding a price that approaches zero.</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University at a Crossroads: From Knowledge Repositories to Skill Forges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economic devaluation of knowledge presents a fundamental crisis for the modern university. The traditional model of higher education is predicated on the transfer of scarce, specialized knowledge from expert faculty to students, who pay a premium for access to this knowledge in the belief that it will translate into high-wage employment. If that underlying knowledge is being commoditized by AI and its economic value is plummeting, the university's core value proposition is broken.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crisis is accelerated by the rapid depreciation of technical skills. According to research from the Center for Security and Emerging Technology (CSET), technical skills now become outdated in less than five years, and in some cases, as little as two and a half years. A four-year degree focused on a specific, codifiable body of knowledge—the very kind of knowledge AI excels at—is a rapidly depreciating asset from the moment of graduation.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reality forces a necessary and urgent pivot. To remain relevant, universities must shift their mission away from being mere repositories of transferable knowledge and toward becoming forges for durable, non-automatable skills. This is not a theoretical proposition; it is a strategic imperative that leading institutions around the world are already beginning to act upon, as illustrated in the table below.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3.1: The Evolving University Curriculum: A Pivot to Practice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Institution (Region)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Program/Initiative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Skills Taught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University of Pennsylvania (Wharton, USA)</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Concentrations in Business Analytics, Environmental, Social, and Governance (ESG), and International Studies.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Data-driven decision-making, global business strategy, sustainable and ethical leadership.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ESADE Business School (Spain)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Bachelor of Business Administration (BBA) with focused modules in AI, sustainability, and access to real-world ESG projects.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leadership in tech-driven environments, AI integration, global business strategy, cross-cultural collaboration.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National University of Singapore (NUS)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BBA courses in Business Analytics, Innovation, and Global Business. Core curriculum integrates sustainability and AI-driven business solutions.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business solutions, innovation management, sustainability frameworks, analytics.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MIT, Stanford, Carnegie Mellon (USA)</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Top-ranked graduate and undergraduate programs in Data Science &amp; Artificial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AI development, machine learning, robotics, natural language processing, and a strong emphasis on AI ethics and responsible innovation.</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devaluation of knowledge also has a critical third-order effect: the devaluation of the credentials that certify that knowledge. The university degree has historically served as the primary proxy for possessing scarce expertise. As the underlying knowledge is commoditized, employers can no longer rely on a degree as a reliable signal of a candidate's capability. This is forcing a systemic shift toward </w:t>
      </w:r>
      <w:r w:rsidDel="00000000" w:rsidR="00000000" w:rsidRPr="00000000">
        <w:rPr>
          <w:b w:val="1"/>
          <w:rtl w:val="0"/>
        </w:rPr>
        <w:t xml:space="preserve">skills-first hiring</w:t>
      </w:r>
      <w:r w:rsidDel="00000000" w:rsidR="00000000" w:rsidRPr="00000000">
        <w:rPr>
          <w:rtl w:val="0"/>
        </w:rPr>
        <w:t xml:space="preserve">, where employers assess candidates based on demonstrated competencies rather than academic credentials. This trend has the potential to be a double-edged sword. On one hand, it could democratize opportunity for over 70 million American workers who are "Skilled Through Alternative Routes" (STARs) but are often blocked by the "paper ceiling" of arbitrary degree requirements. On the other hand, it places immense pressure on universities to prove their value beyond simply issuing a diploma, reinforcing the need to adopt the "skill forge" model or risk economic irrelevance.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New Pedagogy for the AI Era: Cultivating Human-Centric Skills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successfully navigate this pivot, higher education must adopt a new pedagogy designed for the age of AI. This involves a fundamental reorientation of curriculum and teaching methods away from knowledge recall and toward the cultivation of uniquely human, AI-complementary skills.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is to identify which skills are durable. Research from CSET at Georgetown University provides a clear roadmap. Their analysis of skills needed in growing occupations reveals that while technical skills remain important, they account for only about 27% of demand. The vast majority—nearly 58%—are nontechnical, falling into three key categories: </w:t>
      </w:r>
      <w:r w:rsidDel="00000000" w:rsidR="00000000" w:rsidRPr="00000000">
        <w:rPr>
          <w:b w:val="1"/>
          <w:rtl w:val="0"/>
        </w:rPr>
        <w:t xml:space="preserve">foundational skills</w:t>
      </w:r>
      <w:r w:rsidDel="00000000" w:rsidR="00000000" w:rsidRPr="00000000">
        <w:rPr>
          <w:rtl w:val="0"/>
        </w:rPr>
        <w:t xml:space="preserve"> (like active learning and learning strategies), </w:t>
      </w:r>
      <w:r w:rsidDel="00000000" w:rsidR="00000000" w:rsidRPr="00000000">
        <w:rPr>
          <w:b w:val="1"/>
          <w:rtl w:val="0"/>
        </w:rPr>
        <w:t xml:space="preserve">social skills</w:t>
      </w:r>
      <w:r w:rsidDel="00000000" w:rsidR="00000000" w:rsidRPr="00000000">
        <w:rPr>
          <w:rtl w:val="0"/>
        </w:rPr>
        <w:t xml:space="preserve"> (including negotiation, persuasion, and social perceptiveness), and </w:t>
      </w:r>
      <w:r w:rsidDel="00000000" w:rsidR="00000000" w:rsidRPr="00000000">
        <w:rPr>
          <w:b w:val="1"/>
          <w:rtl w:val="0"/>
        </w:rPr>
        <w:t xml:space="preserve">thinking skills</w:t>
      </w:r>
      <w:r w:rsidDel="00000000" w:rsidR="00000000" w:rsidRPr="00000000">
        <w:rPr>
          <w:rtl w:val="0"/>
        </w:rPr>
        <w:t xml:space="preserve"> (such as complex problem-solving and critical thinking). Other analyses consistently highlight the rising value of creativity, communication, emotional intelligence, and ethical judgment—capacities that AI can augment but not replicate.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pedagogy must then focus on teaching </w:t>
      </w:r>
      <w:r w:rsidDel="00000000" w:rsidR="00000000" w:rsidRPr="00000000">
        <w:rPr>
          <w:i w:val="1"/>
          <w:rtl w:val="0"/>
        </w:rPr>
        <w:t xml:space="preserve">with</w:t>
      </w:r>
      <w:r w:rsidDel="00000000" w:rsidR="00000000" w:rsidRPr="00000000">
        <w:rPr>
          <w:rtl w:val="0"/>
        </w:rPr>
        <w:t xml:space="preserve"> AI, not just </w:t>
      </w:r>
      <w:r w:rsidDel="00000000" w:rsidR="00000000" w:rsidRPr="00000000">
        <w:rPr>
          <w:i w:val="1"/>
          <w:rtl w:val="0"/>
        </w:rPr>
        <w:t xml:space="preserve">about</w:t>
      </w:r>
      <w:r w:rsidDel="00000000" w:rsidR="00000000" w:rsidRPr="00000000">
        <w:rPr>
          <w:rtl w:val="0"/>
        </w:rPr>
        <w:t xml:space="preserve"> AI. The goal is to use AI as a tool to foster these durable skills. As educators at Virginia Tech have demonstrated, this means teaching students about "human discernment and the importance of being knowledgeable about a topic before using a GenAI tool as a support". The classroom narrative must shift from viewing AI as a cheating device to be banned, to embracing it as a powerful problem-solving tool to be mastered. For example, instead of asking AI for an answer, students can be taught to ask AI how to solve a problem step-by-step, or to critique and improve an AI-generated draft, thereby honing their critical thinking and editing skills.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curriculum must expand to prepare students for a new class of non-technical, AI-adjacent careers that are emerging at the intersection of technology and society. These roles are essential for making AI more responsible, human-centered, and useful. They include positions like </w:t>
      </w:r>
      <w:r w:rsidDel="00000000" w:rsidR="00000000" w:rsidRPr="00000000">
        <w:rPr>
          <w:b w:val="1"/>
          <w:rtl w:val="0"/>
        </w:rPr>
        <w:t xml:space="preserve">AI Ethics Specialist</w:t>
      </w:r>
      <w:r w:rsidDel="00000000" w:rsidR="00000000" w:rsidRPr="00000000">
        <w:rPr>
          <w:rtl w:val="0"/>
        </w:rPr>
        <w:t xml:space="preserve">, who guides the responsible development of AI; </w:t>
      </w:r>
      <w:r w:rsidDel="00000000" w:rsidR="00000000" w:rsidRPr="00000000">
        <w:rPr>
          <w:b w:val="1"/>
          <w:rtl w:val="0"/>
        </w:rPr>
        <w:t xml:space="preserve">AI UX Designer</w:t>
      </w:r>
      <w:r w:rsidDel="00000000" w:rsidR="00000000" w:rsidRPr="00000000">
        <w:rPr>
          <w:rtl w:val="0"/>
        </w:rPr>
        <w:t xml:space="preserve">, who creates intuitive human-AI interfaces; and </w:t>
      </w:r>
      <w:r w:rsidDel="00000000" w:rsidR="00000000" w:rsidRPr="00000000">
        <w:rPr>
          <w:b w:val="1"/>
          <w:rtl w:val="0"/>
        </w:rPr>
        <w:t xml:space="preserve">AI Policy Analyst</w:t>
      </w:r>
      <w:r w:rsidDel="00000000" w:rsidR="00000000" w:rsidRPr="00000000">
        <w:rPr>
          <w:rtl w:val="0"/>
        </w:rPr>
        <w:t xml:space="preserve">, who advises governments and organizations on regulating this powerful new technology. These careers, which draw on backgrounds in philosophy, law, psychology, and public policy, represent a vital new frontier for liberal arts and social science graduates in an AI-driven economy.</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IV: Synthesis and Strategic Recommendations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Navigating the Inversion: A Framework for Workers, Corporations, and Policymakers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evidence presented in this report converges on a clear and urgent conclusion: Inverse Displacement is not a fringe theory but a structural reality reshaping the modern economy. Generative AI is targeting the cognitive tasks of the white-collar world at a scale and speed that is unprecedented, leading to a profound decoupling of corporate growth from professional job creation. This, in turn, is driving the economic devaluation of specialized knowledge, presenting an existential challenge to our systems of work and education. The future, however, is not technologically predetermined. The ultimate societal outcome of this transformation will be defined by the strategic choices made today by individuals, corporations, and policymakers.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 Individuals:</w:t>
      </w:r>
      <w:r w:rsidDel="00000000" w:rsidR="00000000" w:rsidRPr="00000000">
        <w:rPr>
          <w:rtl w:val="0"/>
        </w:rPr>
        <w:t xml:space="preserve"> The era of stable, lifelong careers based on a single body of certified knowledge is over. The primary imperative for any knowledge worker is to engage in continuous, lifelong learning and cultivate a portfolio of durable, human-centric skills. The focus must shift away from competing with AI on analytical or information-retrieval tasks and toward excelling at collaboration with AI on strategic tasks. This means mastering skills that AI complements rather than replaces: critical thinking, complex problem-solving, creativity, communication, and ethical judgment. The most valuable professionals of the next decade will not be those who know the most, but those who can learn the fastest and ask the best questions of both humans and machines.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 Corporations:</w:t>
      </w:r>
      <w:r w:rsidDel="00000000" w:rsidR="00000000" w:rsidRPr="00000000">
        <w:rPr>
          <w:rtl w:val="0"/>
        </w:rPr>
        <w:t xml:space="preserve"> Business leaders stand at a strategic crossroads. The short-term temptation is to leverage AI for aggressive cost-cutting through automation, maximizing efficiency by replacing human labor. While this may boost quarterly profits, it risks hollowing out the institutional knowledge and adaptive capacity of the organization. The more resilient, long-term strategy is to pursue value creation through augmentation. This path requires significant investment in workforce retraining and upskilling, redesigning career pathways to account for the loss of junior-level apprenticeships, and building a corporate culture that fosters effective human-AI collaboration. Companies that successfully integrate AI as a partner to their human workforce, rather than a replacement for it, will unlock higher levels of innovation and sustained competitive advantage.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 Educators and Policymakers:</w:t>
      </w:r>
      <w:r w:rsidDel="00000000" w:rsidR="00000000" w:rsidRPr="00000000">
        <w:rPr>
          <w:rtl w:val="0"/>
        </w:rPr>
        <w:t xml:space="preserve"> The scale and speed of the AI-driven transformation demand a response of commensurate ambition. There is an urgent need for what the Marketing AI Institute has called an "Apollo-level mission on AI literacy and reskilling". For educators, this means fundamentally reforming curricula at all levels to prioritize adaptive intelligence, critical thinking, and digital literacy over rote memorization and knowledge recall. For policymakers, the challenge is twofold. First, they must actively promote the transition to a more dynamic and equitable labor market by championing skills-first hiring practices in both the public and private sectors, breaking down the "paper ceiling" that needlessly excludes skilled workers without traditional credentials. Second, they must develop robust policy frameworks to manage the societal disruption, including investments in workforce development, lifelong learning infrastructure, and social safety nets to support workers through the transition and mitigate the risk of soaring inequality.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Great Inversion is here. Navigating it successfully requires a collective recognition that our old maps of economic progress are obsolete. The path forward demands a renewed focus on the uniquely human capacities for creativity, judgment, and collaboration, ensuring that as our machines become more intelligent, we empower our people to become wiser.</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Inverse Displacement Theory - Jesse Campbell, https://www.inversedisplacement.com/ 2. Future blue collar job outlook because of ai?? : r/allinpodofficial - Reddit, https://www.reddit.com/r/allinpodofficial/comments/1fmexom/future_blue_collar_job_outlook_because_of_ai/ 3. Will AI reduce the salaries of software engineers : r/ArtificialInteligence - Reddit, https://www.reddit.com/r/ArtificialInteligence/comments/1hh55fh/will_ai_reduce_the_salaries_of_software_engineers/ 4. Generative AI to affect blue-collar jobs less than white-collar jobs - Staffing Industry Analysts, https://www.staffingindustry.com/Editorial/Industrial-Staffing-Report/Dec.-21-2023/Generative-AI-to-affect-blue-collar-jobs-less-than-white-collar-jobs 5. winsomemarketing.com, https://winsomemarketing.com/ai-in-marketing/is-ai-saving-blue-collar-jobs#:~:text=According%20to%20research%2C%20approximately%2030,automating%20the%2030%25%20they%20can. 6. Is AI Saving Blue Collar Jobs? - Winsome Marketing, https://winsomemarketing.com/ai-in-marketing/is-ai-saving-blue-collar-jobs 7. The geography of generative AI's workforce impacts will likely differ from those of previous technologies - Brookings Institution, https://www.brookings.edu/articles/the-geography-of-generative-ais-workforce-impacts-will-likely-differ-from-those-of-previous-technologies/ 8. AI and American Dynamism - Center on Opportunity and Social Mobility, https://cosm.aei.org/ai-and-american-dynamism/ 9. New Report Reveals AI's Massive Workforce Impact (And We're Not Ready), https://www.marketingaiinstitute.com/blog/ai-impact-on-jobs 10. The dirty secret about AI in the office that has CEOs admitting ..., https://www.independent.co.uk/news/world/americas/ai-white-collar-office-jobs-ceos-replace-b2786526.html 11. Ways to help workers suffering from AI-related job losses - Brookings Institution, https://www.brookings.edu/articles/ways-to-help-workers-suffering-from-ai-related-job-losses/ 12. NBER WORKING PAPER SERIES APPLYING AI TO REBUILD ..., https://www.nber.org/system/files/working_papers/w32140/w32140.pdf 13. Artificial Intelligence and the Labor Market, https://www.nber.org/system/files/working_papers/w33509/w33509.pdf 14. The White-Collar Recession of 2025: AI and the Great Professional Displacement - SalesforceDevops.net, https://salesforcedevops.net/index.php/2025/02/28/the-white-collar-recession-of-2025/ 15. AI is already replacing jobs—software development is just the ..., https://matthopkins.com/business/ai-is-already-replacing-jobs-software-development-is-just-the-beginning/ 16. AI's Next Target: Your White-Collar Job? | by Shivam More | Jun, 2025 | Medium, https://medium.com/@shivammore/ais-next-target-your-white-collar-job-e08f5ed5760a 17. The impact of AI on software development productivity - Quanter, https://www.quanter.com/en/the-impact-of-ai-on-software-development-productivity/ 18. The End of Big Dev Teams: How AI Has Forever Changed Soft ..., https://anshadameenza.com/blog/technology/software-development-small-teams-ai-revolution/ 19. (PDF) The Impact of AI on the Software Engineering Job Market ..., https://www.researchgate.net/publication/390209369_The_Impact_of_AI_on_the_Software_Engineering_Job_Market_Threats_and_Opportunities 20. The Job Market Purge: Industries and Roles Most Likely to Fire ..., https://medium.com/@averageguymedianow/the-job-market-purge-industries-and-roles-most-likely-to-fire-workers-in-2025-2026-4a4ed5638d02 21. AI impacts in BLS employment projections : The Economics Daily ..., https://www.bls.gov/opub/ted/2025/ai-impacts-in-bls-employment-projections.htm 22. AI and its impact on software development jobs, https://www.developer-tech.com/news/ai-impact-on-software-development-jobs/ 23. Hybrid jobs: How AI is rewriting work in finance - Brookings Institution, https://www.brookings.edu/articles/hybrid-jobs-how-ai-is-rewriting-work-in-finance/ 24. The Future of Financial Planning Is Autonomous | Bain &amp; Company, https://www.bain.com/insights/the-future-of-financial-planning-is-autonomous/ 25. How Artificial Intelligence Is Changing the Future of FP&amp;A, https://fpa-trends.com/article/how-artificial-intelligence-changing-future-fpa 26. How Is AI Changing the Legal Profession? - Bloomberg Law, https://pro.bloomberglaw.com/insights/technology/how-is-ai-changing-the-legal-profession/ 27. Harvard Law expert explains how AI may transform the legal profession in 2024, https://hls.harvard.edu/today/harvard-law-expert-explains-how-ai-may-transform-the-legal-profession-in-2024/ 28. How AI is transforming the legal profession (2025) | Legal Blog, https://legal.thomsonreuters.com/blog/how-ai-is-transforming-the-legal-profession/ 29. White-Collar vs. Blue-Collar Jobs in the Age of AI: How the Workforce is Transforming, https://blog.supportfinity.com/white-collar-vs-blue-collar-jobs-in-the-age-of-ai-how-the-workforce-is-transforming/ 30. Mike Rowe reveals which essential jobs AI can't touch – and why Americans should pay attention - Fox Business, https://www.foxbusiness.com/lifestyle/mike-rowe-reveals-which-essential-jobs-ai-cant-touch-why-americans-should-pay-attention 31. Inverted Job Curve: Can Blue-collar Jobs be the Future of the US?, https://emoryeconomicsreview.org/articles/2025/1/21/inverted-job-curve-can-blue-collar-jobs-be-the-future-of-the-us 32. wonjyou.medium.com, https://wonjyou.medium.com/the-transformation-of-knowledge-work-in-an-ai-driven-economy-0c87e10f0b83?source=rss------ai-5 33. Slow-burn AI: When augmentation, not automation, is the real threat ..., https://platformthinkinglabs.com/materials/slow-burn-ai-when-augmentation-not-automation-is-the-real-threat/ 34. AI in Education: The Future of Work Will Shape The Future of Education - Steve Brown, https://www.stevebrown.ai/blogs/ai-in-education-the-future-of-work-will-shape-the-future-of-education 35. Emergent Strategy in Higher Education: Postmodern Digital and the Future? - ResearchGate, https://www.researchgate.net/publication/366299289_Emergent_Strategy_in_Higher_Education_Postmodern_Digital_and_the_Future 36. Emergent Strategy in Higher Education: Postmodern Digital and the Future? - MDPI, https://www.mdpi.com/2076-3387/12/4/196 37. AI and the Future of Workforce Training | Center for Security and Emerging Technology, https://cset.georgetown.edu/publication/ai-and-the-future-of-workforce-training/ 38. AI and the Future of Work: Implications for Higher Ed | Element451, https://element451.com/ai-guide-the-future-of-work 39. Using AI to advance skills-first hiring - Brookings Institution, https://www.brookings.edu/articles/using-ai-to-advance-skills-first-hiring/ 40. The Value of Knowledge Work in the Age of AI - Engaged Organizations, https://engagedorgs.com/the-value-of-knowledge-work-in-the-age-of-ai/ 41. How AI Impacts The Evolving Role of Legal Professionals | NetDocuments, https://www.netdocuments.com/blog/ais-impact-on-legal-professionals 42. AI in the classroom: Tools, training, and the future of education | Virginia Tech News, https://news.vt.edu/articles/2025/07/artificial-intelligence-education-teacher-classroom-training-tools-future.html 43. The Future of Learning: Positive Applications of AI in Education - Faulkner University News, https://www.faulkner.edu/news/the-future-of-learning-positive-applications-of-ai-in-education/ 44. AI isn’t just for coders: 7 emerging non-tech career paths in artificial intelligence, https://timesofindia.indiatimes.com/education/careers/ai-isnt-just-for-coders-7-emerging-non-tech-career-paths-in-artificial-intelligence/articleshow/122722679.cms 45. AI Job Displacement 2025: Which Jobs Are At Risk? - Final Round AI, https://www.finalroundai.com/blog/ai-replacing-jobs-2025 46. The effects of AI on firms and workers - Brookings Institution, https://www.brookings.edu/articles/the-effects-of-ai-on-firms-and-workers/ 47. AI-Driven Worker Displacement Is a Serious Threat - Jacobin, https://jacobin.com/2025/07/artificial-intelligence-worker-displacement-jobs 48. Public Policy in an AI Economy - National Bureau of Economic Research, https://www.nber.org/system/files/working_papers/w24653/w24653.pdf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