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D4079" w:rsidR="000D10A8" w:rsidP="00A1201B" w:rsidRDefault="006451EB" w14:paraId="31983533" w14:textId="71467E85">
      <w:pPr>
        <w:pStyle w:val="dP-Title"/>
      </w:pPr>
      <w:r w:rsidRPr="006451EB">
        <w:t>Government Agency – Center Contact Procedure</w:t>
      </w:r>
    </w:p>
    <w:tbl>
      <w:tblPr>
        <w:tblStyle w:val="TableGrid"/>
        <w:tblW w:w="0" w:type="auto"/>
        <w:jc w:val="right"/>
        <w:tblLook w:val="04A0" w:firstRow="1" w:lastRow="0" w:firstColumn="1" w:lastColumn="0" w:noHBand="0" w:noVBand="1"/>
      </w:tblPr>
      <w:tblGrid>
        <w:gridCol w:w="2245"/>
        <w:gridCol w:w="4140"/>
        <w:gridCol w:w="2160"/>
        <w:gridCol w:w="2245"/>
      </w:tblGrid>
      <w:tr w:rsidR="006451EB" w:rsidTr="00AD4079" w14:paraId="48F0E50E" w14:textId="77777777">
        <w:trPr>
          <w:jc w:val="right"/>
        </w:trPr>
        <w:tc>
          <w:tcPr>
            <w:tcW w:w="2245" w:type="dxa"/>
            <w:shd w:val="clear" w:color="auto" w:fill="4472C4" w:themeFill="accent5"/>
          </w:tcPr>
          <w:p w:rsidRPr="00AD4079" w:rsidR="006451EB" w:rsidP="006451EB" w:rsidRDefault="006451EB" w14:paraId="373DA1D8" w14:textId="5FB84D30">
            <w:pPr>
              <w:pStyle w:val="dP-InfoTableHeadings"/>
            </w:pPr>
            <w:r w:rsidRPr="00174FB2">
              <w:t>Approved By:</w:t>
            </w:r>
          </w:p>
        </w:tc>
        <w:tc>
          <w:tcPr>
            <w:tcW w:w="4140" w:type="dxa"/>
          </w:tcPr>
          <w:p w:rsidR="006451EB" w:rsidP="00577500" w:rsidRDefault="006451EB" w14:paraId="5276BDC6" w14:textId="3C762026">
            <w:pPr>
              <w:pStyle w:val="dP-InfoTableText"/>
            </w:pPr>
            <w:r w:rsidRPr="00174FB2">
              <w:t>Legal/Compliance</w:t>
            </w:r>
          </w:p>
        </w:tc>
        <w:tc>
          <w:tcPr>
            <w:tcW w:w="2160" w:type="dxa"/>
            <w:shd w:val="clear" w:color="auto" w:fill="4472C4" w:themeFill="accent5"/>
          </w:tcPr>
          <w:p w:rsidRPr="00AD4079" w:rsidR="006451EB" w:rsidP="006451EB" w:rsidRDefault="006451EB" w14:paraId="305B3AC2" w14:textId="41F132F2">
            <w:pPr>
              <w:pStyle w:val="dP-InfoTableHeadings"/>
            </w:pPr>
            <w:r w:rsidRPr="00174FB2">
              <w:t>Effective Date:</w:t>
            </w:r>
          </w:p>
        </w:tc>
        <w:tc>
          <w:tcPr>
            <w:tcW w:w="2245" w:type="dxa"/>
          </w:tcPr>
          <w:p w:rsidR="006451EB" w:rsidP="00577500" w:rsidRDefault="006451EB" w14:paraId="36E9F88C" w14:textId="5D3C546A">
            <w:pPr>
              <w:pStyle w:val="dP-InfoTableText"/>
            </w:pPr>
            <w:r w:rsidRPr="00174FB2">
              <w:t xml:space="preserve">June 1, </w:t>
            </w:r>
            <w:proofErr w:type="gramStart"/>
            <w:r w:rsidRPr="00174FB2">
              <w:t>2024</w:t>
            </w:r>
            <w:proofErr w:type="gramEnd"/>
            <w:r w:rsidRPr="00174FB2">
              <w:t xml:space="preserve">  </w:t>
            </w:r>
          </w:p>
        </w:tc>
      </w:tr>
      <w:tr w:rsidR="006451EB" w:rsidTr="00AD4079" w14:paraId="4E25E243" w14:textId="77777777">
        <w:trPr>
          <w:jc w:val="right"/>
        </w:trPr>
        <w:tc>
          <w:tcPr>
            <w:tcW w:w="2245" w:type="dxa"/>
            <w:shd w:val="clear" w:color="auto" w:fill="4472C4" w:themeFill="accent5"/>
          </w:tcPr>
          <w:p w:rsidRPr="00AD4079" w:rsidR="006451EB" w:rsidP="006451EB" w:rsidRDefault="006451EB" w14:paraId="5C902DE4" w14:textId="259D47EF">
            <w:pPr>
              <w:pStyle w:val="dP-InfoTableHeadings"/>
            </w:pPr>
            <w:r w:rsidRPr="00174FB2">
              <w:t>Approval Date:</w:t>
            </w:r>
          </w:p>
        </w:tc>
        <w:tc>
          <w:tcPr>
            <w:tcW w:w="4140" w:type="dxa"/>
          </w:tcPr>
          <w:p w:rsidR="006451EB" w:rsidP="00577500" w:rsidRDefault="006451EB" w14:paraId="223D5B92" w14:textId="1DDD5CA4">
            <w:pPr>
              <w:pStyle w:val="dP-InfoTableText"/>
            </w:pPr>
            <w:r w:rsidRPr="00174FB2">
              <w:t xml:space="preserve">May 30, </w:t>
            </w:r>
            <w:proofErr w:type="gramStart"/>
            <w:r w:rsidRPr="00174FB2">
              <w:t>2024</w:t>
            </w:r>
            <w:proofErr w:type="gramEnd"/>
            <w:r w:rsidRPr="00174FB2">
              <w:t xml:space="preserve">  </w:t>
            </w:r>
          </w:p>
        </w:tc>
        <w:tc>
          <w:tcPr>
            <w:tcW w:w="2160" w:type="dxa"/>
            <w:shd w:val="clear" w:color="auto" w:fill="4472C4" w:themeFill="accent5"/>
          </w:tcPr>
          <w:p w:rsidRPr="00AD4079" w:rsidR="006451EB" w:rsidP="006451EB" w:rsidRDefault="006451EB" w14:paraId="26EEBE6A" w14:textId="048C49DF">
            <w:pPr>
              <w:pStyle w:val="dP-InfoTableHeadings"/>
            </w:pPr>
            <w:r w:rsidRPr="00174FB2">
              <w:t>Revised Date:</w:t>
            </w:r>
          </w:p>
        </w:tc>
        <w:tc>
          <w:tcPr>
            <w:tcW w:w="2245" w:type="dxa"/>
          </w:tcPr>
          <w:p w:rsidR="006451EB" w:rsidP="00577500" w:rsidRDefault="006451EB" w14:paraId="300BC233" w14:textId="1AAD1D4A">
            <w:pPr>
              <w:pStyle w:val="dP-InfoTableText"/>
            </w:pPr>
          </w:p>
        </w:tc>
      </w:tr>
      <w:tr w:rsidR="006451EB" w:rsidTr="00AD4079" w14:paraId="58F4D2A0" w14:textId="77777777">
        <w:trPr>
          <w:jc w:val="right"/>
        </w:trPr>
        <w:tc>
          <w:tcPr>
            <w:tcW w:w="2245" w:type="dxa"/>
            <w:shd w:val="clear" w:color="auto" w:fill="4472C4" w:themeFill="accent5"/>
          </w:tcPr>
          <w:p w:rsidRPr="00AD4079" w:rsidR="006451EB" w:rsidP="006451EB" w:rsidRDefault="006451EB" w14:paraId="1E6605F9" w14:textId="53EB70A3">
            <w:pPr>
              <w:pStyle w:val="dP-InfoTableHeadings"/>
            </w:pPr>
            <w:r w:rsidRPr="00174FB2">
              <w:t>Procedure Location:</w:t>
            </w:r>
          </w:p>
        </w:tc>
        <w:tc>
          <w:tcPr>
            <w:tcW w:w="4140" w:type="dxa"/>
          </w:tcPr>
          <w:p w:rsidR="006451EB" w:rsidP="00577500" w:rsidRDefault="00D93CC4" w14:paraId="4AFFEEEF" w14:textId="5313D746">
            <w:pPr>
              <w:pStyle w:val="dP-InfoTableText"/>
            </w:pPr>
            <w:r>
              <w:t>Legal &gt; Regulations</w:t>
            </w:r>
          </w:p>
        </w:tc>
        <w:tc>
          <w:tcPr>
            <w:tcW w:w="2160" w:type="dxa"/>
            <w:shd w:val="clear" w:color="auto" w:fill="4472C4" w:themeFill="accent5"/>
          </w:tcPr>
          <w:p w:rsidRPr="00AD4079" w:rsidR="006451EB" w:rsidP="006451EB" w:rsidRDefault="006451EB" w14:paraId="577E199E" w14:textId="467F63DD">
            <w:pPr>
              <w:pStyle w:val="dP-InfoTableHeadings"/>
            </w:pPr>
            <w:r w:rsidRPr="00174FB2">
              <w:t>Number of Pages:</w:t>
            </w:r>
          </w:p>
        </w:tc>
        <w:tc>
          <w:tcPr>
            <w:tcW w:w="2245" w:type="dxa"/>
          </w:tcPr>
          <w:p w:rsidR="006451EB" w:rsidP="00577500" w:rsidRDefault="006C6717" w14:paraId="1BA9B797" w14:textId="680BD275">
            <w:pPr>
              <w:pStyle w:val="dP-InfoTableText"/>
            </w:pPr>
            <w:r>
              <w:t>4</w:t>
            </w:r>
          </w:p>
        </w:tc>
      </w:tr>
    </w:tbl>
    <w:p w:rsidRPr="00B4354D" w:rsidR="001F0330" w:rsidP="00D525ED" w:rsidRDefault="001F0330" w14:paraId="43413BDC" w14:textId="77777777">
      <w:pPr>
        <w:pStyle w:val="dP-Normal"/>
        <w:numPr>
          <w:ilvl w:val="0"/>
          <w:numId w:val="0"/>
        </w:numPr>
        <w:ind w:left="720"/>
      </w:pPr>
    </w:p>
    <w:p w:rsidR="00785C49" w:rsidP="00785C49" w:rsidRDefault="00785C49" w14:paraId="38A24ACD" w14:textId="77777777">
      <w:pPr>
        <w:pStyle w:val="dP-Heading2"/>
      </w:pPr>
      <w:bookmarkStart w:name="_Hlk152658530" w:id="0"/>
      <w:r>
        <w:t>Purpose</w:t>
      </w:r>
    </w:p>
    <w:p w:rsidR="00785C49" w:rsidP="00577500" w:rsidRDefault="00785C49" w14:paraId="451C792F" w14:textId="77777777">
      <w:pPr>
        <w:pStyle w:val="dP-InfoTableText"/>
      </w:pPr>
    </w:p>
    <w:p w:rsidR="00785C49" w:rsidP="00577500" w:rsidRDefault="006451EB" w14:paraId="729BD294" w14:textId="15340F20">
      <w:pPr>
        <w:pStyle w:val="dP-InfoTableText"/>
      </w:pPr>
      <w:r w:rsidRPr="006451EB">
        <w:t>Th</w:t>
      </w:r>
      <w:r w:rsidR="00861C6E">
        <w:t>is Government Agency – Center Contact Procedure aim</w:t>
      </w:r>
      <w:r w:rsidRPr="006451EB">
        <w:t xml:space="preserve">s to ensure compliance with all applicable laws and regulations by facilitating organized, efficient, and legally sound interactions with government agency representatives. This Procedure provides guidelines for Destination Pet (DP) employees in managing government visits, inspections, or notices while safeguarding DP's legal and business interests. The Procedure establishes minimum guidelines for DP employees during </w:t>
      </w:r>
      <w:r w:rsidR="00861C6E">
        <w:t>governmental visits, inspections, or notices to protect</w:t>
      </w:r>
      <w:r w:rsidRPr="006451EB">
        <w:t xml:space="preserve"> regulatory compliance and the company’s interests.</w:t>
      </w:r>
    </w:p>
    <w:p w:rsidR="006451EB" w:rsidP="00577500" w:rsidRDefault="006451EB" w14:paraId="44BECF83" w14:textId="77777777">
      <w:pPr>
        <w:pStyle w:val="dP-InfoTableText"/>
      </w:pPr>
    </w:p>
    <w:p w:rsidR="00785C49" w:rsidP="00785C49" w:rsidRDefault="00785C49" w14:paraId="5EEA5E57" w14:textId="77777777">
      <w:pPr>
        <w:pStyle w:val="dP-Heading2"/>
      </w:pPr>
      <w:r>
        <w:t>Audience</w:t>
      </w:r>
    </w:p>
    <w:p w:rsidR="00785C49" w:rsidP="00577500" w:rsidRDefault="00785C49" w14:paraId="60322311" w14:textId="77777777">
      <w:pPr>
        <w:pStyle w:val="dP-InfoTableText"/>
      </w:pPr>
    </w:p>
    <w:p w:rsidR="00785C49" w:rsidP="00577500" w:rsidRDefault="00861C6E" w14:paraId="663697FD" w14:textId="18ED9898">
      <w:pPr>
        <w:pStyle w:val="dP-InfoTableText"/>
      </w:pPr>
      <w:r w:rsidRPr="00861C6E">
        <w:t>This policy applies to all DP employees, including management and staff at all centers and corporate offices.</w:t>
      </w:r>
    </w:p>
    <w:p w:rsidR="00861C6E" w:rsidP="00577500" w:rsidRDefault="00861C6E" w14:paraId="222FA2B4" w14:textId="77777777">
      <w:pPr>
        <w:pStyle w:val="dP-InfoTableText"/>
      </w:pPr>
    </w:p>
    <w:p w:rsidR="00785C49" w:rsidP="00785C49" w:rsidRDefault="00785C49" w14:paraId="5771A03F" w14:textId="77777777">
      <w:pPr>
        <w:pStyle w:val="dP-Heading2"/>
      </w:pPr>
      <w:r>
        <w:t>General Information</w:t>
      </w:r>
    </w:p>
    <w:p w:rsidR="00785C49" w:rsidP="00577500" w:rsidRDefault="00785C49" w14:paraId="3D1D7AD6" w14:textId="77777777">
      <w:pPr>
        <w:pStyle w:val="dP-InfoTableText"/>
      </w:pPr>
    </w:p>
    <w:p w:rsidR="00861C6E" w:rsidP="00577500" w:rsidRDefault="00861C6E" w14:paraId="182235AF" w14:textId="17EA5E65">
      <w:pPr>
        <w:pStyle w:val="dP-InfoTableText"/>
        <w:numPr>
          <w:ilvl w:val="0"/>
          <w:numId w:val="19"/>
        </w:numPr>
      </w:pPr>
      <w:r>
        <w:t>Agency visits, inspections, and calls typically occur during the Center's regular business hours. However, there may be instances when agency representatives visit outside of these hours, and employees should be prepared for such occurrences.</w:t>
      </w:r>
    </w:p>
    <w:p w:rsidR="00861C6E" w:rsidP="00577500" w:rsidRDefault="00861C6E" w14:paraId="00B63F5F" w14:textId="77777777">
      <w:pPr>
        <w:pStyle w:val="dP-InfoTableText"/>
      </w:pPr>
    </w:p>
    <w:p w:rsidR="00861C6E" w:rsidP="00577500" w:rsidRDefault="00861C6E" w14:paraId="6AA9C14D" w14:textId="5F2D93B4">
      <w:pPr>
        <w:pStyle w:val="dP-InfoTableText"/>
        <w:numPr>
          <w:ilvl w:val="0"/>
          <w:numId w:val="19"/>
        </w:numPr>
      </w:pPr>
      <w:r>
        <w:t>Upon entry, the Agency Representative must immediately display their official credentials. DP employees should verify these credentials to ensure the representative's authenticity.</w:t>
      </w:r>
    </w:p>
    <w:p w:rsidR="00861C6E" w:rsidP="00577500" w:rsidRDefault="00861C6E" w14:paraId="0D69A41C" w14:textId="77777777">
      <w:pPr>
        <w:pStyle w:val="dP-InfoTableText"/>
      </w:pPr>
    </w:p>
    <w:p w:rsidR="00861C6E" w:rsidP="00577500" w:rsidRDefault="00861C6E" w14:paraId="28C96BCA" w14:textId="5E393B18">
      <w:pPr>
        <w:pStyle w:val="dP-InfoTableText"/>
        <w:numPr>
          <w:ilvl w:val="0"/>
          <w:numId w:val="19"/>
        </w:numPr>
      </w:pPr>
      <w:r>
        <w:t>The Agency Representative must clearly state the reason for their visit, whether it is a notice of violation, routine inspection, or another purpose.</w:t>
      </w:r>
    </w:p>
    <w:p w:rsidR="00861C6E" w:rsidP="00577500" w:rsidRDefault="00861C6E" w14:paraId="5238DEE7" w14:textId="77777777">
      <w:pPr>
        <w:pStyle w:val="dP-InfoTableText"/>
      </w:pPr>
    </w:p>
    <w:p w:rsidR="00861C6E" w:rsidP="00577500" w:rsidRDefault="00861C6E" w14:paraId="6ACC186F" w14:textId="549CFDF4">
      <w:pPr>
        <w:pStyle w:val="dP-InfoTableText"/>
        <w:numPr>
          <w:ilvl w:val="0"/>
          <w:numId w:val="19"/>
        </w:numPr>
      </w:pPr>
      <w:r>
        <w:t>Agency Representatives may use cameras and sampling equipment during their visit. DP employees should take note of any equipment used and ensure proper documentation.</w:t>
      </w:r>
    </w:p>
    <w:p w:rsidR="00861C6E" w:rsidP="00577500" w:rsidRDefault="00861C6E" w14:paraId="32D25655" w14:textId="77777777">
      <w:pPr>
        <w:pStyle w:val="dP-InfoTableText"/>
      </w:pPr>
    </w:p>
    <w:p w:rsidR="00861C6E" w:rsidP="00577500" w:rsidRDefault="00861C6E" w14:paraId="4A46C608" w14:textId="47E1AFAB">
      <w:pPr>
        <w:pStyle w:val="dP-InfoTableText"/>
        <w:numPr>
          <w:ilvl w:val="0"/>
          <w:numId w:val="19"/>
        </w:numPr>
      </w:pPr>
      <w:r>
        <w:t>DP employees should remain courteous and cooperative throughout the agency process, and professionalism is crucial to maintaining a good relationship with regulatory agencies.</w:t>
      </w:r>
    </w:p>
    <w:p w:rsidR="00861C6E" w:rsidP="00577500" w:rsidRDefault="00861C6E" w14:paraId="182801DE" w14:textId="77777777">
      <w:pPr>
        <w:pStyle w:val="dP-InfoTableText"/>
      </w:pPr>
    </w:p>
    <w:p w:rsidR="00861C6E" w:rsidP="00577500" w:rsidRDefault="00861C6E" w14:paraId="51DC56C6" w14:textId="6E77FDB6">
      <w:pPr>
        <w:pStyle w:val="dP-InfoTableText"/>
        <w:numPr>
          <w:ilvl w:val="0"/>
          <w:numId w:val="19"/>
        </w:numPr>
      </w:pPr>
      <w:r>
        <w:t>The Agency Representative must always be escorted by a DP employee while on-site at the Center to ensure that the representative does not have unsupervised access to any part of the facility.</w:t>
      </w:r>
    </w:p>
    <w:p w:rsidR="00861C6E" w:rsidP="00577500" w:rsidRDefault="00861C6E" w14:paraId="0CF9BB75" w14:textId="77777777">
      <w:pPr>
        <w:pStyle w:val="dP-InfoTableText"/>
      </w:pPr>
    </w:p>
    <w:p w:rsidR="00861C6E" w:rsidP="00577500" w:rsidRDefault="00861C6E" w14:paraId="63991C97" w14:textId="43DC491D">
      <w:pPr>
        <w:pStyle w:val="dP-InfoTableText"/>
        <w:numPr>
          <w:ilvl w:val="0"/>
          <w:numId w:val="19"/>
        </w:numPr>
      </w:pPr>
      <w:r>
        <w:t>A private office or designated area should be provided for the Agency Representative to review records or documents if requested. This area should be free from interruptions and equipped with necessary amenities.</w:t>
      </w:r>
    </w:p>
    <w:p w:rsidR="00861C6E" w:rsidP="00577500" w:rsidRDefault="00861C6E" w14:paraId="03EAC9B1" w14:textId="77777777">
      <w:pPr>
        <w:pStyle w:val="dP-InfoTableText"/>
      </w:pPr>
    </w:p>
    <w:p w:rsidR="00785C49" w:rsidP="00577500" w:rsidRDefault="00861C6E" w14:paraId="4646D1EF" w14:textId="2FB323A4">
      <w:pPr>
        <w:pStyle w:val="dP-InfoTableText"/>
        <w:numPr>
          <w:ilvl w:val="0"/>
          <w:numId w:val="19"/>
        </w:numPr>
      </w:pPr>
      <w:r>
        <w:t>Employees should bring any requested records or documents to the Agency Representative rather than granting unrestricted access to files. This ensures controlled and monitored access to sensitive information.</w:t>
      </w:r>
    </w:p>
    <w:p w:rsidR="00861C6E" w:rsidP="00577500" w:rsidRDefault="00861C6E" w14:paraId="7CE9DBC4" w14:textId="77777777">
      <w:pPr>
        <w:pStyle w:val="dP-InfoTableText"/>
      </w:pPr>
    </w:p>
    <w:p w:rsidR="00785C49" w:rsidP="00785C49" w:rsidRDefault="00785C49" w14:paraId="25F09BB6" w14:textId="77777777">
      <w:pPr>
        <w:pStyle w:val="dP-Heading2"/>
      </w:pPr>
      <w:r>
        <w:t>Procedure</w:t>
      </w:r>
    </w:p>
    <w:p w:rsidR="00785C49" w:rsidP="00577500" w:rsidRDefault="00785C49" w14:paraId="1A925F73" w14:textId="77777777">
      <w:pPr>
        <w:pStyle w:val="dP-InfoTableText"/>
      </w:pPr>
    </w:p>
    <w:p w:rsidRPr="001D7AE7" w:rsidR="00392E5D" w:rsidP="00577500" w:rsidRDefault="001D7AE7" w14:paraId="30DDB466" w14:textId="1F032954">
      <w:pPr>
        <w:pStyle w:val="dP-InfoTableText"/>
        <w:rPr>
          <w:b/>
          <w:bCs/>
          <w:u w:val="single"/>
        </w:rPr>
      </w:pPr>
      <w:r w:rsidRPr="001D7AE7">
        <w:rPr>
          <w:b/>
          <w:bCs/>
          <w:u w:val="single"/>
        </w:rPr>
        <w:t>For In-Person/On-Site Agency Inspections:</w:t>
      </w:r>
    </w:p>
    <w:p w:rsidR="001D7AE7" w:rsidP="00577500" w:rsidRDefault="001D7AE7" w14:paraId="7CEC95EE" w14:textId="77777777">
      <w:pPr>
        <w:pStyle w:val="dP-InfoTableText"/>
      </w:pPr>
    </w:p>
    <w:p w:rsidRPr="00B0195F" w:rsidR="00392E5D" w:rsidP="00577500" w:rsidRDefault="00392E5D" w14:paraId="445E7E21" w14:textId="77777777">
      <w:pPr>
        <w:pStyle w:val="dP-InfoTableText"/>
      </w:pPr>
      <w:r w:rsidRPr="00B0195F">
        <w:t>1. Scheduled Visits:</w:t>
      </w:r>
    </w:p>
    <w:p w:rsidR="00392E5D" w:rsidP="00577500" w:rsidRDefault="00392E5D" w14:paraId="78197FFE" w14:textId="77777777">
      <w:pPr>
        <w:pStyle w:val="dP-InfoTableText"/>
      </w:pPr>
    </w:p>
    <w:p w:rsidR="00B0195F" w:rsidP="00577500" w:rsidRDefault="00392E5D" w14:paraId="32A29D85" w14:textId="77777777">
      <w:pPr>
        <w:pStyle w:val="dP-InfoTableText"/>
        <w:numPr>
          <w:ilvl w:val="0"/>
          <w:numId w:val="20"/>
        </w:numPr>
      </w:pPr>
      <w:r>
        <w:t>A manager should be on-site to lead the visit. The presence of a manager ensures that the visit is handled professionally and that all questions and concerns are addressed appropriately.</w:t>
      </w:r>
    </w:p>
    <w:p w:rsidR="00B0195F" w:rsidP="00577500" w:rsidRDefault="00B0195F" w14:paraId="43FD1754" w14:textId="77777777">
      <w:pPr>
        <w:pStyle w:val="dP-InfoTableText"/>
      </w:pPr>
    </w:p>
    <w:p w:rsidR="00392E5D" w:rsidP="00577500" w:rsidRDefault="00392E5D" w14:paraId="3964247C" w14:textId="2BA945E0">
      <w:pPr>
        <w:pStyle w:val="dP-InfoTableText"/>
        <w:numPr>
          <w:ilvl w:val="0"/>
          <w:numId w:val="20"/>
        </w:numPr>
      </w:pPr>
      <w:r>
        <w:t>The District Director (DD) must be notified of any scheduled visits as soon as they are scheduled. This notification allows the DD to partner with Center Management for the visit</w:t>
      </w:r>
      <w:r w:rsidR="00EB4602">
        <w:t xml:space="preserve"> and ensure</w:t>
      </w:r>
      <w:r>
        <w:t xml:space="preserve"> that all necessary preparations are made.</w:t>
      </w:r>
    </w:p>
    <w:p w:rsidR="00392E5D" w:rsidP="00577500" w:rsidRDefault="00392E5D" w14:paraId="51D86EF4" w14:textId="77777777">
      <w:pPr>
        <w:pStyle w:val="dP-InfoTableText"/>
      </w:pPr>
    </w:p>
    <w:p w:rsidRPr="00B0195F" w:rsidR="00392E5D" w:rsidP="00577500" w:rsidRDefault="00392E5D" w14:paraId="77257289" w14:textId="77777777">
      <w:pPr>
        <w:pStyle w:val="dP-InfoTableText"/>
      </w:pPr>
      <w:r w:rsidRPr="00B0195F">
        <w:t>2. Unannounced Visits:</w:t>
      </w:r>
    </w:p>
    <w:p w:rsidR="00392E5D" w:rsidP="00577500" w:rsidRDefault="00392E5D" w14:paraId="72A7E12F" w14:textId="77777777">
      <w:pPr>
        <w:pStyle w:val="dP-InfoTableText"/>
      </w:pPr>
    </w:p>
    <w:p w:rsidR="00392E5D" w:rsidP="00577500" w:rsidRDefault="00392E5D" w14:paraId="2D76CC2D" w14:textId="4F5BE9D6">
      <w:pPr>
        <w:pStyle w:val="dP-InfoTableText"/>
        <w:numPr>
          <w:ilvl w:val="0"/>
          <w:numId w:val="21"/>
        </w:numPr>
      </w:pPr>
      <w:r>
        <w:t>The Person-In-Charge (PIC) should notify Center Management immediately when an Agency Representative arrives unannounced. This prompt notification ensures that the visit is handled promptly and professionally.</w:t>
      </w:r>
    </w:p>
    <w:p w:rsidR="00392E5D" w:rsidP="00577500" w:rsidRDefault="00392E5D" w14:paraId="418396D1" w14:textId="77777777">
      <w:pPr>
        <w:pStyle w:val="dP-InfoTableText"/>
      </w:pPr>
    </w:p>
    <w:p w:rsidR="00392E5D" w:rsidP="00577500" w:rsidRDefault="00392E5D" w14:paraId="703D99CD" w14:textId="4F9829C4">
      <w:pPr>
        <w:pStyle w:val="dP-InfoTableText"/>
        <w:numPr>
          <w:ilvl w:val="0"/>
          <w:numId w:val="21"/>
        </w:numPr>
      </w:pPr>
      <w:r>
        <w:t xml:space="preserve">If Center Management is on-site, they will lead the visit. Their presence ensures that the visit is conducted efficiently and </w:t>
      </w:r>
      <w:r w:rsidR="00EB4602">
        <w:t>complies</w:t>
      </w:r>
      <w:r>
        <w:t xml:space="preserve"> with company policies.</w:t>
      </w:r>
    </w:p>
    <w:p w:rsidR="00B0195F" w:rsidP="00577500" w:rsidRDefault="00B0195F" w14:paraId="7EB00C25" w14:textId="77777777">
      <w:pPr>
        <w:pStyle w:val="dP-InfoTableText"/>
      </w:pPr>
    </w:p>
    <w:p w:rsidR="00392E5D" w:rsidP="00577500" w:rsidRDefault="00392E5D" w14:paraId="0642516D" w14:textId="276E4B54">
      <w:pPr>
        <w:pStyle w:val="dP-InfoTableText"/>
        <w:numPr>
          <w:ilvl w:val="0"/>
          <w:numId w:val="21"/>
        </w:numPr>
      </w:pPr>
      <w:r>
        <w:t>If Center Management is not on-site, the PIC should contact them via phone immediately to inform them of the Agency Representative’s presence.</w:t>
      </w:r>
    </w:p>
    <w:p w:rsidR="00392E5D" w:rsidP="00577500" w:rsidRDefault="00392E5D" w14:paraId="393A7121" w14:textId="77777777">
      <w:pPr>
        <w:pStyle w:val="dP-InfoTableText"/>
      </w:pPr>
    </w:p>
    <w:p w:rsidR="00392E5D" w:rsidP="00577500" w:rsidRDefault="00392E5D" w14:paraId="1212D11D" w14:textId="4D4C9401">
      <w:pPr>
        <w:pStyle w:val="dP-InfoTableText"/>
        <w:numPr>
          <w:ilvl w:val="0"/>
          <w:numId w:val="21"/>
        </w:numPr>
      </w:pPr>
      <w:r>
        <w:t>If Center Management can return to the Center promptly, the PIC can request the Agency Representative to wait for a manager. This ensures that the visit is managed by someone with the necessary authority and knowledge.</w:t>
      </w:r>
    </w:p>
    <w:p w:rsidR="00392E5D" w:rsidP="00577500" w:rsidRDefault="00392E5D" w14:paraId="76ECFC01" w14:textId="77777777">
      <w:pPr>
        <w:pStyle w:val="dP-InfoTableText"/>
      </w:pPr>
    </w:p>
    <w:p w:rsidR="00392E5D" w:rsidP="00577500" w:rsidRDefault="00392E5D" w14:paraId="7C8CB496" w14:textId="4E670ECE">
      <w:pPr>
        <w:pStyle w:val="dP-InfoTableText"/>
        <w:numPr>
          <w:ilvl w:val="0"/>
          <w:numId w:val="21"/>
        </w:numPr>
      </w:pPr>
      <w:r>
        <w:t>If a manager cannot return to the Center promptly</w:t>
      </w:r>
      <w:r w:rsidR="00EB4602">
        <w:t>, the Agency Representative does not wish to wait, or if Center Management does not respond via phone</w:t>
      </w:r>
      <w:r>
        <w:t>, the PIC will lead the visit. The PIC should be trained to handle such visits and ensure compliance with the procedure.</w:t>
      </w:r>
    </w:p>
    <w:p w:rsidR="00392E5D" w:rsidP="00577500" w:rsidRDefault="00392E5D" w14:paraId="3CF8D2DB" w14:textId="77777777">
      <w:pPr>
        <w:pStyle w:val="dP-InfoTableText"/>
      </w:pPr>
    </w:p>
    <w:p w:rsidR="00392E5D" w:rsidP="00577500" w:rsidRDefault="00392E5D" w14:paraId="30BDF8D8" w14:textId="77777777">
      <w:pPr>
        <w:pStyle w:val="dP-InfoTableText"/>
      </w:pPr>
      <w:r>
        <w:t>3. During the Visit:</w:t>
      </w:r>
    </w:p>
    <w:p w:rsidR="00392E5D" w:rsidP="00577500" w:rsidRDefault="00392E5D" w14:paraId="030055C8" w14:textId="77777777">
      <w:pPr>
        <w:pStyle w:val="dP-InfoTableText"/>
      </w:pPr>
    </w:p>
    <w:p w:rsidR="00392E5D" w:rsidP="00577500" w:rsidRDefault="00392E5D" w14:paraId="3EE78EEE" w14:textId="1AB18424">
      <w:pPr>
        <w:pStyle w:val="dP-InfoTableText"/>
        <w:numPr>
          <w:ilvl w:val="0"/>
          <w:numId w:val="22"/>
        </w:numPr>
      </w:pPr>
      <w:r>
        <w:t>Ensure the Agency Representative and any additional persons accompanying them complete and read the “Agency Visitor Form.” This form documents the visit and ensures all parties understand the rules and expectations.</w:t>
      </w:r>
    </w:p>
    <w:p w:rsidR="00392E5D" w:rsidP="00577500" w:rsidRDefault="00392E5D" w14:paraId="54631FEC" w14:textId="77777777">
      <w:pPr>
        <w:pStyle w:val="dP-InfoTableText"/>
      </w:pPr>
    </w:p>
    <w:p w:rsidR="00392E5D" w:rsidP="00577500" w:rsidRDefault="00392E5D" w14:paraId="79CC7AF2" w14:textId="59DE665E">
      <w:pPr>
        <w:pStyle w:val="dP-InfoTableText"/>
        <w:numPr>
          <w:ilvl w:val="0"/>
          <w:numId w:val="22"/>
        </w:numPr>
      </w:pPr>
      <w:r>
        <w:t>The Agency Representative must comply with all applicable facility safety rules and ensure no contact is made with pet guests at the Center. This rule protects the health and safety of the animals.</w:t>
      </w:r>
    </w:p>
    <w:p w:rsidR="00392E5D" w:rsidP="00577500" w:rsidRDefault="00392E5D" w14:paraId="34958A6E" w14:textId="77777777">
      <w:pPr>
        <w:pStyle w:val="dP-InfoTableText"/>
      </w:pPr>
    </w:p>
    <w:p w:rsidR="00392E5D" w:rsidP="00577500" w:rsidRDefault="00392E5D" w14:paraId="67EC62D1" w14:textId="440A034F">
      <w:pPr>
        <w:pStyle w:val="dP-InfoTableText"/>
        <w:numPr>
          <w:ilvl w:val="0"/>
          <w:numId w:val="22"/>
        </w:numPr>
      </w:pPr>
      <w:r>
        <w:t>Request the Agency Representative’s credentials and make a copy for DP records. If the Agency Representative does not wish for a copy to be taken, document all information on the credential on the “Agency Visitor Form.” If the person’s credentials are questionable, contact the appropriate government office to verify their identity before allowing them access to the facility.</w:t>
      </w:r>
    </w:p>
    <w:p w:rsidR="00392E5D" w:rsidP="00577500" w:rsidRDefault="00392E5D" w14:paraId="7297E95A" w14:textId="77777777">
      <w:pPr>
        <w:pStyle w:val="dP-InfoTableText"/>
      </w:pPr>
    </w:p>
    <w:p w:rsidR="00392E5D" w:rsidP="00577500" w:rsidRDefault="00392E5D" w14:paraId="48E02472" w14:textId="0A563269">
      <w:pPr>
        <w:pStyle w:val="dP-InfoTableText"/>
        <w:numPr>
          <w:ilvl w:val="0"/>
          <w:numId w:val="22"/>
        </w:numPr>
      </w:pPr>
      <w:r>
        <w:t>Immediately begin writing a log of the visit. Note the time of arrival and departure and any statements made by the Agency Representative. Take accurate and thorough notes of everything the Agency Representative mentions, states, or questions during the inspection, including any conversations with employees if not held in private. This log</w:t>
      </w:r>
      <w:r w:rsidR="00EB4602">
        <w:t xml:space="preserve"> and any paperwork left after the visit</w:t>
      </w:r>
      <w:r>
        <w:t xml:space="preserve"> will subsequently be relied upon in enforcement proceedings or negotiations if citations are issued.</w:t>
      </w:r>
    </w:p>
    <w:p w:rsidR="00392E5D" w:rsidP="00577500" w:rsidRDefault="00392E5D" w14:paraId="59E301E7" w14:textId="77777777">
      <w:pPr>
        <w:pStyle w:val="dP-InfoTableText"/>
      </w:pPr>
    </w:p>
    <w:p w:rsidR="00392E5D" w:rsidP="00577500" w:rsidRDefault="00392E5D" w14:paraId="74CCE89C" w14:textId="7E693072">
      <w:pPr>
        <w:pStyle w:val="dP-InfoTableText"/>
        <w:numPr>
          <w:ilvl w:val="0"/>
          <w:numId w:val="22"/>
        </w:numPr>
      </w:pPr>
      <w:r>
        <w:t>If the Agency Representative takes photographs, the PIC should take duplicate photographs for DP’s records. This ensures that DP has a complete record of the visit.</w:t>
      </w:r>
    </w:p>
    <w:p w:rsidR="00392E5D" w:rsidP="00577500" w:rsidRDefault="00392E5D" w14:paraId="7404A5E0" w14:textId="77777777">
      <w:pPr>
        <w:pStyle w:val="dP-InfoTableText"/>
      </w:pPr>
    </w:p>
    <w:p w:rsidR="00392E5D" w:rsidP="00577500" w:rsidRDefault="00392E5D" w14:paraId="715C704B" w14:textId="6D2EFBD0">
      <w:pPr>
        <w:pStyle w:val="dP-InfoTableText"/>
        <w:numPr>
          <w:ilvl w:val="0"/>
          <w:numId w:val="22"/>
        </w:numPr>
      </w:pPr>
      <w:r>
        <w:t xml:space="preserve">If the Agency Representative identifies “a violation,” do not attempt to </w:t>
      </w:r>
      <w:r w:rsidR="00EB4602">
        <w:t>explai</w:t>
      </w:r>
      <w:r>
        <w:t>n, state it is a violation, or defend the occurrence. This could be considered an admission of guilt.</w:t>
      </w:r>
    </w:p>
    <w:p w:rsidR="00392E5D" w:rsidP="00577500" w:rsidRDefault="00392E5D" w14:paraId="024CD912" w14:textId="77777777">
      <w:pPr>
        <w:pStyle w:val="dP-InfoTableText"/>
      </w:pPr>
    </w:p>
    <w:p w:rsidR="00392E5D" w:rsidP="00577500" w:rsidRDefault="00392E5D" w14:paraId="593049B3" w14:textId="3A45690C">
      <w:pPr>
        <w:pStyle w:val="dP-InfoTableText"/>
        <w:numPr>
          <w:ilvl w:val="0"/>
          <w:numId w:val="22"/>
        </w:numPr>
      </w:pPr>
      <w:r>
        <w:t xml:space="preserve">Alleged </w:t>
      </w:r>
      <w:r w:rsidR="00EB4602">
        <w:t>apparent violation</w:t>
      </w:r>
      <w:r>
        <w:t>s should be corrected immediately if feasible. This is not an admission of guilt but demonstrates a good faith effort to comply with regulations and ensure the health and safety of employees and pet guests.</w:t>
      </w:r>
    </w:p>
    <w:p w:rsidR="00392E5D" w:rsidP="00577500" w:rsidRDefault="00392E5D" w14:paraId="2C8840C8" w14:textId="77777777">
      <w:pPr>
        <w:pStyle w:val="dP-InfoTableText"/>
      </w:pPr>
    </w:p>
    <w:p w:rsidR="00392E5D" w:rsidP="00577500" w:rsidRDefault="00EB4602" w14:paraId="022A0097" w14:textId="27D89128">
      <w:pPr>
        <w:pStyle w:val="dP-InfoTableText"/>
        <w:numPr>
          <w:ilvl w:val="0"/>
          <w:numId w:val="22"/>
        </w:numPr>
      </w:pPr>
      <w:r>
        <w:t>If paperwork is left because of the visit, it should be given to Center Management as soon as possible if not onsite. Center Management should also ensure the district director is given a copy</w:t>
      </w:r>
      <w:r w:rsidR="00392E5D">
        <w:t xml:space="preserve"> as soon as possible.</w:t>
      </w:r>
    </w:p>
    <w:p w:rsidR="00392E5D" w:rsidP="00577500" w:rsidRDefault="00392E5D" w14:paraId="206562B8" w14:textId="77777777">
      <w:pPr>
        <w:pStyle w:val="dP-InfoTableText"/>
      </w:pPr>
    </w:p>
    <w:p w:rsidR="00392E5D" w:rsidP="00577500" w:rsidRDefault="00392E5D" w14:paraId="6C88F9B8" w14:textId="3E90DB71">
      <w:pPr>
        <w:pStyle w:val="dP-InfoTableText"/>
        <w:numPr>
          <w:ilvl w:val="0"/>
          <w:numId w:val="22"/>
        </w:numPr>
      </w:pPr>
      <w:r>
        <w:t xml:space="preserve">Center Management and the DD will be responsible for ensuring </w:t>
      </w:r>
      <w:r w:rsidR="00EB4602">
        <w:t>that any action items or information requested by the Agency are completed by the requested deadline. If needed, contact the Safety Department for support and guidance</w:t>
      </w:r>
      <w:r>
        <w:t>.</w:t>
      </w:r>
    </w:p>
    <w:p w:rsidR="00392E5D" w:rsidP="00577500" w:rsidRDefault="00392E5D" w14:paraId="5DE1069F" w14:textId="77777777">
      <w:pPr>
        <w:pStyle w:val="dP-InfoTableText"/>
      </w:pPr>
    </w:p>
    <w:p w:rsidRPr="00CC77D1" w:rsidR="00392E5D" w:rsidP="00577500" w:rsidRDefault="00392E5D" w14:paraId="1CC7E87E" w14:textId="77777777">
      <w:pPr>
        <w:pStyle w:val="dP-InfoTableText"/>
        <w:rPr>
          <w:b/>
          <w:bCs/>
          <w:u w:val="single"/>
        </w:rPr>
      </w:pPr>
      <w:r w:rsidRPr="00CC77D1">
        <w:rPr>
          <w:b/>
          <w:bCs/>
          <w:u w:val="single"/>
        </w:rPr>
        <w:t>For Emailed/Written Notices:</w:t>
      </w:r>
    </w:p>
    <w:p w:rsidR="00392E5D" w:rsidP="00577500" w:rsidRDefault="00392E5D" w14:paraId="3C2EDE60" w14:textId="77777777">
      <w:pPr>
        <w:pStyle w:val="dP-InfoTableText"/>
      </w:pPr>
    </w:p>
    <w:p w:rsidR="00392E5D" w:rsidP="00577500" w:rsidRDefault="00392E5D" w14:paraId="6D15CFFB" w14:textId="0F027407">
      <w:pPr>
        <w:pStyle w:val="dP-InfoTableText"/>
        <w:numPr>
          <w:ilvl w:val="0"/>
          <w:numId w:val="23"/>
        </w:numPr>
      </w:pPr>
      <w:r>
        <w:t xml:space="preserve">Any emailed/written notices </w:t>
      </w:r>
      <w:r w:rsidR="00EB4602">
        <w:t>received at any Center</w:t>
      </w:r>
      <w:r>
        <w:t xml:space="preserve"> should be directed immediately to Center Management or as soon as possible.</w:t>
      </w:r>
    </w:p>
    <w:p w:rsidR="00392E5D" w:rsidP="00577500" w:rsidRDefault="00392E5D" w14:paraId="78D8B87B" w14:textId="6BF4E31D">
      <w:pPr>
        <w:pStyle w:val="dP-InfoTableText"/>
      </w:pPr>
    </w:p>
    <w:p w:rsidR="00392E5D" w:rsidP="00577500" w:rsidRDefault="00392E5D" w14:paraId="2D2A40E5" w14:textId="4644B421">
      <w:pPr>
        <w:pStyle w:val="dP-InfoTableText"/>
        <w:numPr>
          <w:ilvl w:val="0"/>
          <w:numId w:val="23"/>
        </w:numPr>
      </w:pPr>
      <w:r>
        <w:t>Center Management and the DD will be responsible for any information requested and will contact the Safety Department for support and guidance if needed.</w:t>
      </w:r>
    </w:p>
    <w:p w:rsidR="00392E5D" w:rsidP="00577500" w:rsidRDefault="00392E5D" w14:paraId="49084E8F" w14:textId="77777777">
      <w:pPr>
        <w:pStyle w:val="dP-InfoTableText"/>
      </w:pPr>
    </w:p>
    <w:p w:rsidRPr="000500AB" w:rsidR="00392E5D" w:rsidP="00577500" w:rsidRDefault="00392E5D" w14:paraId="5EBA94B8" w14:textId="77777777">
      <w:pPr>
        <w:pStyle w:val="dP-InfoTableText"/>
        <w:rPr>
          <w:b/>
          <w:bCs/>
          <w:u w:val="single"/>
        </w:rPr>
      </w:pPr>
      <w:r w:rsidRPr="000500AB">
        <w:rPr>
          <w:b/>
          <w:bCs/>
          <w:u w:val="single"/>
        </w:rPr>
        <w:t>For Verbal Communications via Phone Call:</w:t>
      </w:r>
    </w:p>
    <w:p w:rsidR="00392E5D" w:rsidP="00577500" w:rsidRDefault="00392E5D" w14:paraId="36E84FB4" w14:textId="77777777">
      <w:pPr>
        <w:pStyle w:val="dP-InfoTableText"/>
      </w:pPr>
    </w:p>
    <w:p w:rsidR="00392E5D" w:rsidP="00577500" w:rsidRDefault="00392E5D" w14:paraId="094685B5" w14:textId="37B4B52D">
      <w:pPr>
        <w:pStyle w:val="dP-InfoTableText"/>
        <w:numPr>
          <w:ilvl w:val="0"/>
          <w:numId w:val="24"/>
        </w:numPr>
      </w:pPr>
      <w:r>
        <w:t>If a phone call is received by the Center and the caller states they are from a governmental agency, the DP employee answering the call should forward the call to Center Management if on-site.</w:t>
      </w:r>
    </w:p>
    <w:p w:rsidR="00392E5D" w:rsidP="00577500" w:rsidRDefault="00392E5D" w14:paraId="71843802" w14:textId="77777777">
      <w:pPr>
        <w:pStyle w:val="dP-InfoTableText"/>
      </w:pPr>
    </w:p>
    <w:p w:rsidR="00392E5D" w:rsidP="00577500" w:rsidRDefault="00392E5D" w14:paraId="78659AF6" w14:textId="6C29EB0F">
      <w:pPr>
        <w:pStyle w:val="dP-InfoTableText"/>
        <w:numPr>
          <w:ilvl w:val="0"/>
          <w:numId w:val="24"/>
        </w:numPr>
      </w:pPr>
      <w:r>
        <w:t>If there is no Management on</w:t>
      </w:r>
      <w:r w:rsidR="00EB4602">
        <w:t xml:space="preserve"> </w:t>
      </w:r>
      <w:r>
        <w:t>site, the DP employee shall give the call to the PIC on site.</w:t>
      </w:r>
    </w:p>
    <w:p w:rsidR="00392E5D" w:rsidP="00577500" w:rsidRDefault="00392E5D" w14:paraId="6CF6C155" w14:textId="77777777">
      <w:pPr>
        <w:pStyle w:val="dP-InfoTableText"/>
      </w:pPr>
    </w:p>
    <w:p w:rsidR="00392E5D" w:rsidP="00577500" w:rsidRDefault="00392E5D" w14:paraId="5163BE5B" w14:textId="3D3F8F03">
      <w:pPr>
        <w:pStyle w:val="dP-InfoTableText"/>
        <w:numPr>
          <w:ilvl w:val="0"/>
          <w:numId w:val="24"/>
        </w:numPr>
      </w:pPr>
      <w:r>
        <w:t>The manager or PIC shall document the following from the call:</w:t>
      </w:r>
    </w:p>
    <w:p w:rsidR="00392E5D" w:rsidP="00577500" w:rsidRDefault="00392E5D" w14:paraId="7A8A9939" w14:textId="77777777">
      <w:pPr>
        <w:pStyle w:val="dP-InfoTableText"/>
      </w:pPr>
    </w:p>
    <w:p w:rsidR="00392E5D" w:rsidP="007D01B9" w:rsidRDefault="00392E5D" w14:paraId="32251CB0" w14:textId="365441D3">
      <w:pPr>
        <w:pStyle w:val="dP-InfoTableText"/>
        <w:numPr>
          <w:ilvl w:val="0"/>
          <w:numId w:val="25"/>
        </w:numPr>
        <w:ind w:left="1800"/>
      </w:pPr>
      <w:r>
        <w:t>Date and Time of Call</w:t>
      </w:r>
    </w:p>
    <w:p w:rsidR="00392E5D" w:rsidP="007D01B9" w:rsidRDefault="00392E5D" w14:paraId="54CA64E0" w14:textId="77777777">
      <w:pPr>
        <w:pStyle w:val="dP-InfoTableText"/>
        <w:ind w:left="720"/>
      </w:pPr>
    </w:p>
    <w:p w:rsidR="00392E5D" w:rsidP="007D01B9" w:rsidRDefault="00392E5D" w14:paraId="738CD684" w14:textId="4D0A7812">
      <w:pPr>
        <w:pStyle w:val="dP-InfoTableText"/>
        <w:numPr>
          <w:ilvl w:val="0"/>
          <w:numId w:val="25"/>
        </w:numPr>
        <w:ind w:left="1800"/>
      </w:pPr>
      <w:r>
        <w:t>Agency Name</w:t>
      </w:r>
    </w:p>
    <w:p w:rsidR="00392E5D" w:rsidP="007D01B9" w:rsidRDefault="00392E5D" w14:paraId="7D0E6A6E" w14:textId="77777777">
      <w:pPr>
        <w:pStyle w:val="dP-InfoTableText"/>
        <w:ind w:left="720"/>
      </w:pPr>
    </w:p>
    <w:p w:rsidR="00392E5D" w:rsidP="007D01B9" w:rsidRDefault="00392E5D" w14:paraId="2D15EE21" w14:textId="27080727">
      <w:pPr>
        <w:pStyle w:val="dP-InfoTableText"/>
        <w:numPr>
          <w:ilvl w:val="0"/>
          <w:numId w:val="25"/>
        </w:numPr>
        <w:ind w:left="1800"/>
      </w:pPr>
      <w:r>
        <w:t>Full Name and Job Title of the Agency Representative</w:t>
      </w:r>
    </w:p>
    <w:p w:rsidR="00392E5D" w:rsidP="007D01B9" w:rsidRDefault="00392E5D" w14:paraId="3D5D3EAE" w14:textId="77777777">
      <w:pPr>
        <w:pStyle w:val="dP-InfoTableText"/>
        <w:ind w:left="720"/>
      </w:pPr>
    </w:p>
    <w:p w:rsidR="00392E5D" w:rsidP="007D01B9" w:rsidRDefault="00392E5D" w14:paraId="3D3A791F" w14:textId="356F8E58">
      <w:pPr>
        <w:pStyle w:val="dP-InfoTableText"/>
        <w:numPr>
          <w:ilvl w:val="0"/>
          <w:numId w:val="25"/>
        </w:numPr>
        <w:ind w:left="1800"/>
      </w:pPr>
      <w:r>
        <w:t>Call Back Phone Number</w:t>
      </w:r>
    </w:p>
    <w:p w:rsidR="00392E5D" w:rsidP="007D01B9" w:rsidRDefault="00392E5D" w14:paraId="074560EC" w14:textId="77777777">
      <w:pPr>
        <w:pStyle w:val="dP-InfoTableText"/>
        <w:ind w:left="720"/>
      </w:pPr>
    </w:p>
    <w:p w:rsidR="00392E5D" w:rsidP="007D01B9" w:rsidRDefault="00392E5D" w14:paraId="0BA3FC3A" w14:textId="7BE36004">
      <w:pPr>
        <w:pStyle w:val="dP-InfoTableText"/>
        <w:numPr>
          <w:ilvl w:val="0"/>
          <w:numId w:val="25"/>
        </w:numPr>
        <w:ind w:left="1800"/>
      </w:pPr>
      <w:r>
        <w:t>Email Address</w:t>
      </w:r>
      <w:r w:rsidR="00EB4602">
        <w:t>,</w:t>
      </w:r>
      <w:r>
        <w:t xml:space="preserve"> if applicable</w:t>
      </w:r>
    </w:p>
    <w:p w:rsidR="00392E5D" w:rsidP="007D01B9" w:rsidRDefault="00392E5D" w14:paraId="2D100348" w14:textId="77777777">
      <w:pPr>
        <w:pStyle w:val="dP-InfoTableText"/>
        <w:ind w:left="720"/>
      </w:pPr>
    </w:p>
    <w:p w:rsidR="00392E5D" w:rsidP="007D01B9" w:rsidRDefault="00392E5D" w14:paraId="5A5A9C33" w14:textId="24C32C53">
      <w:pPr>
        <w:pStyle w:val="dP-InfoTableText"/>
        <w:numPr>
          <w:ilvl w:val="0"/>
          <w:numId w:val="25"/>
        </w:numPr>
        <w:ind w:left="1800"/>
      </w:pPr>
      <w:r>
        <w:t>Brief Description of Reason for the Call</w:t>
      </w:r>
    </w:p>
    <w:p w:rsidR="00392E5D" w:rsidP="00577500" w:rsidRDefault="00392E5D" w14:paraId="61272F76" w14:textId="77777777">
      <w:pPr>
        <w:pStyle w:val="dP-InfoTableText"/>
      </w:pPr>
    </w:p>
    <w:p w:rsidR="00392E5D" w:rsidP="00577500" w:rsidRDefault="00392E5D" w14:paraId="3754A107" w14:textId="25A168C7">
      <w:pPr>
        <w:pStyle w:val="dP-InfoTableText"/>
        <w:numPr>
          <w:ilvl w:val="0"/>
          <w:numId w:val="24"/>
        </w:numPr>
      </w:pPr>
      <w:r>
        <w:t>After the call has ended, any documentation should be directed to Center Management immediately or as soon as possible.</w:t>
      </w:r>
    </w:p>
    <w:p w:rsidR="00392E5D" w:rsidP="00577500" w:rsidRDefault="00392E5D" w14:paraId="44B2573E" w14:textId="77777777">
      <w:pPr>
        <w:pStyle w:val="dP-InfoTableText"/>
      </w:pPr>
    </w:p>
    <w:p w:rsidR="00392E5D" w:rsidP="00577500" w:rsidRDefault="00392E5D" w14:paraId="08C9CD3A" w14:textId="1163E81D">
      <w:pPr>
        <w:pStyle w:val="dP-InfoTableText"/>
        <w:numPr>
          <w:ilvl w:val="0"/>
          <w:numId w:val="24"/>
        </w:numPr>
      </w:pPr>
      <w:r>
        <w:t>Center Management and the DD will be responsible for any information requested and will contact the Safety Department for support and guidance if needed.</w:t>
      </w:r>
    </w:p>
    <w:p w:rsidR="00392E5D" w:rsidP="00577500" w:rsidRDefault="00392E5D" w14:paraId="40D2EC88" w14:textId="77777777">
      <w:pPr>
        <w:pStyle w:val="dP-InfoTableText"/>
      </w:pPr>
    </w:p>
    <w:p w:rsidRPr="004662A0" w:rsidR="00392E5D" w:rsidP="00577500" w:rsidRDefault="00392E5D" w14:paraId="76C8FBAA" w14:textId="77777777">
      <w:pPr>
        <w:pStyle w:val="dP-InfoTableText"/>
        <w:rPr>
          <w:b/>
          <w:bCs/>
          <w:u w:val="single"/>
        </w:rPr>
      </w:pPr>
      <w:r w:rsidRPr="004662A0">
        <w:rPr>
          <w:b/>
          <w:bCs/>
          <w:u w:val="single"/>
        </w:rPr>
        <w:t>After Agency Contact:</w:t>
      </w:r>
    </w:p>
    <w:p w:rsidR="00392E5D" w:rsidP="00577500" w:rsidRDefault="00392E5D" w14:paraId="176B95EE" w14:textId="77777777">
      <w:pPr>
        <w:pStyle w:val="dP-InfoTableText"/>
      </w:pPr>
    </w:p>
    <w:p w:rsidR="00392E5D" w:rsidP="00577500" w:rsidRDefault="00EB4602" w14:paraId="156397F7" w14:textId="58687E10">
      <w:pPr>
        <w:pStyle w:val="dP-InfoTableText"/>
        <w:numPr>
          <w:ilvl w:val="0"/>
          <w:numId w:val="27"/>
        </w:numPr>
        <w:rPr/>
      </w:pPr>
      <w:r w:rsidR="00EB4602">
        <w:rPr/>
        <w:t>Any in-person or onsite inspection,</w:t>
      </w:r>
      <w:r w:rsidR="00EB4602">
        <w:rPr/>
        <w:t xml:space="preserve"> emailed or written notices, or verbal communications must</w:t>
      </w:r>
      <w:r w:rsidR="00392E5D">
        <w:rPr/>
        <w:t xml:space="preserve"> be </w:t>
      </w:r>
      <w:r w:rsidR="622C3689">
        <w:rPr/>
        <w:t xml:space="preserve">emailed to </w:t>
      </w:r>
      <w:hyperlink r:id="R54d1f434ac3f4796">
        <w:r w:rsidRPr="5749E0D6" w:rsidR="622C3689">
          <w:rPr>
            <w:rStyle w:val="Hyperlink"/>
          </w:rPr>
          <w:t>safety@destpet.com</w:t>
        </w:r>
      </w:hyperlink>
      <w:r w:rsidR="622C3689">
        <w:rPr/>
        <w:t xml:space="preserve"> </w:t>
      </w:r>
      <w:r w:rsidR="00392E5D">
        <w:rPr/>
        <w:t xml:space="preserve">within </w:t>
      </w:r>
      <w:r w:rsidR="549185E4">
        <w:rPr/>
        <w:t>24-</w:t>
      </w:r>
      <w:r w:rsidR="00392E5D">
        <w:rPr/>
        <w:t>hours.</w:t>
      </w:r>
    </w:p>
    <w:p w:rsidR="00B0195F" w:rsidP="00577500" w:rsidRDefault="00B0195F" w14:paraId="41A3865B" w14:textId="77777777">
      <w:pPr>
        <w:pStyle w:val="dP-InfoTableText"/>
      </w:pPr>
    </w:p>
    <w:p w:rsidR="00392E5D" w:rsidP="00577500" w:rsidRDefault="00392E5D" w14:paraId="28C9A3AB" w14:textId="6E2DB443">
      <w:pPr>
        <w:pStyle w:val="dP-InfoTableText"/>
        <w:numPr>
          <w:ilvl w:val="0"/>
          <w:numId w:val="27"/>
        </w:numPr>
      </w:pPr>
      <w:r>
        <w:t>After the documentation is submitted to the portal, the Safety Department will review and collaborate with Center Management and DD if further action is needed.</w:t>
      </w:r>
    </w:p>
    <w:p w:rsidR="00392E5D" w:rsidP="00577500" w:rsidRDefault="00392E5D" w14:paraId="5A988ECB" w14:textId="77777777">
      <w:pPr>
        <w:pStyle w:val="dP-InfoTableText"/>
      </w:pPr>
    </w:p>
    <w:p w:rsidR="00785C49" w:rsidP="00577500" w:rsidRDefault="00392E5D" w14:paraId="3E040F6C" w14:textId="35A7EB32">
      <w:pPr>
        <w:pStyle w:val="dP-InfoTableText"/>
        <w:numPr>
          <w:ilvl w:val="0"/>
          <w:numId w:val="27"/>
        </w:numPr>
      </w:pPr>
      <w:r>
        <w:t xml:space="preserve">In the case that an agency has escalated a high-level issue, including but not limited to immediate </w:t>
      </w:r>
      <w:r w:rsidR="00EB4602">
        <w:t>facility closure</w:t>
      </w:r>
      <w:r>
        <w:t>, Center Management or the PIC shall utilize the Center Emergency Contact form to begin a call down until someone from upper-level management has been verbally contacted.</w:t>
      </w:r>
    </w:p>
    <w:p w:rsidR="00392E5D" w:rsidP="00577500" w:rsidRDefault="00392E5D" w14:paraId="683C03F1" w14:textId="77777777">
      <w:pPr>
        <w:pStyle w:val="dP-InfoTableText"/>
      </w:pPr>
    </w:p>
    <w:p w:rsidR="00785C49" w:rsidP="00785C49" w:rsidRDefault="00785C49" w14:paraId="3CD0745B" w14:textId="77777777">
      <w:pPr>
        <w:pStyle w:val="dP-Heading2"/>
      </w:pPr>
      <w:r>
        <w:t>References</w:t>
      </w:r>
    </w:p>
    <w:p w:rsidR="00392E5D" w:rsidP="00577500" w:rsidRDefault="00392E5D" w14:paraId="0A01A0FC" w14:textId="77777777">
      <w:pPr>
        <w:pStyle w:val="dP-InfoTableText"/>
      </w:pPr>
    </w:p>
    <w:p w:rsidRPr="00577500" w:rsidR="00785C49" w:rsidP="16B0C86F" w:rsidRDefault="00392E5D" w14:paraId="3B233B16" w14:textId="1279494D" w14:noSpellErr="1">
      <w:pPr>
        <w:pStyle w:val="dP-InfoTableText"/>
        <w:rPr>
          <w:rStyle w:val="Hyperlink"/>
        </w:rPr>
      </w:pPr>
      <w:hyperlink r:id="Rd0d76c619aef4ba9">
        <w:r w:rsidRPr="16B0C86F" w:rsidR="53751808">
          <w:rPr>
            <w:rStyle w:val="Hyperlink"/>
          </w:rPr>
          <w:t>Agency Visitor Form Link</w:t>
        </w:r>
      </w:hyperlink>
      <w:bookmarkEnd w:id="0"/>
    </w:p>
    <w:p w:rsidR="00392E5D" w:rsidP="00785C49" w:rsidRDefault="00392E5D" w14:paraId="6F48D675" w14:textId="012B8B2D">
      <w:pPr>
        <w:pStyle w:val="dP-Heading2"/>
      </w:pPr>
    </w:p>
    <w:sectPr w:rsidR="00392E5D" w:rsidSect="009615E6">
      <w:headerReference w:type="default" r:id="rId10"/>
      <w:footerReference w:type="default" r:id="rId11"/>
      <w:pgSz w:w="12240" w:h="15840" w:orient="portrait"/>
      <w:pgMar w:top="1440" w:right="720" w:bottom="1440" w:left="720" w:header="36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44C8" w:rsidP="007D4902" w:rsidRDefault="005C44C8" w14:paraId="55A0FE22" w14:textId="77777777">
      <w:pPr>
        <w:spacing w:after="0" w:line="240" w:lineRule="auto"/>
      </w:pPr>
      <w:r>
        <w:separator/>
      </w:r>
    </w:p>
  </w:endnote>
  <w:endnote w:type="continuationSeparator" w:id="0">
    <w:p w:rsidR="005C44C8" w:rsidP="007D4902" w:rsidRDefault="005C44C8" w14:paraId="32672D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78067684"/>
      <w:docPartObj>
        <w:docPartGallery w:val="Page Numbers (Bottom of Page)"/>
        <w:docPartUnique/>
      </w:docPartObj>
    </w:sdtPr>
    <w:sdtEndPr>
      <w:rPr>
        <w:rFonts w:ascii="Arial" w:hAnsi="Arial" w:cs="Arial"/>
        <w:noProof/>
      </w:rPr>
    </w:sdtEndPr>
    <w:sdtContent>
      <w:p w:rsidRPr="009E0D5F" w:rsidR="009E0D5F" w:rsidRDefault="009E0D5F" w14:paraId="63608D73" w14:textId="77777777">
        <w:pPr>
          <w:pStyle w:val="Footer"/>
          <w:jc w:val="right"/>
          <w:rPr>
            <w:rFonts w:ascii="Arial" w:hAnsi="Arial" w:cs="Arial"/>
          </w:rPr>
        </w:pPr>
        <w:r w:rsidRPr="009E0D5F">
          <w:rPr>
            <w:rFonts w:ascii="Arial" w:hAnsi="Arial" w:cs="Arial"/>
          </w:rPr>
          <w:fldChar w:fldCharType="begin"/>
        </w:r>
        <w:r w:rsidRPr="009E0D5F">
          <w:rPr>
            <w:rFonts w:ascii="Arial" w:hAnsi="Arial" w:cs="Arial"/>
          </w:rPr>
          <w:instrText xml:space="preserve"> PAGE   \* MERGEFORMAT </w:instrText>
        </w:r>
        <w:r w:rsidRPr="009E0D5F">
          <w:rPr>
            <w:rFonts w:ascii="Arial" w:hAnsi="Arial" w:cs="Arial"/>
          </w:rPr>
          <w:fldChar w:fldCharType="separate"/>
        </w:r>
        <w:r w:rsidRPr="009E0D5F">
          <w:rPr>
            <w:rFonts w:ascii="Arial" w:hAnsi="Arial" w:cs="Arial"/>
            <w:noProof/>
          </w:rPr>
          <w:t>2</w:t>
        </w:r>
        <w:r w:rsidRPr="009E0D5F">
          <w:rPr>
            <w:rFonts w:ascii="Arial" w:hAnsi="Arial" w:cs="Arial"/>
            <w:noProof/>
          </w:rPr>
          <w:fldChar w:fldCharType="end"/>
        </w:r>
      </w:p>
    </w:sdtContent>
  </w:sdt>
  <w:p w:rsidR="00C36F86" w:rsidRDefault="00C36F86" w14:paraId="0A1F5B2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44C8" w:rsidP="007D4902" w:rsidRDefault="005C44C8" w14:paraId="72AB4BD5" w14:textId="77777777">
      <w:pPr>
        <w:spacing w:after="0" w:line="240" w:lineRule="auto"/>
      </w:pPr>
      <w:r>
        <w:separator/>
      </w:r>
    </w:p>
  </w:footnote>
  <w:footnote w:type="continuationSeparator" w:id="0">
    <w:p w:rsidR="005C44C8" w:rsidP="007D4902" w:rsidRDefault="005C44C8" w14:paraId="16DAA2D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D4902" w:rsidP="002B30BF" w:rsidRDefault="009C25C4" w14:paraId="374E16C0" w14:textId="77777777">
    <w:pPr>
      <w:pStyle w:val="Header"/>
      <w:jc w:val="right"/>
    </w:pPr>
    <w:r>
      <w:rPr>
        <w:noProof/>
        <w:color w:val="000000"/>
      </w:rPr>
      <w:drawing>
        <wp:inline distT="0" distB="0" distL="0" distR="0" wp14:anchorId="5937868C" wp14:editId="42318E50">
          <wp:extent cx="1866900" cy="514350"/>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10;&#10;Description automatically generated with medium confidenc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66900" cy="514350"/>
                  </a:xfrm>
                  <a:prstGeom prst="rect">
                    <a:avLst/>
                  </a:prstGeom>
                  <a:noFill/>
                  <a:ln>
                    <a:noFill/>
                  </a:ln>
                </pic:spPr>
              </pic:pic>
            </a:graphicData>
          </a:graphic>
        </wp:inline>
      </w:drawing>
    </w:r>
  </w:p>
  <w:tbl>
    <w:tblPr>
      <w:tblStyle w:val="TableGrid"/>
      <w:tblW w:w="0" w:type="auto"/>
      <w:jc w:val="right"/>
      <w:tblLook w:val="04A0" w:firstRow="1" w:lastRow="0" w:firstColumn="1" w:lastColumn="0" w:noHBand="0" w:noVBand="1"/>
    </w:tblPr>
    <w:tblGrid>
      <w:gridCol w:w="2245"/>
      <w:gridCol w:w="4140"/>
      <w:gridCol w:w="2160"/>
      <w:gridCol w:w="2245"/>
    </w:tblGrid>
    <w:tr w:rsidR="000E548F" w:rsidTr="002D4466" w14:paraId="5D939B10" w14:textId="77777777">
      <w:trPr>
        <w:jc w:val="right"/>
      </w:trPr>
      <w:tc>
        <w:tcPr>
          <w:tcW w:w="2245" w:type="dxa"/>
          <w:shd w:val="clear" w:color="auto" w:fill="4472C4" w:themeFill="accent5"/>
        </w:tcPr>
        <w:p w:rsidRPr="006451EB" w:rsidR="000E548F" w:rsidP="006451EB" w:rsidRDefault="000E548F" w14:paraId="49CB94AC" w14:textId="77777777">
          <w:pPr>
            <w:pStyle w:val="dP-InfoTableHeadings"/>
          </w:pPr>
          <w:r w:rsidRPr="006451EB">
            <w:t>Procedure Title:</w:t>
          </w:r>
        </w:p>
      </w:tc>
      <w:tc>
        <w:tcPr>
          <w:tcW w:w="4140" w:type="dxa"/>
        </w:tcPr>
        <w:p w:rsidR="000E548F" w:rsidP="00577500" w:rsidRDefault="006451EB" w14:paraId="22136AEB" w14:textId="6412AC18">
          <w:pPr>
            <w:pStyle w:val="dP-InfoTableText"/>
          </w:pPr>
          <w:r w:rsidRPr="006451EB">
            <w:t>Government Agency – Center Contact Procedure</w:t>
          </w:r>
        </w:p>
      </w:tc>
      <w:tc>
        <w:tcPr>
          <w:tcW w:w="2160" w:type="dxa"/>
          <w:shd w:val="clear" w:color="auto" w:fill="4472C4" w:themeFill="accent5"/>
        </w:tcPr>
        <w:p w:rsidRPr="00AD4079" w:rsidR="000E548F" w:rsidP="006451EB" w:rsidRDefault="000E548F" w14:paraId="5DF98A71" w14:textId="77777777">
          <w:pPr>
            <w:pStyle w:val="dP-InfoTableHeadings"/>
          </w:pPr>
          <w:r w:rsidRPr="00AD4079">
            <w:t>Procedure Number:</w:t>
          </w:r>
        </w:p>
      </w:tc>
      <w:tc>
        <w:tcPr>
          <w:tcW w:w="2245" w:type="dxa"/>
        </w:tcPr>
        <w:p w:rsidR="000E548F" w:rsidP="00577500" w:rsidRDefault="006451EB" w14:paraId="4940FF6B" w14:textId="7BC36064">
          <w:pPr>
            <w:pStyle w:val="dP-InfoTableText"/>
          </w:pPr>
          <w:r w:rsidRPr="006451EB">
            <w:t>1.4.10</w:t>
          </w:r>
        </w:p>
      </w:tc>
    </w:tr>
  </w:tbl>
  <w:p w:rsidR="007D4902" w:rsidP="007D4902" w:rsidRDefault="007D4902" w14:paraId="02B0A3EF" w14:textId="77777777">
    <w:pPr>
      <w:pStyle w:val="Header"/>
      <w:jc w:val="center"/>
    </w:pPr>
  </w:p>
  <w:p w:rsidR="007D4902" w:rsidP="00827046" w:rsidRDefault="007D4902" w14:paraId="4D8DC99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B84"/>
    <w:multiLevelType w:val="hybridMultilevel"/>
    <w:tmpl w:val="9850AA6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15C4"/>
    <w:multiLevelType w:val="hybridMultilevel"/>
    <w:tmpl w:val="A4E67790"/>
    <w:lvl w:ilvl="0" w:tplc="355C7D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03857"/>
    <w:multiLevelType w:val="multilevel"/>
    <w:tmpl w:val="6B88AF76"/>
    <w:lvl w:ilvl="0">
      <w:start w:val="1"/>
      <w:numFmt w:val="bullet"/>
      <w:lvlText w:val=""/>
      <w:lvlJc w:val="left"/>
      <w:pPr>
        <w:ind w:left="1080" w:hanging="360"/>
      </w:pPr>
      <w:rPr>
        <w:rFonts w:hint="default" w:ascii="Symbol" w:hAnsi="Symbol"/>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abstractNum w:abstractNumId="3" w15:restartNumberingAfterBreak="0">
    <w:nsid w:val="0BD22E2C"/>
    <w:multiLevelType w:val="hybridMultilevel"/>
    <w:tmpl w:val="10F8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E2AF7"/>
    <w:multiLevelType w:val="multilevel"/>
    <w:tmpl w:val="64E4E28A"/>
    <w:lvl w:ilvl="0">
      <w:start w:val="1"/>
      <w:numFmt w:val="bullet"/>
      <w:lvlText w:val=""/>
      <w:lvlJc w:val="left"/>
      <w:pPr>
        <w:ind w:left="1080" w:hanging="360"/>
      </w:pPr>
      <w:rPr>
        <w:rFonts w:hint="default" w:ascii="Symbol" w:hAnsi="Symbol"/>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abstractNum w:abstractNumId="5" w15:restartNumberingAfterBreak="0">
    <w:nsid w:val="187A322F"/>
    <w:multiLevelType w:val="multilevel"/>
    <w:tmpl w:val="64E4E28A"/>
    <w:lvl w:ilvl="0">
      <w:start w:val="1"/>
      <w:numFmt w:val="bullet"/>
      <w:lvlText w:val=""/>
      <w:lvlJc w:val="left"/>
      <w:pPr>
        <w:ind w:left="1080" w:hanging="360"/>
      </w:pPr>
      <w:rPr>
        <w:rFonts w:hint="default" w:ascii="Symbol" w:hAnsi="Symbol"/>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abstractNum w:abstractNumId="6" w15:restartNumberingAfterBreak="0">
    <w:nsid w:val="241D1322"/>
    <w:multiLevelType w:val="hybridMultilevel"/>
    <w:tmpl w:val="C51C4C04"/>
    <w:lvl w:ilvl="0" w:tplc="BD7A8796">
      <w:start w:val="1"/>
      <w:numFmt w:val="bullet"/>
      <w:pStyle w:val="dP-Normal"/>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CD562F"/>
    <w:multiLevelType w:val="hybridMultilevel"/>
    <w:tmpl w:val="3B187AF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1C93897"/>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9" w15:restartNumberingAfterBreak="0">
    <w:nsid w:val="33F74CC6"/>
    <w:multiLevelType w:val="hybridMultilevel"/>
    <w:tmpl w:val="FF0E7DAA"/>
    <w:lvl w:ilvl="0" w:tplc="F3A0CC60">
      <w:start w:val="1"/>
      <w:numFmt w:val="bullet"/>
      <w:lvlText w:val=""/>
      <w:lvlJc w:val="left"/>
      <w:pPr>
        <w:ind w:left="1080" w:hanging="360"/>
      </w:pPr>
      <w:rPr>
        <w:rFonts w:hint="default" w:ascii="Symbol" w:hAnsi="Symbol"/>
      </w:rPr>
    </w:lvl>
    <w:lvl w:ilvl="1" w:tplc="27565AC4" w:tentative="1">
      <w:start w:val="1"/>
      <w:numFmt w:val="bullet"/>
      <w:lvlText w:val="o"/>
      <w:lvlJc w:val="left"/>
      <w:pPr>
        <w:ind w:left="1800" w:hanging="360"/>
      </w:pPr>
      <w:rPr>
        <w:rFonts w:hint="default" w:ascii="Courier New" w:hAnsi="Courier New"/>
      </w:rPr>
    </w:lvl>
    <w:lvl w:ilvl="2" w:tplc="932C7C04" w:tentative="1">
      <w:start w:val="1"/>
      <w:numFmt w:val="bullet"/>
      <w:lvlText w:val=""/>
      <w:lvlJc w:val="left"/>
      <w:pPr>
        <w:ind w:left="2520" w:hanging="360"/>
      </w:pPr>
      <w:rPr>
        <w:rFonts w:hint="default" w:ascii="Wingdings" w:hAnsi="Wingdings"/>
      </w:rPr>
    </w:lvl>
    <w:lvl w:ilvl="3" w:tplc="0BA2A994" w:tentative="1">
      <w:start w:val="1"/>
      <w:numFmt w:val="bullet"/>
      <w:lvlText w:val=""/>
      <w:lvlJc w:val="left"/>
      <w:pPr>
        <w:ind w:left="3240" w:hanging="360"/>
      </w:pPr>
      <w:rPr>
        <w:rFonts w:hint="default" w:ascii="Symbol" w:hAnsi="Symbol"/>
      </w:rPr>
    </w:lvl>
    <w:lvl w:ilvl="4" w:tplc="2D7670C6" w:tentative="1">
      <w:start w:val="1"/>
      <w:numFmt w:val="bullet"/>
      <w:lvlText w:val="o"/>
      <w:lvlJc w:val="left"/>
      <w:pPr>
        <w:ind w:left="3960" w:hanging="360"/>
      </w:pPr>
      <w:rPr>
        <w:rFonts w:hint="default" w:ascii="Courier New" w:hAnsi="Courier New"/>
      </w:rPr>
    </w:lvl>
    <w:lvl w:ilvl="5" w:tplc="CFBA91BC" w:tentative="1">
      <w:start w:val="1"/>
      <w:numFmt w:val="bullet"/>
      <w:lvlText w:val=""/>
      <w:lvlJc w:val="left"/>
      <w:pPr>
        <w:ind w:left="4680" w:hanging="360"/>
      </w:pPr>
      <w:rPr>
        <w:rFonts w:hint="default" w:ascii="Wingdings" w:hAnsi="Wingdings"/>
      </w:rPr>
    </w:lvl>
    <w:lvl w:ilvl="6" w:tplc="4B902646" w:tentative="1">
      <w:start w:val="1"/>
      <w:numFmt w:val="bullet"/>
      <w:lvlText w:val=""/>
      <w:lvlJc w:val="left"/>
      <w:pPr>
        <w:ind w:left="5400" w:hanging="360"/>
      </w:pPr>
      <w:rPr>
        <w:rFonts w:hint="default" w:ascii="Symbol" w:hAnsi="Symbol"/>
      </w:rPr>
    </w:lvl>
    <w:lvl w:ilvl="7" w:tplc="C0B6C1B0" w:tentative="1">
      <w:start w:val="1"/>
      <w:numFmt w:val="bullet"/>
      <w:lvlText w:val="o"/>
      <w:lvlJc w:val="left"/>
      <w:pPr>
        <w:ind w:left="6120" w:hanging="360"/>
      </w:pPr>
      <w:rPr>
        <w:rFonts w:hint="default" w:ascii="Courier New" w:hAnsi="Courier New"/>
      </w:rPr>
    </w:lvl>
    <w:lvl w:ilvl="8" w:tplc="FEB27F98" w:tentative="1">
      <w:start w:val="1"/>
      <w:numFmt w:val="bullet"/>
      <w:lvlText w:val=""/>
      <w:lvlJc w:val="left"/>
      <w:pPr>
        <w:ind w:left="6840" w:hanging="360"/>
      </w:pPr>
      <w:rPr>
        <w:rFonts w:hint="default" w:ascii="Wingdings" w:hAnsi="Wingdings"/>
      </w:rPr>
    </w:lvl>
  </w:abstractNum>
  <w:abstractNum w:abstractNumId="10" w15:restartNumberingAfterBreak="0">
    <w:nsid w:val="384577A6"/>
    <w:multiLevelType w:val="multilevel"/>
    <w:tmpl w:val="64E4E28A"/>
    <w:lvl w:ilvl="0">
      <w:start w:val="1"/>
      <w:numFmt w:val="bullet"/>
      <w:lvlText w:val=""/>
      <w:lvlJc w:val="left"/>
      <w:pPr>
        <w:ind w:left="1080" w:hanging="360"/>
      </w:pPr>
      <w:rPr>
        <w:rFonts w:hint="default" w:ascii="Symbol" w:hAnsi="Symbol"/>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abstractNum w:abstractNumId="11" w15:restartNumberingAfterBreak="0">
    <w:nsid w:val="3E44069D"/>
    <w:multiLevelType w:val="hybridMultilevel"/>
    <w:tmpl w:val="DAE87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9B147C"/>
    <w:multiLevelType w:val="hybridMultilevel"/>
    <w:tmpl w:val="3290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874EE"/>
    <w:multiLevelType w:val="hybridMultilevel"/>
    <w:tmpl w:val="75A6F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67BF9"/>
    <w:multiLevelType w:val="hybridMultilevel"/>
    <w:tmpl w:val="B7B8A53A"/>
    <w:lvl w:ilvl="0" w:tplc="39E2E1D4">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059AC"/>
    <w:multiLevelType w:val="hybridMultilevel"/>
    <w:tmpl w:val="D92628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D4512A3"/>
    <w:multiLevelType w:val="hybridMultilevel"/>
    <w:tmpl w:val="0B0E783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80584B"/>
    <w:multiLevelType w:val="hybridMultilevel"/>
    <w:tmpl w:val="95347AA0"/>
    <w:lvl w:ilvl="0" w:tplc="DEB0A4D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5F3248D"/>
    <w:multiLevelType w:val="multilevel"/>
    <w:tmpl w:val="07907510"/>
    <w:lvl w:ilvl="0">
      <w:start w:val="1"/>
      <w:numFmt w:val="bullet"/>
      <w:lvlText w:val="o"/>
      <w:lvlJc w:val="left"/>
      <w:pPr>
        <w:ind w:left="1080" w:hanging="360"/>
      </w:pPr>
      <w:rPr>
        <w:rFonts w:hint="default" w:ascii="Courier New" w:hAnsi="Courier New" w:cs="Courier New"/>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abstractNum w:abstractNumId="19" w15:restartNumberingAfterBreak="0">
    <w:nsid w:val="56FB119D"/>
    <w:multiLevelType w:val="hybridMultilevel"/>
    <w:tmpl w:val="74A2C77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8F10BF"/>
    <w:multiLevelType w:val="multilevel"/>
    <w:tmpl w:val="64E4E28A"/>
    <w:lvl w:ilvl="0">
      <w:start w:val="1"/>
      <w:numFmt w:val="bullet"/>
      <w:lvlText w:val=""/>
      <w:lvlJc w:val="left"/>
      <w:pPr>
        <w:ind w:left="1080" w:hanging="360"/>
      </w:pPr>
      <w:rPr>
        <w:rFonts w:hint="default" w:ascii="Symbol" w:hAnsi="Symbol"/>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abstractNum w:abstractNumId="21" w15:restartNumberingAfterBreak="0">
    <w:nsid w:val="61F4208F"/>
    <w:multiLevelType w:val="hybridMultilevel"/>
    <w:tmpl w:val="A548342A"/>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386A1C"/>
    <w:multiLevelType w:val="hybridMultilevel"/>
    <w:tmpl w:val="E9225A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F7F2A28"/>
    <w:multiLevelType w:val="hybridMultilevel"/>
    <w:tmpl w:val="D22A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465E8A"/>
    <w:multiLevelType w:val="multilevel"/>
    <w:tmpl w:val="64E4E28A"/>
    <w:lvl w:ilvl="0">
      <w:start w:val="1"/>
      <w:numFmt w:val="bullet"/>
      <w:lvlText w:val=""/>
      <w:lvlJc w:val="left"/>
      <w:pPr>
        <w:ind w:left="1080" w:hanging="360"/>
      </w:pPr>
      <w:rPr>
        <w:rFonts w:hint="default" w:ascii="Symbol" w:hAnsi="Symbol"/>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abstractNum w:abstractNumId="25" w15:restartNumberingAfterBreak="0">
    <w:nsid w:val="721D032D"/>
    <w:multiLevelType w:val="multilevel"/>
    <w:tmpl w:val="07907510"/>
    <w:lvl w:ilvl="0">
      <w:start w:val="1"/>
      <w:numFmt w:val="bullet"/>
      <w:lvlText w:val="o"/>
      <w:lvlJc w:val="left"/>
      <w:pPr>
        <w:ind w:left="1080" w:hanging="360"/>
      </w:pPr>
      <w:rPr>
        <w:rFonts w:hint="default" w:ascii="Courier New" w:hAnsi="Courier New" w:cs="Courier New"/>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num w:numId="1" w16cid:durableId="944078150">
    <w:abstractNumId w:val="14"/>
  </w:num>
  <w:num w:numId="2" w16cid:durableId="1801260782">
    <w:abstractNumId w:val="14"/>
    <w:lvlOverride w:ilvl="0">
      <w:startOverride w:val="1"/>
    </w:lvlOverride>
  </w:num>
  <w:num w:numId="3" w16cid:durableId="856190147">
    <w:abstractNumId w:val="22"/>
  </w:num>
  <w:num w:numId="4" w16cid:durableId="2015063685">
    <w:abstractNumId w:val="15"/>
  </w:num>
  <w:num w:numId="5" w16cid:durableId="875049417">
    <w:abstractNumId w:val="9"/>
  </w:num>
  <w:num w:numId="6" w16cid:durableId="1785033548">
    <w:abstractNumId w:val="1"/>
  </w:num>
  <w:num w:numId="7" w16cid:durableId="1911957750">
    <w:abstractNumId w:val="6"/>
  </w:num>
  <w:num w:numId="8" w16cid:durableId="439182534">
    <w:abstractNumId w:val="17"/>
  </w:num>
  <w:num w:numId="9" w16cid:durableId="2123497673">
    <w:abstractNumId w:val="11"/>
  </w:num>
  <w:num w:numId="10" w16cid:durableId="646714525">
    <w:abstractNumId w:val="23"/>
  </w:num>
  <w:num w:numId="11" w16cid:durableId="1126464063">
    <w:abstractNumId w:val="3"/>
  </w:num>
  <w:num w:numId="12" w16cid:durableId="289940827">
    <w:abstractNumId w:val="13"/>
  </w:num>
  <w:num w:numId="13" w16cid:durableId="723405096">
    <w:abstractNumId w:val="12"/>
  </w:num>
  <w:num w:numId="14" w16cid:durableId="21829788">
    <w:abstractNumId w:val="0"/>
  </w:num>
  <w:num w:numId="15" w16cid:durableId="748380419">
    <w:abstractNumId w:val="16"/>
  </w:num>
  <w:num w:numId="16" w16cid:durableId="1667515884">
    <w:abstractNumId w:val="19"/>
  </w:num>
  <w:num w:numId="17" w16cid:durableId="1026636125">
    <w:abstractNumId w:val="21"/>
  </w:num>
  <w:num w:numId="18" w16cid:durableId="157157844">
    <w:abstractNumId w:val="7"/>
  </w:num>
  <w:num w:numId="19" w16cid:durableId="1377117390">
    <w:abstractNumId w:val="8"/>
  </w:num>
  <w:num w:numId="20" w16cid:durableId="1852449544">
    <w:abstractNumId w:val="4"/>
  </w:num>
  <w:num w:numId="21" w16cid:durableId="1708405208">
    <w:abstractNumId w:val="24"/>
  </w:num>
  <w:num w:numId="22" w16cid:durableId="1791049155">
    <w:abstractNumId w:val="5"/>
  </w:num>
  <w:num w:numId="23" w16cid:durableId="935557286">
    <w:abstractNumId w:val="10"/>
  </w:num>
  <w:num w:numId="24" w16cid:durableId="309015627">
    <w:abstractNumId w:val="20"/>
  </w:num>
  <w:num w:numId="25" w16cid:durableId="389959291">
    <w:abstractNumId w:val="25"/>
  </w:num>
  <w:num w:numId="26" w16cid:durableId="1972780197">
    <w:abstractNumId w:val="18"/>
  </w:num>
  <w:num w:numId="27" w16cid:durableId="418916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1EB"/>
    <w:rsid w:val="00013DE0"/>
    <w:rsid w:val="00025B02"/>
    <w:rsid w:val="00031799"/>
    <w:rsid w:val="000500AB"/>
    <w:rsid w:val="00063A9F"/>
    <w:rsid w:val="0006E6EE"/>
    <w:rsid w:val="000758F3"/>
    <w:rsid w:val="00081964"/>
    <w:rsid w:val="000A492A"/>
    <w:rsid w:val="000B4372"/>
    <w:rsid w:val="000C0770"/>
    <w:rsid w:val="000C4D21"/>
    <w:rsid w:val="000D10A8"/>
    <w:rsid w:val="000E0AEA"/>
    <w:rsid w:val="000E1089"/>
    <w:rsid w:val="000E548F"/>
    <w:rsid w:val="001001EC"/>
    <w:rsid w:val="001039F9"/>
    <w:rsid w:val="00104FCE"/>
    <w:rsid w:val="001361CC"/>
    <w:rsid w:val="00144B48"/>
    <w:rsid w:val="00147413"/>
    <w:rsid w:val="001569C9"/>
    <w:rsid w:val="00175CEB"/>
    <w:rsid w:val="00180A7F"/>
    <w:rsid w:val="001971CA"/>
    <w:rsid w:val="001B2F12"/>
    <w:rsid w:val="001C3175"/>
    <w:rsid w:val="001C3588"/>
    <w:rsid w:val="001C6EC8"/>
    <w:rsid w:val="001D7AE7"/>
    <w:rsid w:val="001F0330"/>
    <w:rsid w:val="001F14A6"/>
    <w:rsid w:val="0021035C"/>
    <w:rsid w:val="00217F66"/>
    <w:rsid w:val="00225319"/>
    <w:rsid w:val="00250BF1"/>
    <w:rsid w:val="00253E80"/>
    <w:rsid w:val="00266BEA"/>
    <w:rsid w:val="00266FEB"/>
    <w:rsid w:val="002A64C1"/>
    <w:rsid w:val="002B30BF"/>
    <w:rsid w:val="002C008A"/>
    <w:rsid w:val="002D27E0"/>
    <w:rsid w:val="002D7C0C"/>
    <w:rsid w:val="002F0A77"/>
    <w:rsid w:val="00321157"/>
    <w:rsid w:val="00323339"/>
    <w:rsid w:val="00332BA3"/>
    <w:rsid w:val="003766DA"/>
    <w:rsid w:val="00392E5D"/>
    <w:rsid w:val="003A248A"/>
    <w:rsid w:val="003B0DF9"/>
    <w:rsid w:val="003E189B"/>
    <w:rsid w:val="0041244A"/>
    <w:rsid w:val="004577AB"/>
    <w:rsid w:val="00462678"/>
    <w:rsid w:val="004662A0"/>
    <w:rsid w:val="00467920"/>
    <w:rsid w:val="00492DB7"/>
    <w:rsid w:val="004B5BD4"/>
    <w:rsid w:val="004C435D"/>
    <w:rsid w:val="004C66A3"/>
    <w:rsid w:val="004F6768"/>
    <w:rsid w:val="005100DB"/>
    <w:rsid w:val="00532691"/>
    <w:rsid w:val="00571439"/>
    <w:rsid w:val="00577500"/>
    <w:rsid w:val="005841A9"/>
    <w:rsid w:val="00597B9A"/>
    <w:rsid w:val="005B458F"/>
    <w:rsid w:val="005C44C8"/>
    <w:rsid w:val="006451EB"/>
    <w:rsid w:val="00692D96"/>
    <w:rsid w:val="00694871"/>
    <w:rsid w:val="0069789D"/>
    <w:rsid w:val="006B216D"/>
    <w:rsid w:val="006C27C4"/>
    <w:rsid w:val="006C6717"/>
    <w:rsid w:val="00700446"/>
    <w:rsid w:val="007071CD"/>
    <w:rsid w:val="007332F8"/>
    <w:rsid w:val="007456DD"/>
    <w:rsid w:val="0074752F"/>
    <w:rsid w:val="00750CE4"/>
    <w:rsid w:val="00760EDE"/>
    <w:rsid w:val="00783288"/>
    <w:rsid w:val="00785C49"/>
    <w:rsid w:val="00791479"/>
    <w:rsid w:val="00794F22"/>
    <w:rsid w:val="00796AAB"/>
    <w:rsid w:val="007C526A"/>
    <w:rsid w:val="007D01B9"/>
    <w:rsid w:val="007D4902"/>
    <w:rsid w:val="007E12DA"/>
    <w:rsid w:val="0081376F"/>
    <w:rsid w:val="00827046"/>
    <w:rsid w:val="00861C6E"/>
    <w:rsid w:val="00871142"/>
    <w:rsid w:val="00875068"/>
    <w:rsid w:val="0087737E"/>
    <w:rsid w:val="0088486D"/>
    <w:rsid w:val="008A1F67"/>
    <w:rsid w:val="008A21F3"/>
    <w:rsid w:val="008A2C2D"/>
    <w:rsid w:val="008B101A"/>
    <w:rsid w:val="008D7DD4"/>
    <w:rsid w:val="008E5CB6"/>
    <w:rsid w:val="008F2DD5"/>
    <w:rsid w:val="009073E2"/>
    <w:rsid w:val="00917D60"/>
    <w:rsid w:val="009615E6"/>
    <w:rsid w:val="009674A8"/>
    <w:rsid w:val="0097308C"/>
    <w:rsid w:val="00991A2D"/>
    <w:rsid w:val="0099722E"/>
    <w:rsid w:val="009C25C4"/>
    <w:rsid w:val="009E0750"/>
    <w:rsid w:val="009E0D5F"/>
    <w:rsid w:val="009F238E"/>
    <w:rsid w:val="00A00DE4"/>
    <w:rsid w:val="00A1201B"/>
    <w:rsid w:val="00A213BB"/>
    <w:rsid w:val="00A272A2"/>
    <w:rsid w:val="00A3743B"/>
    <w:rsid w:val="00A73D05"/>
    <w:rsid w:val="00A93F53"/>
    <w:rsid w:val="00AA2AD5"/>
    <w:rsid w:val="00AC7C11"/>
    <w:rsid w:val="00AD4079"/>
    <w:rsid w:val="00B0195F"/>
    <w:rsid w:val="00B11FC7"/>
    <w:rsid w:val="00B4354D"/>
    <w:rsid w:val="00B50B70"/>
    <w:rsid w:val="00B9572F"/>
    <w:rsid w:val="00BA41FE"/>
    <w:rsid w:val="00BC2744"/>
    <w:rsid w:val="00BF1ACE"/>
    <w:rsid w:val="00C0593E"/>
    <w:rsid w:val="00C171CB"/>
    <w:rsid w:val="00C33832"/>
    <w:rsid w:val="00C36F86"/>
    <w:rsid w:val="00C414BC"/>
    <w:rsid w:val="00C71CFC"/>
    <w:rsid w:val="00C864AB"/>
    <w:rsid w:val="00C87F12"/>
    <w:rsid w:val="00CA153E"/>
    <w:rsid w:val="00CB2D97"/>
    <w:rsid w:val="00CB7639"/>
    <w:rsid w:val="00CC77D1"/>
    <w:rsid w:val="00D10FD6"/>
    <w:rsid w:val="00D1657D"/>
    <w:rsid w:val="00D20E41"/>
    <w:rsid w:val="00D320C1"/>
    <w:rsid w:val="00D3705A"/>
    <w:rsid w:val="00D47017"/>
    <w:rsid w:val="00D47B06"/>
    <w:rsid w:val="00D525ED"/>
    <w:rsid w:val="00D568A7"/>
    <w:rsid w:val="00D63F22"/>
    <w:rsid w:val="00D8513F"/>
    <w:rsid w:val="00D93CC4"/>
    <w:rsid w:val="00D97520"/>
    <w:rsid w:val="00DB0FE2"/>
    <w:rsid w:val="00DB5B68"/>
    <w:rsid w:val="00DB6A56"/>
    <w:rsid w:val="00DE7246"/>
    <w:rsid w:val="00E105DB"/>
    <w:rsid w:val="00E2600F"/>
    <w:rsid w:val="00E34EFF"/>
    <w:rsid w:val="00E412DD"/>
    <w:rsid w:val="00E52639"/>
    <w:rsid w:val="00E574CC"/>
    <w:rsid w:val="00E7140B"/>
    <w:rsid w:val="00E74A8D"/>
    <w:rsid w:val="00E86212"/>
    <w:rsid w:val="00EB4602"/>
    <w:rsid w:val="00EC19BB"/>
    <w:rsid w:val="00EF4659"/>
    <w:rsid w:val="00F20AEA"/>
    <w:rsid w:val="00F93C87"/>
    <w:rsid w:val="00F93CE7"/>
    <w:rsid w:val="00FB0C5E"/>
    <w:rsid w:val="00FD04B4"/>
    <w:rsid w:val="07B85B79"/>
    <w:rsid w:val="12CE70DB"/>
    <w:rsid w:val="16B0C86F"/>
    <w:rsid w:val="23E0A2FA"/>
    <w:rsid w:val="24F8B7D0"/>
    <w:rsid w:val="35136E26"/>
    <w:rsid w:val="35705E82"/>
    <w:rsid w:val="36082D38"/>
    <w:rsid w:val="53751808"/>
    <w:rsid w:val="549185E4"/>
    <w:rsid w:val="5749E0D6"/>
    <w:rsid w:val="622C3689"/>
    <w:rsid w:val="649C913F"/>
    <w:rsid w:val="64C2FE99"/>
    <w:rsid w:val="674C7F31"/>
    <w:rsid w:val="682823C1"/>
    <w:rsid w:val="7F34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16F79"/>
  <w15:chartTrackingRefBased/>
  <w15:docId w15:val="{274D2DAC-2C48-B142-8C87-878E646E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B4354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D49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4902"/>
  </w:style>
  <w:style w:type="paragraph" w:styleId="Footer">
    <w:name w:val="footer"/>
    <w:basedOn w:val="Normal"/>
    <w:link w:val="FooterChar"/>
    <w:uiPriority w:val="99"/>
    <w:unhideWhenUsed/>
    <w:rsid w:val="007D49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4902"/>
  </w:style>
  <w:style w:type="table" w:styleId="TableGrid">
    <w:name w:val="Table Grid"/>
    <w:basedOn w:val="TableNormal"/>
    <w:uiPriority w:val="39"/>
    <w:rsid w:val="008270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P-Title" w:customStyle="1">
    <w:name w:val="dP-Title"/>
    <w:basedOn w:val="Title"/>
    <w:autoRedefine/>
    <w:qFormat/>
    <w:rsid w:val="00C414BC"/>
    <w:pPr>
      <w:spacing w:before="120" w:after="120"/>
      <w:jc w:val="center"/>
    </w:pPr>
    <w:rPr>
      <w:rFonts w:ascii="Arial" w:hAnsi="Arial"/>
      <w:b/>
      <w:bCs/>
      <w:color w:val="1F4E79" w:themeColor="accent1" w:themeShade="80"/>
      <w:sz w:val="44"/>
      <w:szCs w:val="36"/>
    </w:rPr>
  </w:style>
  <w:style w:type="paragraph" w:styleId="dP-InfoTableHeadings" w:customStyle="1">
    <w:name w:val="dP-Info Table Headings"/>
    <w:basedOn w:val="Normal"/>
    <w:autoRedefine/>
    <w:qFormat/>
    <w:rsid w:val="006451EB"/>
    <w:pPr>
      <w:spacing w:before="40" w:after="40" w:line="240" w:lineRule="auto"/>
    </w:pPr>
    <w:rPr>
      <w:rFonts w:ascii="Arial" w:hAnsi="Arial"/>
      <w:b/>
      <w:color w:val="FFFFFF" w:themeColor="background1"/>
      <w:sz w:val="20"/>
    </w:rPr>
  </w:style>
  <w:style w:type="paragraph" w:styleId="Title">
    <w:name w:val="Title"/>
    <w:basedOn w:val="Normal"/>
    <w:next w:val="Normal"/>
    <w:link w:val="TitleChar"/>
    <w:uiPriority w:val="10"/>
    <w:qFormat/>
    <w:rsid w:val="0099722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722E"/>
    <w:rPr>
      <w:rFonts w:asciiTheme="majorHAnsi" w:hAnsiTheme="majorHAnsi" w:eastAsiaTheme="majorEastAsia" w:cstheme="majorBidi"/>
      <w:spacing w:val="-10"/>
      <w:kern w:val="28"/>
      <w:sz w:val="56"/>
      <w:szCs w:val="56"/>
    </w:rPr>
  </w:style>
  <w:style w:type="paragraph" w:styleId="dP-InfoTableText" w:customStyle="1">
    <w:name w:val="dP-Info Table Text"/>
    <w:basedOn w:val="dP-InfoTableHeadings"/>
    <w:autoRedefine/>
    <w:qFormat/>
    <w:rsid w:val="00577500"/>
    <w:rPr>
      <w:b w:val="0"/>
      <w:color w:val="auto"/>
    </w:rPr>
  </w:style>
  <w:style w:type="paragraph" w:styleId="dP-Heading2" w:customStyle="1">
    <w:name w:val="dP-Heading 2"/>
    <w:basedOn w:val="Heading2"/>
    <w:autoRedefine/>
    <w:qFormat/>
    <w:rsid w:val="00785C49"/>
    <w:pPr>
      <w:spacing w:before="0" w:line="240" w:lineRule="auto"/>
    </w:pPr>
    <w:rPr>
      <w:rFonts w:ascii="Arial" w:hAnsi="Arial"/>
      <w:b/>
      <w:color w:val="auto"/>
      <w:sz w:val="28"/>
      <w:szCs w:val="28"/>
    </w:rPr>
  </w:style>
  <w:style w:type="character" w:styleId="Emphasis">
    <w:name w:val="Emphasis"/>
    <w:basedOn w:val="DefaultParagraphFont"/>
    <w:uiPriority w:val="20"/>
    <w:qFormat/>
    <w:rsid w:val="00B4354D"/>
    <w:rPr>
      <w:rFonts w:ascii="Arial" w:hAnsi="Arial"/>
      <w:b w:val="0"/>
      <w:i/>
      <w:iCs/>
      <w:sz w:val="22"/>
    </w:rPr>
  </w:style>
  <w:style w:type="character" w:styleId="Heading2Char" w:customStyle="1">
    <w:name w:val="Heading 2 Char"/>
    <w:basedOn w:val="DefaultParagraphFont"/>
    <w:link w:val="Heading2"/>
    <w:uiPriority w:val="9"/>
    <w:semiHidden/>
    <w:rsid w:val="00B4354D"/>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autoRedefine/>
    <w:uiPriority w:val="34"/>
    <w:qFormat/>
    <w:rsid w:val="00253E80"/>
    <w:pPr>
      <w:numPr>
        <w:numId w:val="1"/>
      </w:numPr>
      <w:contextualSpacing/>
    </w:pPr>
    <w:rPr>
      <w:rFonts w:ascii="Arial" w:hAnsi="Arial"/>
    </w:rPr>
  </w:style>
  <w:style w:type="paragraph" w:styleId="dP-Normal" w:customStyle="1">
    <w:name w:val="dP-Normal"/>
    <w:basedOn w:val="Normal"/>
    <w:autoRedefine/>
    <w:qFormat/>
    <w:rsid w:val="00D525ED"/>
    <w:pPr>
      <w:numPr>
        <w:numId w:val="7"/>
      </w:numPr>
    </w:pPr>
    <w:rPr>
      <w:rFonts w:ascii="Arial" w:hAnsi="Arial"/>
    </w:rPr>
  </w:style>
  <w:style w:type="character" w:styleId="CommentReference">
    <w:name w:val="annotation reference"/>
    <w:basedOn w:val="DefaultParagraphFont"/>
    <w:uiPriority w:val="99"/>
    <w:semiHidden/>
    <w:unhideWhenUsed/>
    <w:rsid w:val="00144B48"/>
    <w:rPr>
      <w:sz w:val="16"/>
      <w:szCs w:val="16"/>
    </w:rPr>
  </w:style>
  <w:style w:type="paragraph" w:styleId="CommentText">
    <w:name w:val="annotation text"/>
    <w:basedOn w:val="Normal"/>
    <w:link w:val="CommentTextChar"/>
    <w:uiPriority w:val="99"/>
    <w:semiHidden/>
    <w:unhideWhenUsed/>
    <w:rsid w:val="00144B48"/>
    <w:pPr>
      <w:spacing w:line="240" w:lineRule="auto"/>
    </w:pPr>
    <w:rPr>
      <w:sz w:val="20"/>
      <w:szCs w:val="20"/>
    </w:rPr>
  </w:style>
  <w:style w:type="character" w:styleId="CommentTextChar" w:customStyle="1">
    <w:name w:val="Comment Text Char"/>
    <w:basedOn w:val="DefaultParagraphFont"/>
    <w:link w:val="CommentText"/>
    <w:uiPriority w:val="99"/>
    <w:semiHidden/>
    <w:rsid w:val="00144B48"/>
    <w:rPr>
      <w:sz w:val="20"/>
      <w:szCs w:val="20"/>
    </w:rPr>
  </w:style>
  <w:style w:type="paragraph" w:styleId="CommentSubject">
    <w:name w:val="annotation subject"/>
    <w:basedOn w:val="CommentText"/>
    <w:next w:val="CommentText"/>
    <w:link w:val="CommentSubjectChar"/>
    <w:uiPriority w:val="99"/>
    <w:semiHidden/>
    <w:unhideWhenUsed/>
    <w:rsid w:val="00144B48"/>
    <w:rPr>
      <w:b/>
      <w:bCs/>
    </w:rPr>
  </w:style>
  <w:style w:type="character" w:styleId="CommentSubjectChar" w:customStyle="1">
    <w:name w:val="Comment Subject Char"/>
    <w:basedOn w:val="CommentTextChar"/>
    <w:link w:val="CommentSubject"/>
    <w:uiPriority w:val="99"/>
    <w:semiHidden/>
    <w:rsid w:val="00144B48"/>
    <w:rPr>
      <w:b/>
      <w:bCs/>
      <w:sz w:val="20"/>
      <w:szCs w:val="20"/>
    </w:rPr>
  </w:style>
  <w:style w:type="character" w:styleId="PlaceholderText">
    <w:name w:val="Placeholder Text"/>
    <w:basedOn w:val="DefaultParagraphFont"/>
    <w:uiPriority w:val="99"/>
    <w:semiHidden/>
    <w:rsid w:val="00CB2D97"/>
    <w:rPr>
      <w:color w:val="808080"/>
    </w:rPr>
  </w:style>
  <w:style w:type="paragraph" w:styleId="dP-Heading2Sub" w:customStyle="1">
    <w:name w:val="dP-Heading 2 Sub"/>
    <w:basedOn w:val="dP-Heading2"/>
    <w:autoRedefine/>
    <w:qFormat/>
    <w:rsid w:val="00A73D05"/>
    <w:pPr>
      <w:ind w:left="720"/>
    </w:pPr>
    <w:rPr>
      <w:sz w:val="24"/>
    </w:rPr>
  </w:style>
  <w:style w:type="character" w:styleId="Hyperlink">
    <w:name w:val="Hyperlink"/>
    <w:basedOn w:val="DefaultParagraphFont"/>
    <w:uiPriority w:val="99"/>
    <w:unhideWhenUsed/>
    <w:rsid w:val="000E0AEA"/>
    <w:rPr>
      <w:color w:val="0563C1" w:themeColor="hyperlink"/>
      <w:u w:val="single"/>
    </w:rPr>
  </w:style>
  <w:style w:type="character" w:styleId="UnresolvedMention">
    <w:name w:val="Unresolved Mention"/>
    <w:basedOn w:val="DefaultParagraphFont"/>
    <w:uiPriority w:val="99"/>
    <w:semiHidden/>
    <w:unhideWhenUsed/>
    <w:rsid w:val="000E0AEA"/>
    <w:rPr>
      <w:color w:val="605E5C"/>
      <w:shd w:val="clear" w:color="auto" w:fill="E1DFDD"/>
    </w:rPr>
  </w:style>
  <w:style w:type="paragraph" w:styleId="Revision">
    <w:name w:val="Revision"/>
    <w:hidden/>
    <w:uiPriority w:val="99"/>
    <w:semiHidden/>
    <w:rsid w:val="00D525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estpet.sharepoint.com/:b:/s/DPSafety2/ET6mQmsMLA1NkosSofOyThEB3Zbjri_wbc6tpjhmvYwMNQ?e=o0J5de" TargetMode="External" Id="Rd0d76c619aef4ba9" /><Relationship Type="http://schemas.openxmlformats.org/officeDocument/2006/relationships/hyperlink" Target="mailto:safety@destpet.com" TargetMode="External" Id="R54d1f434ac3f4796" /></Relationships>
</file>

<file path=word/_rels/header1.xml.rels><?xml version="1.0" encoding="UTF-8" standalone="yes"?>
<Relationships xmlns="http://schemas.openxmlformats.org/package/2006/relationships"><Relationship Id="rId2" Type="http://schemas.openxmlformats.org/officeDocument/2006/relationships/image" Target="cid:image001.png@01D89DCA.EB9D9F8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metreosspanosesq./Library/Group%20Containers/UBF8T346G9.Office/User%20Content.localized/Templates.localized/S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F1130E09D5024BBF2350DBA83264F8" ma:contentTypeVersion="18" ma:contentTypeDescription="Create a new document." ma:contentTypeScope="" ma:versionID="8218b8aeaf6c3542ec70c0ba014fbaf3">
  <xsd:schema xmlns:xsd="http://www.w3.org/2001/XMLSchema" xmlns:xs="http://www.w3.org/2001/XMLSchema" xmlns:p="http://schemas.microsoft.com/office/2006/metadata/properties" xmlns:ns2="f35b9e99-4deb-4f42-8bf4-2131712a4023" xmlns:ns3="b942aaca-b191-471a-bf72-abe1d4bfa1a7" targetNamespace="http://schemas.microsoft.com/office/2006/metadata/properties" ma:root="true" ma:fieldsID="4be43ce42e23157d7e88575ef5a8b964" ns2:_="" ns3:_="">
    <xsd:import namespace="f35b9e99-4deb-4f42-8bf4-2131712a4023"/>
    <xsd:import namespace="b942aaca-b191-471a-bf72-abe1d4bfa1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b9e99-4deb-4f42-8bf4-2131712a4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8908484-2ebc-4e1f-81e6-4f6d99ffee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42aaca-b191-471a-bf72-abe1d4bfa1a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aa4cd6f-5797-4e2d-8efd-c09c5e85f58c}" ma:internalName="TaxCatchAll" ma:showField="CatchAllData" ma:web="b942aaca-b191-471a-bf72-abe1d4bfa1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942aaca-b191-471a-bf72-abe1d4bfa1a7" xsi:nil="true"/>
    <lcf76f155ced4ddcb4097134ff3c332f xmlns="f35b9e99-4deb-4f42-8bf4-2131712a402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A4A759-1EF8-4B29-ADC5-31BB88924AEF}">
  <ds:schemaRefs>
    <ds:schemaRef ds:uri="http://schemas.microsoft.com/sharepoint/v3/contenttype/forms"/>
  </ds:schemaRefs>
</ds:datastoreItem>
</file>

<file path=customXml/itemProps2.xml><?xml version="1.0" encoding="utf-8"?>
<ds:datastoreItem xmlns:ds="http://schemas.openxmlformats.org/officeDocument/2006/customXml" ds:itemID="{DE705400-3780-40DB-A83E-A40CFE62EAF2}"/>
</file>

<file path=customXml/itemProps3.xml><?xml version="1.0" encoding="utf-8"?>
<ds:datastoreItem xmlns:ds="http://schemas.openxmlformats.org/officeDocument/2006/customXml" ds:itemID="{1A0012B9-2248-46AA-A5AA-2BF82B60964B}">
  <ds:schemaRefs>
    <ds:schemaRef ds:uri="http://schemas.microsoft.com/office/2006/metadata/properties"/>
    <ds:schemaRef ds:uri="http://schemas.microsoft.com/office/infopath/2007/PartnerControls"/>
    <ds:schemaRef ds:uri="b942aaca-b191-471a-bf72-abe1d4bfa1a7"/>
    <ds:schemaRef ds:uri="f35b9e99-4deb-4f42-8bf4-2131712a402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SOP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Legal Notices</dc:title>
  <dc:subject/>
  <dc:creator>Demetreos Spanos, Esq.</dc:creator>
  <keywords/>
  <dc:description/>
  <lastModifiedBy>Peggy Portillo</lastModifiedBy>
  <revision>16</revision>
  <dcterms:created xsi:type="dcterms:W3CDTF">2024-05-30T21:25:00.0000000Z</dcterms:created>
  <dcterms:modified xsi:type="dcterms:W3CDTF">2024-06-28T19:13:17.5475656Z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0x01010002F1130E09D5024BBF2350DBA83264F8</vt:lpwstr>
  </property>
  <property fmtid="{D5CDD505-2E9C-101B-9397-08002B2CF9AE}" pid="3" name="MediaServiceImageTags">
    <vt:lpwstr/>
  </property>
</Properties>
</file>