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D4079" w:rsidR="000D10A8" w:rsidP="00175CEB" w:rsidRDefault="007F60A8" w14:paraId="0892C942" w14:textId="2CC03056">
      <w:pPr>
        <w:pStyle w:val="dP-Title"/>
      </w:pPr>
      <w:r w:rsidRPr="007F60A8">
        <w:t>Vet Bill Reimbursement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6519F308" w14:paraId="13918EAC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023F91E4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  <w:tcMar/>
          </w:tcPr>
          <w:p w:rsidR="00AD4079" w:rsidP="0099722E" w:rsidRDefault="0042695D" w14:paraId="5BCC920C" w14:textId="75FBDAE5">
            <w:pPr>
              <w:pStyle w:val="dP-InfoTableText"/>
            </w:pPr>
            <w:r>
              <w:t>Karyn Campanelli, Jason Smith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520BB55F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  <w:tcMar/>
          </w:tcPr>
          <w:p w:rsidR="00AD4079" w:rsidP="0099722E" w:rsidRDefault="0042695D" w14:paraId="2639D448" w14:textId="2ECDA6D8">
            <w:pPr>
              <w:pStyle w:val="dP-InfoTableText"/>
            </w:pPr>
            <w:r>
              <w:t>6/28/2022</w:t>
            </w:r>
          </w:p>
        </w:tc>
      </w:tr>
      <w:tr w:rsidR="00AD4079" w:rsidTr="6519F308" w14:paraId="49E72971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1569C9" w14:paraId="521B1F05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  <w:tcMar/>
          </w:tcPr>
          <w:p w:rsidR="00AD4079" w:rsidP="0099722E" w:rsidRDefault="0042695D" w14:paraId="7581E80B" w14:textId="4A268277">
            <w:pPr>
              <w:pStyle w:val="dP-InfoTableText"/>
            </w:pPr>
            <w:r>
              <w:t>6/28/2022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13AFD70C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  <w:tcMar/>
          </w:tcPr>
          <w:p w:rsidR="00AD4079" w:rsidP="0099722E" w:rsidRDefault="006B216D" w14:paraId="5BD9B44F" w14:textId="25C5EFB8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3F1110">
              <w:rPr>
                <w:noProof/>
              </w:rPr>
              <w:t>07/21/2022</w:t>
            </w:r>
            <w:r>
              <w:fldChar w:fldCharType="end"/>
            </w:r>
          </w:p>
        </w:tc>
      </w:tr>
      <w:tr w:rsidR="00AD4079" w:rsidTr="6519F308" w14:paraId="629E3BA8" w14:textId="77777777">
        <w:trPr>
          <w:jc w:val="right"/>
        </w:trPr>
        <w:tc>
          <w:tcPr>
            <w:tcW w:w="2245" w:type="dxa"/>
            <w:shd w:val="clear" w:color="auto" w:fill="4472C4" w:themeFill="accent5"/>
            <w:tcMar/>
          </w:tcPr>
          <w:p w:rsidRPr="00AD4079" w:rsidR="00AD4079" w:rsidP="0099722E" w:rsidRDefault="00AD4079" w14:paraId="442DBFB9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  <w:tcMar/>
          </w:tcPr>
          <w:p w:rsidR="00AD4079" w:rsidP="0099722E" w:rsidRDefault="005241ED" w14:paraId="2A20F6B9" w14:textId="20E0F66B">
            <w:pPr>
              <w:pStyle w:val="dP-InfoTableText"/>
            </w:pPr>
            <w:r>
              <w:t xml:space="preserve">Operations &gt; </w:t>
            </w:r>
            <w:r w:rsidR="003F1110">
              <w:t>Safety</w:t>
            </w:r>
          </w:p>
        </w:tc>
        <w:tc>
          <w:tcPr>
            <w:tcW w:w="2160" w:type="dxa"/>
            <w:shd w:val="clear" w:color="auto" w:fill="4472C4" w:themeFill="accent5"/>
            <w:tcMar/>
          </w:tcPr>
          <w:p w:rsidRPr="00AD4079" w:rsidR="00AD4079" w:rsidP="0099722E" w:rsidRDefault="00AD4079" w14:paraId="4DA5DADE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  <w:tcMar/>
          </w:tcPr>
          <w:p w:rsidR="00AD4079" w:rsidP="6519F308" w:rsidRDefault="00DD627D" w14:paraId="6ECA514F" w14:textId="6B79ACC0">
            <w:pPr>
              <w:pStyle w:val="dP-InfoTableText"/>
              <w:rPr>
                <w:noProof/>
              </w:rPr>
            </w:pPr>
            <w:r w:rsidRPr="6519F308" w:rsidR="6519F308">
              <w:rPr>
                <w:noProof/>
              </w:rPr>
              <w:t>3</w:t>
            </w:r>
          </w:p>
        </w:tc>
      </w:tr>
    </w:tbl>
    <w:p w:rsidRPr="00B4354D" w:rsidR="007D0641" w:rsidP="007D0641" w:rsidRDefault="007D0641" w14:paraId="203DEB9B" w14:textId="5C9DEDDA">
      <w:pPr>
        <w:pStyle w:val="dP-Normal"/>
      </w:pPr>
    </w:p>
    <w:p w:rsidR="0099722E" w:rsidP="00635E03" w:rsidRDefault="00DB6A56" w14:paraId="6653C824" w14:textId="77777777">
      <w:pPr>
        <w:pStyle w:val="dP-Heading2"/>
      </w:pPr>
      <w:r>
        <w:t>Purpose</w:t>
      </w:r>
    </w:p>
    <w:p w:rsidR="00D0272B" w:rsidP="00D0272B" w:rsidRDefault="00D0272B" w14:paraId="42224057" w14:textId="77777777">
      <w:pPr>
        <w:pStyle w:val="dP-Normal"/>
      </w:pPr>
      <w:r>
        <w:t xml:space="preserve">This procedure describes </w:t>
      </w:r>
      <w:r w:rsidRPr="00BE6967">
        <w:t xml:space="preserve">the steps to take when a Destination Pet </w:t>
      </w:r>
      <w:r>
        <w:t xml:space="preserve">(DP) </w:t>
      </w:r>
      <w:r w:rsidRPr="00BE6967">
        <w:t xml:space="preserve">center needs to </w:t>
      </w:r>
      <w:r>
        <w:t>take</w:t>
      </w:r>
      <w:r w:rsidRPr="00BE6967">
        <w:t xml:space="preserve"> a pet</w:t>
      </w:r>
      <w:r>
        <w:t xml:space="preserve"> </w:t>
      </w:r>
      <w:r w:rsidRPr="00BE6967">
        <w:t>in our care to a veterinary practice/emergency clinic</w:t>
      </w:r>
      <w:r>
        <w:t xml:space="preserve"> and DP needs reimburse for the </w:t>
      </w:r>
      <w:r w:rsidRPr="00BE6967">
        <w:t>veterinary</w:t>
      </w:r>
      <w:r>
        <w:t xml:space="preserve"> bill (entire or partial amount of the bill)</w:t>
      </w:r>
      <w:r w:rsidRPr="00BE6967">
        <w:t>.</w:t>
      </w:r>
    </w:p>
    <w:p w:rsidR="0099722E" w:rsidP="00635E03" w:rsidRDefault="00871142" w14:paraId="136B74E7" w14:textId="77777777">
      <w:pPr>
        <w:pStyle w:val="dP-Heading2"/>
      </w:pPr>
      <w:r>
        <w:t>Audience</w:t>
      </w:r>
    </w:p>
    <w:p w:rsidR="00175CEB" w:rsidP="00175CEB" w:rsidRDefault="00BE6967" w14:paraId="1C708D86" w14:textId="2BE632F2">
      <w:pPr>
        <w:pStyle w:val="dP-Normal"/>
      </w:pPr>
      <w:r w:rsidRPr="00BE6967">
        <w:t>Regional Managers, General Managers, Supervising Manager, Regional Veterinary Director</w:t>
      </w:r>
    </w:p>
    <w:p w:rsidR="00B4354D" w:rsidP="00635E03" w:rsidRDefault="00B4354D" w14:paraId="24F20BB9" w14:textId="1E1F1128">
      <w:pPr>
        <w:pStyle w:val="dP-Heading2"/>
      </w:pPr>
      <w:r>
        <w:t>General Information</w:t>
      </w:r>
    </w:p>
    <w:p w:rsidR="00635E03" w:rsidP="00E853BB" w:rsidRDefault="00D0272B" w14:paraId="28E1FEC7" w14:textId="47431F25">
      <w:pPr>
        <w:pStyle w:val="dP-Normal"/>
        <w:numPr>
          <w:ilvl w:val="0"/>
          <w:numId w:val="9"/>
        </w:numPr>
      </w:pPr>
      <w:r>
        <w:t>All incidents should be reported by following the Incident Reporting procedure.</w:t>
      </w:r>
    </w:p>
    <w:p w:rsidR="00832AAB" w:rsidP="00E853BB" w:rsidRDefault="00832AAB" w14:paraId="272D0C8F" w14:textId="2E815EE0">
      <w:pPr>
        <w:pStyle w:val="dP-Normal"/>
        <w:numPr>
          <w:ilvl w:val="0"/>
          <w:numId w:val="9"/>
        </w:numPr>
      </w:pPr>
      <w:r>
        <w:t xml:space="preserve">If the </w:t>
      </w:r>
      <w:r w:rsidR="00AD0994">
        <w:t>veterinary bill is $1,500</w:t>
      </w:r>
      <w:r w:rsidR="00105059">
        <w:t xml:space="preserve"> or more a Settlement Agreement is required.</w:t>
      </w:r>
    </w:p>
    <w:p w:rsidR="00105059" w:rsidP="00E853BB" w:rsidRDefault="00105059" w14:paraId="06BE5D4E" w14:textId="76E51DA7">
      <w:pPr>
        <w:pStyle w:val="dP-Normal"/>
        <w:numPr>
          <w:ilvl w:val="0"/>
          <w:numId w:val="9"/>
        </w:numPr>
      </w:pPr>
      <w:r>
        <w:t xml:space="preserve">If the client threatens legal actions or </w:t>
      </w:r>
      <w:r w:rsidR="00E853BB">
        <w:t>turns to social media/online reviews, a Settlement Agreement is required.</w:t>
      </w:r>
    </w:p>
    <w:p w:rsidR="0099722E" w:rsidP="00635E03" w:rsidRDefault="00827046" w14:paraId="64524FDD" w14:textId="77777777">
      <w:pPr>
        <w:pStyle w:val="dP-Heading2"/>
      </w:pPr>
      <w:r w:rsidRPr="00D8513F">
        <w:t>Procedure</w:t>
      </w:r>
    </w:p>
    <w:p w:rsidR="00BE6967" w:rsidP="00BE6967" w:rsidRDefault="00CA3AFE" w14:paraId="408E7DE5" w14:textId="214CCA11">
      <w:pPr>
        <w:pStyle w:val="dP-Normal"/>
      </w:pPr>
      <w:r>
        <w:t>Perform the following steps to reimburse for a veterinary bill.</w:t>
      </w:r>
    </w:p>
    <w:p w:rsidR="0017713E" w:rsidP="0017713E" w:rsidRDefault="0017713E" w14:paraId="1B4F3C54" w14:textId="711A6B05">
      <w:pPr>
        <w:pStyle w:val="ListParagraph"/>
        <w:rPr/>
      </w:pPr>
      <w:r w:rsidR="0017713E">
        <w:rPr/>
        <w:t>A relationship should already be built with a local veterinary practice / emergency clinic. In building the relat</w:t>
      </w:r>
      <w:r w:rsidR="59AC350F">
        <w:rPr/>
        <w:t>ionship, be proactive and acquire a W-9 for future payments to this center.</w:t>
      </w:r>
    </w:p>
    <w:p w:rsidR="0017713E" w:rsidP="00F60C8F" w:rsidRDefault="00F60C8F" w14:paraId="49CA2E1E" w14:textId="6C2541E1">
      <w:pPr>
        <w:pStyle w:val="ListParagraph"/>
        <w:numPr>
          <w:ilvl w:val="0"/>
          <w:numId w:val="0"/>
        </w:numPr>
        <w:ind w:left="1440"/>
      </w:pPr>
      <w:r>
        <w:rPr>
          <w:i/>
          <w:iCs/>
          <w:noProof/>
        </w:rPr>
        <w:drawing>
          <wp:inline distT="0" distB="0" distL="0" distR="0" wp14:anchorId="5D340414" wp14:editId="2F8D689B">
            <wp:extent cx="382404" cy="382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4" cy="3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7713E">
        <w:t>Reference</w:t>
      </w:r>
      <w:r>
        <w:t xml:space="preserve">: </w:t>
      </w:r>
      <w:r w:rsidRPr="00635E03" w:rsidR="0017713E">
        <w:rPr>
          <w:rStyle w:val="Emphasis"/>
        </w:rPr>
        <w:t>Establishing and Building Relationships</w:t>
      </w:r>
    </w:p>
    <w:p w:rsidR="0017713E" w:rsidP="0017713E" w:rsidRDefault="0017713E" w14:paraId="6A2661A2" w14:textId="6C58194D">
      <w:pPr>
        <w:pStyle w:val="ListParagraph"/>
      </w:pPr>
      <w:r>
        <w:t>If pet care or treatment is needed, prepare to bring the pet to the local veterinary practice / emergency clinic. Depending on the severity of the incident, have staff member bring the pet immediately for care and a different staff member call the veterinary practice / emergency to alert that the pet is on their way.</w:t>
      </w:r>
    </w:p>
    <w:p w:rsidR="00BE6967" w:rsidP="00BE6967" w:rsidRDefault="00BE6967" w14:paraId="4E94057B" w14:textId="06724DFC">
      <w:pPr>
        <w:pStyle w:val="ListParagraph"/>
      </w:pPr>
      <w:r w:rsidRPr="00BE6967">
        <w:t>Follow these steps for communication within 1 hour of the incident occurring</w:t>
      </w:r>
      <w:r>
        <w:t>.</w:t>
      </w:r>
    </w:p>
    <w:p w:rsidR="00BE6967" w:rsidP="00BE6967" w:rsidRDefault="00BE6967" w14:paraId="4BD5D337" w14:textId="3EB3E6E6">
      <w:pPr>
        <w:pStyle w:val="ListParagraph"/>
        <w:numPr>
          <w:ilvl w:val="1"/>
          <w:numId w:val="1"/>
        </w:numPr>
      </w:pPr>
      <w:r w:rsidRPr="00BE6967">
        <w:t>Make the situation safe and confirm there is no danger to people or animals.</w:t>
      </w:r>
    </w:p>
    <w:p w:rsidR="00BE6967" w:rsidP="00BE6967" w:rsidRDefault="00BE6967" w14:paraId="16ADE1CB" w14:textId="04643EF7">
      <w:pPr>
        <w:pStyle w:val="ListParagraph"/>
        <w:numPr>
          <w:ilvl w:val="1"/>
          <w:numId w:val="1"/>
        </w:numPr>
      </w:pPr>
      <w:r w:rsidRPr="00BE6967">
        <w:t>Update the pet owner about the incident.</w:t>
      </w:r>
    </w:p>
    <w:p w:rsidR="00BE6967" w:rsidP="00BE6967" w:rsidRDefault="00BE6967" w14:paraId="14D04E85" w14:textId="1B38F035">
      <w:pPr>
        <w:pStyle w:val="ListParagraph"/>
        <w:numPr>
          <w:ilvl w:val="1"/>
          <w:numId w:val="1"/>
        </w:numPr>
      </w:pPr>
      <w:r w:rsidRPr="00BE6967">
        <w:t>Contact your Manager and Regional Manager to provide details of the incident.</w:t>
      </w:r>
    </w:p>
    <w:p w:rsidR="0011186F" w:rsidP="00F737C4" w:rsidRDefault="00BE6967" w14:paraId="585402BC" w14:textId="723F0BD9">
      <w:pPr>
        <w:pStyle w:val="ListParagraph"/>
        <w:numPr>
          <w:ilvl w:val="1"/>
          <w:numId w:val="1"/>
        </w:numPr>
      </w:pPr>
      <w:r w:rsidRPr="00BE6967">
        <w:t xml:space="preserve">Reference and follow all the steps in </w:t>
      </w:r>
      <w:r w:rsidR="0011186F">
        <w:t xml:space="preserve">the </w:t>
      </w:r>
      <w:r w:rsidRPr="009A54CF">
        <w:rPr>
          <w:rStyle w:val="Emphasis"/>
        </w:rPr>
        <w:t xml:space="preserve">Incident Reporting </w:t>
      </w:r>
      <w:r w:rsidRPr="000A2BB9" w:rsidR="000A2BB9">
        <w:rPr>
          <w:rStyle w:val="Emphasis"/>
          <w:i w:val="0"/>
          <w:iCs w:val="0"/>
        </w:rPr>
        <w:t>procedure</w:t>
      </w:r>
      <w:r w:rsidR="0011186F">
        <w:t>.</w:t>
      </w:r>
    </w:p>
    <w:p w:rsidR="00BE6967" w:rsidP="00BE6967" w:rsidRDefault="0011186F" w14:paraId="1FA32CC8" w14:textId="0BA7085D">
      <w:pPr>
        <w:pStyle w:val="ListParagraph"/>
      </w:pPr>
      <w:r w:rsidRPr="0011186F">
        <w:t>Request invoice and medical records regarding the incident</w:t>
      </w:r>
      <w:r w:rsidR="001017A0">
        <w:t xml:space="preserve"> </w:t>
      </w:r>
      <w:r w:rsidRPr="001017A0" w:rsidR="001017A0">
        <w:t>for the veterinary practice</w:t>
      </w:r>
      <w:r w:rsidRPr="0011186F">
        <w:t>. If the pet has a pre-existing condition, we do need to be made aware of this pre-existing condition and should request historical medical records.</w:t>
      </w:r>
    </w:p>
    <w:p w:rsidR="00BE6967" w:rsidP="00EB37D7" w:rsidRDefault="001017A0" w14:paraId="51F9BA1D" w14:textId="2419CC7B">
      <w:pPr>
        <w:ind w:left="720" w:hanging="360"/>
      </w:pPr>
      <w:r>
        <w:rPr>
          <w:noProof/>
        </w:rPr>
        <w:drawing>
          <wp:inline distT="0" distB="0" distL="0" distR="0" wp14:anchorId="1C1F0D20" wp14:editId="3F65166B">
            <wp:extent cx="274333" cy="428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3" cy="4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E5D9D" w:rsidR="0011186F">
        <w:rPr>
          <w:rFonts w:ascii="Arial" w:hAnsi="Arial" w:cs="Arial"/>
          <w:b/>
          <w:bCs/>
        </w:rPr>
        <w:t>Best Practice</w:t>
      </w:r>
      <w:r w:rsidRPr="00EB37D7" w:rsidR="0011186F">
        <w:rPr>
          <w:rFonts w:ascii="Arial" w:hAnsi="Arial" w:cs="Arial"/>
        </w:rPr>
        <w:t>: Receive the full invoice, including any future charges (rechecks, refill medications, etc.).</w:t>
      </w:r>
    </w:p>
    <w:p w:rsidR="00BE6967" w:rsidP="00EB37D7" w:rsidRDefault="008831E8" w14:paraId="7465D2FB" w14:textId="069D5E8D">
      <w:pPr>
        <w:ind w:left="720" w:hanging="360"/>
      </w:pPr>
      <w:r>
        <w:rPr>
          <w:noProof/>
        </w:rPr>
        <w:drawing>
          <wp:inline distT="0" distB="0" distL="0" distR="0" wp14:anchorId="5E410E2E" wp14:editId="50586DD1">
            <wp:extent cx="274320" cy="3017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9D5">
        <w:t xml:space="preserve"> </w:t>
      </w:r>
      <w:r w:rsidRPr="009E5D9D" w:rsidR="0011186F">
        <w:rPr>
          <w:rFonts w:ascii="Arial" w:hAnsi="Arial" w:cs="Arial"/>
          <w:b/>
          <w:bCs/>
        </w:rPr>
        <w:t>Goal</w:t>
      </w:r>
      <w:r w:rsidRPr="00EB37D7" w:rsidR="0011186F">
        <w:rPr>
          <w:rFonts w:ascii="Arial" w:hAnsi="Arial" w:cs="Arial"/>
        </w:rPr>
        <w:t>: Understand the total dollar amount for reimbursement.</w:t>
      </w:r>
    </w:p>
    <w:p w:rsidR="00BE6967" w:rsidP="00BE6967" w:rsidRDefault="0011186F" w14:paraId="015BEF55" w14:textId="63C54388">
      <w:pPr>
        <w:pStyle w:val="ListParagraph"/>
      </w:pPr>
      <w:r w:rsidRPr="0011186F">
        <w:t xml:space="preserve">Submit the medical records and invoices to the Regional Manager </w:t>
      </w:r>
      <w:r w:rsidR="008670FE">
        <w:t xml:space="preserve">(RM) </w:t>
      </w:r>
      <w:r w:rsidRPr="0011186F">
        <w:t>and Regional Veterinary Director</w:t>
      </w:r>
      <w:r w:rsidR="000D7C8D">
        <w:t xml:space="preserve"> (RVD)</w:t>
      </w:r>
      <w:r w:rsidRPr="0011186F">
        <w:t>.</w:t>
      </w:r>
    </w:p>
    <w:p w:rsidR="0011186F" w:rsidP="001D06BE" w:rsidRDefault="0011186F" w14:paraId="2551E246" w14:textId="5DF2379E">
      <w:pPr>
        <w:pStyle w:val="ListParagraph"/>
      </w:pPr>
      <w:r w:rsidRPr="0011186F">
        <w:t xml:space="preserve">RM and RVD </w:t>
      </w:r>
      <w:r w:rsidRPr="00954649" w:rsidR="00954649">
        <w:t>review the case together</w:t>
      </w:r>
      <w:r w:rsidR="001D06BE">
        <w:t xml:space="preserve"> and determine reimbursement approval. If the reimbursement is over $1,500, the client has threatened legal or </w:t>
      </w:r>
      <w:r w:rsidR="00E16B72">
        <w:t>public social media action</w:t>
      </w:r>
      <w:r w:rsidRPr="00954649" w:rsidR="00954649">
        <w:t>,</w:t>
      </w:r>
      <w:r w:rsidR="00E16B72">
        <w:t xml:space="preserve"> the</w:t>
      </w:r>
      <w:r w:rsidRPr="00954649" w:rsidR="00954649">
        <w:t xml:space="preserve"> RM and RVD </w:t>
      </w:r>
      <w:r w:rsidRPr="0011186F">
        <w:t>email</w:t>
      </w:r>
      <w:r w:rsidR="00EB37D7">
        <w:t>s</w:t>
      </w:r>
      <w:r w:rsidRPr="0011186F">
        <w:t xml:space="preserve"> </w:t>
      </w:r>
      <w:hyperlink w:history="1" r:id="rId13">
        <w:r w:rsidRPr="00954649">
          <w:rPr>
            <w:rStyle w:val="Hyperlink"/>
          </w:rPr>
          <w:t>legal@destpet.com</w:t>
        </w:r>
      </w:hyperlink>
      <w:r w:rsidRPr="0011186F">
        <w:t xml:space="preserve"> to draft Settlement Agreement</w:t>
      </w:r>
      <w:r w:rsidR="00954649">
        <w:t xml:space="preserve"> </w:t>
      </w:r>
      <w:r w:rsidRPr="00954649" w:rsidR="00954649">
        <w:t>to include the following:</w:t>
      </w:r>
    </w:p>
    <w:p w:rsidR="0011186F" w:rsidP="0011186F" w:rsidRDefault="0011186F" w14:paraId="4D0BC000" w14:textId="0624BD89">
      <w:pPr>
        <w:pStyle w:val="ListParagraph"/>
        <w:numPr>
          <w:ilvl w:val="1"/>
          <w:numId w:val="1"/>
        </w:numPr>
      </w:pPr>
      <w:r>
        <w:t>Client Name</w:t>
      </w:r>
      <w:r w:rsidR="00EB37D7">
        <w:t>.</w:t>
      </w:r>
    </w:p>
    <w:p w:rsidR="0011186F" w:rsidP="0011186F" w:rsidRDefault="0011186F" w14:paraId="56D1992A" w14:textId="4A87DFC0">
      <w:pPr>
        <w:pStyle w:val="ListParagraph"/>
        <w:numPr>
          <w:ilvl w:val="1"/>
          <w:numId w:val="1"/>
        </w:numPr>
      </w:pPr>
      <w:r>
        <w:t>Client Address</w:t>
      </w:r>
      <w:r w:rsidR="00EB37D7">
        <w:t>.</w:t>
      </w:r>
    </w:p>
    <w:p w:rsidR="0011186F" w:rsidP="0011186F" w:rsidRDefault="0011186F" w14:paraId="41EDBFF1" w14:textId="75F7E384" w14:noSpellErr="1">
      <w:pPr>
        <w:pStyle w:val="ListParagraph"/>
        <w:numPr>
          <w:ilvl w:val="1"/>
          <w:numId w:val="1"/>
        </w:numPr>
        <w:rPr/>
      </w:pPr>
      <w:r w:rsidR="0011186F">
        <w:rPr/>
        <w:t>Total Reimbursement Amount.</w:t>
      </w:r>
    </w:p>
    <w:p w:rsidR="59AC350F" w:rsidP="59AC350F" w:rsidRDefault="59AC350F" w14:paraId="6C7F4D09" w14:textId="201BF32E">
      <w:pPr>
        <w:pStyle w:val="ListParagraph"/>
        <w:numPr>
          <w:ilvl w:val="2"/>
          <w:numId w:val="1"/>
        </w:numPr>
        <w:rPr/>
      </w:pPr>
      <w:r w:rsidR="59AC350F">
        <w:rPr/>
        <w:t xml:space="preserve">Note: Once the Settlement Agreement is executed, no </w:t>
      </w:r>
      <w:r w:rsidR="59AC350F">
        <w:rPr/>
        <w:t>further</w:t>
      </w:r>
      <w:r w:rsidR="59AC350F">
        <w:rPr/>
        <w:t xml:space="preserve"> payments will be made for the occurrence. Therefore, all medical progress appointments are to be fully resolved before submitting invoices for the Settlement Agreement.</w:t>
      </w:r>
    </w:p>
    <w:p w:rsidR="0011186F" w:rsidP="0011186F" w:rsidRDefault="0011186F" w14:paraId="150426E3" w14:textId="5B8973E6">
      <w:pPr>
        <w:pStyle w:val="ListParagraph"/>
        <w:numPr>
          <w:ilvl w:val="1"/>
          <w:numId w:val="1"/>
        </w:numPr>
        <w:rPr/>
      </w:pPr>
      <w:r w:rsidR="0011186F">
        <w:rPr/>
        <w:t xml:space="preserve">Who is to be </w:t>
      </w:r>
      <w:proofErr w:type="gramStart"/>
      <w:r w:rsidR="0011186F">
        <w:rPr/>
        <w:t>reimbursed</w:t>
      </w:r>
      <w:r w:rsidR="00EB37D7">
        <w:rPr/>
        <w:t>.</w:t>
      </w:r>
      <w:proofErr w:type="gramEnd"/>
    </w:p>
    <w:p w:rsidR="0011186F" w:rsidP="0011186F" w:rsidRDefault="0011186F" w14:paraId="1F90EA61" w14:textId="6EE40181">
      <w:pPr>
        <w:pStyle w:val="ListParagraph"/>
      </w:pPr>
      <w:r w:rsidRPr="0011186F">
        <w:t>There are 2 options for reimbursement payment:</w:t>
      </w:r>
    </w:p>
    <w:p w:rsidR="0011186F" w:rsidP="0011186F" w:rsidRDefault="007156E1" w14:paraId="3C1AA687" w14:textId="3744E5CF">
      <w:pPr>
        <w:pStyle w:val="ListParagraph"/>
        <w:numPr>
          <w:ilvl w:val="1"/>
          <w:numId w:val="1"/>
        </w:numPr>
        <w:rPr/>
      </w:pPr>
      <w:r w:rsidR="007156E1">
        <w:drawing>
          <wp:inline wp14:editId="2B6AE2CD" wp14:anchorId="286BD4C5">
            <wp:extent cx="274333" cy="428126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c69bba3811c04b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33" cy="4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6E1">
        <w:rPr/>
        <w:t xml:space="preserve"> </w:t>
      </w:r>
      <w:r w:rsidRPr="59AC350F" w:rsidR="0011186F">
        <w:rPr>
          <w:b w:val="1"/>
          <w:bCs w:val="1"/>
        </w:rPr>
        <w:t>Best Practice</w:t>
      </w:r>
      <w:r w:rsidR="0011186F">
        <w:rPr/>
        <w:t>: Reimburse the veterinary practice directly</w:t>
      </w:r>
      <w:r w:rsidR="0011186F">
        <w:rPr/>
        <w:t>.</w:t>
      </w:r>
    </w:p>
    <w:p w:rsidR="0011186F" w:rsidP="0011186F" w:rsidRDefault="0011186F" w14:paraId="6BED09EE" w14:textId="1D570AE3">
      <w:pPr>
        <w:pStyle w:val="ListParagraph"/>
        <w:numPr>
          <w:ilvl w:val="1"/>
          <w:numId w:val="1"/>
        </w:numPr>
      </w:pPr>
      <w:r w:rsidRPr="0011186F">
        <w:t>Reimburse the client</w:t>
      </w:r>
      <w:r>
        <w:t>.</w:t>
      </w:r>
    </w:p>
    <w:p w:rsidR="0011186F" w:rsidP="0011186F" w:rsidRDefault="0011186F" w14:paraId="380D6B3C" w14:textId="77777777">
      <w:pPr>
        <w:pStyle w:val="ListParagraph"/>
      </w:pPr>
      <w:r>
        <w:t>Regional Manager is to obtain Settlement Agreement from Legal and send to GM.</w:t>
      </w:r>
    </w:p>
    <w:p w:rsidR="0011186F" w:rsidP="0011186F" w:rsidRDefault="0011186F" w14:paraId="75D7AC4B" w14:textId="77777777">
      <w:pPr>
        <w:pStyle w:val="ListParagraph"/>
      </w:pPr>
      <w:r>
        <w:t>GM is to present Settlement Agreement to client for signature.</w:t>
      </w:r>
    </w:p>
    <w:p w:rsidR="0011186F" w:rsidP="0011186F" w:rsidRDefault="0011186F" w14:paraId="6DF9AEBB" w14:textId="77777777">
      <w:pPr>
        <w:pStyle w:val="ListParagraph"/>
      </w:pPr>
      <w:r>
        <w:t>GM scans and returns signed Settlement Agreement RM.</w:t>
      </w:r>
    </w:p>
    <w:p w:rsidR="0011186F" w:rsidP="0011186F" w:rsidRDefault="0011186F" w14:paraId="1EB134F2" w14:textId="77777777">
      <w:pPr>
        <w:pStyle w:val="ListParagraph"/>
      </w:pPr>
      <w:r>
        <w:t>RM sends signed Settlement Agreement to Legal.</w:t>
      </w:r>
    </w:p>
    <w:p w:rsidR="0011186F" w:rsidP="59AC350F" w:rsidRDefault="0011186F" w14:paraId="0DBF8A44" w14:textId="42076EDC">
      <w:pPr>
        <w:pStyle w:val="ListParagraph"/>
        <w:rPr/>
      </w:pPr>
      <w:r w:rsidR="0011186F">
        <w:rPr/>
        <w:t>RM will submit Check Request</w:t>
      </w:r>
      <w:r w:rsidR="00CF1BEC">
        <w:rPr/>
        <w:t xml:space="preserve"> coded with Expense Code </w:t>
      </w:r>
      <w:r w:rsidR="00BA423D">
        <w:rPr/>
        <w:t>73801- Veterinary Bill</w:t>
      </w:r>
      <w:r w:rsidR="0011186F">
        <w:rPr/>
        <w:t xml:space="preserve"> and</w:t>
      </w:r>
      <w:r w:rsidR="00DD627D">
        <w:rPr/>
        <w:t xml:space="preserve"> all</w:t>
      </w:r>
      <w:r w:rsidR="0011186F">
        <w:rPr/>
        <w:t xml:space="preserve"> supporting documents to </w:t>
      </w:r>
      <w:hyperlink r:id="R988b2f29e2994fef">
        <w:r w:rsidRPr="59AC350F" w:rsidR="0011186F">
          <w:rPr>
            <w:rStyle w:val="Hyperlink"/>
          </w:rPr>
          <w:t>ap@destpet.com</w:t>
        </w:r>
      </w:hyperlink>
      <w:r w:rsidR="0011186F">
        <w:rPr/>
        <w:t>. Supporting documents include:</w:t>
      </w:r>
    </w:p>
    <w:p w:rsidR="59AC350F" w:rsidP="59AC350F" w:rsidRDefault="59AC350F" w14:paraId="3FB95914" w14:textId="3450385F">
      <w:pPr>
        <w:pStyle w:val="ListParagraph"/>
        <w:numPr>
          <w:ilvl w:val="1"/>
          <w:numId w:val="1"/>
        </w:numPr>
        <w:rPr/>
      </w:pPr>
      <w:r w:rsidR="59AC350F">
        <w:rPr/>
        <w:t>W-9 for Veterinary Practice / Emergency.</w:t>
      </w:r>
    </w:p>
    <w:p w:rsidR="59AC350F" w:rsidP="59AC350F" w:rsidRDefault="59AC350F" w14:paraId="48B81154" w14:textId="7117DDF0">
      <w:pPr>
        <w:pStyle w:val="ListParagraph"/>
        <w:numPr>
          <w:ilvl w:val="1"/>
          <w:numId w:val="1"/>
        </w:numPr>
        <w:rPr/>
      </w:pPr>
      <w:r w:rsidR="59AC350F">
        <w:rPr/>
        <w:t>Backup documentation totaling the amount of the check request.</w:t>
      </w:r>
    </w:p>
    <w:p w:rsidR="59AC350F" w:rsidP="59AC350F" w:rsidRDefault="59AC350F" w14:paraId="043C4EC6" w14:textId="40BFD64C">
      <w:pPr>
        <w:pStyle w:val="ListParagraph"/>
        <w:numPr>
          <w:ilvl w:val="1"/>
          <w:numId w:val="1"/>
        </w:numPr>
        <w:rPr/>
      </w:pPr>
      <w:r w:rsidR="59AC350F">
        <w:rPr/>
        <w:t>Fully executed Settlement Agreement (signed by Client and Destination Pet).</w:t>
      </w:r>
    </w:p>
    <w:p w:rsidR="0011186F" w:rsidP="00AD58C6" w:rsidRDefault="00851B23" w14:paraId="4F74F4D4" w14:textId="0490231F">
      <w:pPr>
        <w:pStyle w:val="ListParagraph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D3072EC" wp14:editId="015A9233">
            <wp:extent cx="382404" cy="382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4" cy="3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86F">
        <w:t xml:space="preserve"> </w:t>
      </w:r>
      <w:r w:rsidRPr="0011186F" w:rsidR="006D64EA">
        <w:t>Reference</w:t>
      </w:r>
      <w:r w:rsidR="006D64EA">
        <w:t>:</w:t>
      </w:r>
      <w:r w:rsidRPr="0011186F" w:rsidR="006D64EA">
        <w:rPr>
          <w:rStyle w:val="Emphasis"/>
        </w:rPr>
        <w:t xml:space="preserve"> </w:t>
      </w:r>
      <w:r w:rsidRPr="0011186F" w:rsidR="0011186F">
        <w:rPr>
          <w:rStyle w:val="Emphasis"/>
        </w:rPr>
        <w:t>Check Request</w:t>
      </w:r>
    </w:p>
    <w:p w:rsidR="0017713E" w:rsidP="0017713E" w:rsidRDefault="0017713E" w14:paraId="66738864" w14:textId="27C884FE">
      <w:pPr>
        <w:pStyle w:val="dP-Normal"/>
      </w:pPr>
      <w:r w:rsidRPr="59AC350F" w:rsidR="0017713E">
        <w:rPr>
          <w:rStyle w:val="Strong"/>
        </w:rPr>
        <w:t>Note:</w:t>
      </w:r>
      <w:r w:rsidR="0017713E">
        <w:rPr/>
        <w:t xml:space="preserve"> If treatment will not be completed without payment, General Manager is to reach out to Regional Manager. (</w:t>
      </w:r>
      <w:r w:rsidR="005165DF">
        <w:rPr/>
        <w:t>Steps</w:t>
      </w:r>
      <w:r w:rsidR="00635E03">
        <w:rPr/>
        <w:t xml:space="preserve"> </w:t>
      </w:r>
      <w:r w:rsidR="0017713E">
        <w:rPr/>
        <w:t>1</w:t>
      </w:r>
      <w:r w:rsidR="00635E03">
        <w:rPr/>
        <w:t>-</w:t>
      </w:r>
      <w:r w:rsidR="0017713E">
        <w:rPr/>
        <w:t>3 should have already occurred)</w:t>
      </w:r>
      <w:r w:rsidR="00635E03">
        <w:rPr/>
        <w:t>.</w:t>
      </w:r>
    </w:p>
    <w:p w:rsidR="59AC350F" w:rsidP="59AC350F" w:rsidRDefault="59AC350F" w14:paraId="7AC082DF" w14:textId="052D0DDD">
      <w:pPr>
        <w:pStyle w:val="dP-Normal"/>
      </w:pPr>
      <w:r w:rsidR="59AC350F">
        <w:rPr/>
        <w:t xml:space="preserve">Note: </w:t>
      </w:r>
    </w:p>
    <w:p w:rsidR="00B4354D" w:rsidP="00635E03" w:rsidRDefault="005B458F" w14:paraId="3026EBC7" w14:textId="3AA1A63F">
      <w:pPr>
        <w:pStyle w:val="dP-Heading2"/>
      </w:pPr>
      <w:r w:rsidRPr="00D8513F">
        <w:t>References</w:t>
      </w:r>
    </w:p>
    <w:p w:rsidR="0021359C" w:rsidP="00433971" w:rsidRDefault="0021359C" w14:paraId="5B275979" w14:textId="3E5F9E83">
      <w:pPr>
        <w:pStyle w:val="dP-Normal"/>
        <w:numPr>
          <w:ilvl w:val="0"/>
          <w:numId w:val="8"/>
        </w:numPr>
      </w:pPr>
      <w:r w:rsidRPr="0021359C">
        <w:t xml:space="preserve">Establishing and Building Relationships </w:t>
      </w:r>
    </w:p>
    <w:p w:rsidR="00433971" w:rsidP="00433971" w:rsidRDefault="00960584" w14:paraId="0C98FBA5" w14:textId="363CE260">
      <w:pPr>
        <w:pStyle w:val="dP-Normal"/>
        <w:numPr>
          <w:ilvl w:val="0"/>
          <w:numId w:val="8"/>
        </w:numPr>
      </w:pPr>
      <w:hyperlink w:history="1" r:id="rId15">
        <w:r w:rsidRPr="00960584" w:rsidR="00433971">
          <w:rPr>
            <w:rStyle w:val="Hyperlink"/>
          </w:rPr>
          <w:t>Incident Reporting</w:t>
        </w:r>
      </w:hyperlink>
      <w:r w:rsidR="00433971">
        <w:t xml:space="preserve"> </w:t>
      </w:r>
    </w:p>
    <w:p w:rsidR="008B101A" w:rsidP="00433971" w:rsidRDefault="007B72EF" w14:paraId="095FC3F6" w14:textId="39C7216E">
      <w:pPr>
        <w:pStyle w:val="dP-Normal"/>
        <w:numPr>
          <w:ilvl w:val="0"/>
          <w:numId w:val="8"/>
        </w:numPr>
        <w:rPr/>
      </w:pPr>
      <w:hyperlink r:id="R4b40e6a5b9af460d">
        <w:r w:rsidRPr="477D39AD" w:rsidR="00433971">
          <w:rPr>
            <w:rStyle w:val="Hyperlink"/>
          </w:rPr>
          <w:t>Check Request</w:t>
        </w:r>
      </w:hyperlink>
      <w:r w:rsidR="00433971">
        <w:rPr/>
        <w:t xml:space="preserve"> </w:t>
      </w:r>
    </w:p>
    <w:sectPr w:rsidR="008B101A" w:rsidSect="00C36F86">
      <w:headerReference w:type="default" r:id="rId17"/>
      <w:footerReference w:type="default" r:id="rId18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49B1" w:rsidP="007D4902" w:rsidRDefault="008D49B1" w14:paraId="698538C5" w14:textId="77777777">
      <w:pPr>
        <w:spacing w:after="0" w:line="240" w:lineRule="auto"/>
      </w:pPr>
      <w:r>
        <w:separator/>
      </w:r>
    </w:p>
  </w:endnote>
  <w:endnote w:type="continuationSeparator" w:id="0">
    <w:p w:rsidR="008D49B1" w:rsidP="007D4902" w:rsidRDefault="008D49B1" w14:paraId="42C7BD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47806768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Pr="009E0D5F" w:rsidR="009E0D5F" w:rsidRDefault="009E0D5F" w14:paraId="4226D948" w14:textId="77777777">
        <w:pPr>
          <w:pStyle w:val="Footer"/>
          <w:jc w:val="right"/>
          <w:rPr>
            <w:rFonts w:ascii="Arial" w:hAnsi="Arial" w:cs="Arial"/>
          </w:rPr>
        </w:pPr>
        <w:r w:rsidRPr="009E0D5F">
          <w:rPr>
            <w:rFonts w:ascii="Arial" w:hAnsi="Arial" w:cs="Arial"/>
          </w:rPr>
          <w:fldChar w:fldCharType="begin"/>
        </w:r>
        <w:r w:rsidRPr="009E0D5F">
          <w:rPr>
            <w:rFonts w:ascii="Arial" w:hAnsi="Arial" w:cs="Arial"/>
          </w:rPr>
          <w:instrText xml:space="preserve"> PAGE   \* MERGEFORMAT </w:instrText>
        </w:r>
        <w:r w:rsidRPr="009E0D5F">
          <w:rPr>
            <w:rFonts w:ascii="Arial" w:hAnsi="Arial" w:cs="Arial"/>
          </w:rPr>
          <w:fldChar w:fldCharType="separate"/>
        </w:r>
        <w:r w:rsidRPr="009E0D5F">
          <w:rPr>
            <w:rFonts w:ascii="Arial" w:hAnsi="Arial" w:cs="Arial"/>
            <w:noProof/>
          </w:rPr>
          <w:t>2</w:t>
        </w:r>
        <w:r w:rsidRPr="009E0D5F">
          <w:rPr>
            <w:rFonts w:ascii="Arial" w:hAnsi="Arial" w:cs="Arial"/>
            <w:noProof/>
          </w:rPr>
          <w:fldChar w:fldCharType="end"/>
        </w:r>
      </w:p>
    </w:sdtContent>
  </w:sdt>
  <w:p w:rsidR="00C36F86" w:rsidRDefault="00C36F86" w14:paraId="676A6A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49B1" w:rsidP="007D4902" w:rsidRDefault="008D49B1" w14:paraId="46120FF4" w14:textId="77777777">
      <w:pPr>
        <w:spacing w:after="0" w:line="240" w:lineRule="auto"/>
      </w:pPr>
      <w:r>
        <w:separator/>
      </w:r>
    </w:p>
  </w:footnote>
  <w:footnote w:type="continuationSeparator" w:id="0">
    <w:p w:rsidR="008D49B1" w:rsidP="007D4902" w:rsidRDefault="008D49B1" w14:paraId="598026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3F1110" w14:paraId="21196115" w14:textId="65A2DDD6">
    <w:pPr>
      <w:pStyle w:val="Header"/>
      <w:jc w:val="right"/>
    </w:pPr>
    <w:r>
      <w:rPr>
        <w:noProof/>
      </w:rPr>
      <w:drawing>
        <wp:inline distT="0" distB="0" distL="0" distR="0" wp14:anchorId="4B1A625B" wp14:editId="6839EE89">
          <wp:extent cx="2011680" cy="570865"/>
          <wp:effectExtent l="0" t="0" r="7620" b="63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:rsidTr="002D4466" w14:paraId="0EDF9AF0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65AE3606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DD627D" w14:paraId="675B6463" w14:textId="3BC1809C">
          <w:pPr>
            <w:pStyle w:val="dP-InfoTableText"/>
          </w:pPr>
          <w:r>
            <w:fldChar w:fldCharType="begin"/>
          </w:r>
          <w:r>
            <w:instrText> TITLE  \* Caps  \* MERGEFORMAT </w:instrText>
          </w:r>
          <w:r>
            <w:fldChar w:fldCharType="separate"/>
          </w:r>
          <w:r w:rsidR="007F60A8">
            <w:t>Vet Bill Reimbursement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38270C7F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5241ED" w14:paraId="4D173881" w14:textId="7C35C547">
          <w:pPr>
            <w:pStyle w:val="dP-InfoTableText"/>
          </w:pPr>
          <w:r>
            <w:t>1.4.4</w:t>
          </w:r>
        </w:p>
      </w:tc>
    </w:tr>
  </w:tbl>
  <w:p w:rsidR="007D4902" w:rsidP="007D4902" w:rsidRDefault="007D4902" w14:paraId="33479625" w14:textId="77777777">
    <w:pPr>
      <w:pStyle w:val="Header"/>
      <w:jc w:val="center"/>
    </w:pPr>
  </w:p>
  <w:p w:rsidR="007D4902" w:rsidP="00827046" w:rsidRDefault="007D4902" w14:paraId="5C57E2A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859"/>
    <w:multiLevelType w:val="hybridMultilevel"/>
    <w:tmpl w:val="3AB24F76"/>
    <w:lvl w:ilvl="0" w:tplc="D32E4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91C66"/>
    <w:multiLevelType w:val="hybridMultilevel"/>
    <w:tmpl w:val="659C6D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1070D9"/>
    <w:multiLevelType w:val="hybridMultilevel"/>
    <w:tmpl w:val="EAA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A67BF9"/>
    <w:multiLevelType w:val="hybridMultilevel"/>
    <w:tmpl w:val="B7B8A53A"/>
    <w:lvl w:ilvl="0" w:tplc="39E2E1D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740FB4"/>
    <w:multiLevelType w:val="hybridMultilevel"/>
    <w:tmpl w:val="345873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386A1C"/>
    <w:multiLevelType w:val="hybridMultilevel"/>
    <w:tmpl w:val="E9225A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9282788">
    <w:abstractNumId w:val="3"/>
  </w:num>
  <w:num w:numId="2" w16cid:durableId="990790985">
    <w:abstractNumId w:val="3"/>
    <w:lvlOverride w:ilvl="0">
      <w:startOverride w:val="1"/>
    </w:lvlOverride>
  </w:num>
  <w:num w:numId="3" w16cid:durableId="534196180">
    <w:abstractNumId w:val="6"/>
  </w:num>
  <w:num w:numId="4" w16cid:durableId="1296328939">
    <w:abstractNumId w:val="4"/>
  </w:num>
  <w:num w:numId="5" w16cid:durableId="1821650037">
    <w:abstractNumId w:val="2"/>
  </w:num>
  <w:num w:numId="6" w16cid:durableId="1928926372">
    <w:abstractNumId w:val="0"/>
  </w:num>
  <w:num w:numId="7" w16cid:durableId="2007005446">
    <w:abstractNumId w:val="0"/>
  </w:num>
  <w:num w:numId="8" w16cid:durableId="1685012543">
    <w:abstractNumId w:val="1"/>
  </w:num>
  <w:num w:numId="9" w16cid:durableId="199598311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A8"/>
    <w:rsid w:val="00013DE0"/>
    <w:rsid w:val="00031799"/>
    <w:rsid w:val="00063A9F"/>
    <w:rsid w:val="000700EB"/>
    <w:rsid w:val="00087478"/>
    <w:rsid w:val="000A2BB9"/>
    <w:rsid w:val="000A492A"/>
    <w:rsid w:val="000B4372"/>
    <w:rsid w:val="000D10A8"/>
    <w:rsid w:val="000D7C8D"/>
    <w:rsid w:val="000E548F"/>
    <w:rsid w:val="001001EC"/>
    <w:rsid w:val="001017A0"/>
    <w:rsid w:val="001039F9"/>
    <w:rsid w:val="00105059"/>
    <w:rsid w:val="0011186F"/>
    <w:rsid w:val="00144B48"/>
    <w:rsid w:val="00147413"/>
    <w:rsid w:val="001569C9"/>
    <w:rsid w:val="00162230"/>
    <w:rsid w:val="00165E60"/>
    <w:rsid w:val="00175CEB"/>
    <w:rsid w:val="0017713E"/>
    <w:rsid w:val="001A4D51"/>
    <w:rsid w:val="001B2F12"/>
    <w:rsid w:val="001C3588"/>
    <w:rsid w:val="001C6EC8"/>
    <w:rsid w:val="001D06BE"/>
    <w:rsid w:val="001F0330"/>
    <w:rsid w:val="001F14A6"/>
    <w:rsid w:val="0021035C"/>
    <w:rsid w:val="0021359C"/>
    <w:rsid w:val="00217F66"/>
    <w:rsid w:val="00253E80"/>
    <w:rsid w:val="00266FEB"/>
    <w:rsid w:val="00267F0A"/>
    <w:rsid w:val="002A64C1"/>
    <w:rsid w:val="002B30BF"/>
    <w:rsid w:val="002F0A77"/>
    <w:rsid w:val="00321157"/>
    <w:rsid w:val="00323339"/>
    <w:rsid w:val="00332BA3"/>
    <w:rsid w:val="003766DA"/>
    <w:rsid w:val="003A248A"/>
    <w:rsid w:val="003F1110"/>
    <w:rsid w:val="0042695D"/>
    <w:rsid w:val="00433971"/>
    <w:rsid w:val="00462678"/>
    <w:rsid w:val="00467920"/>
    <w:rsid w:val="00470400"/>
    <w:rsid w:val="00492DB7"/>
    <w:rsid w:val="004C435D"/>
    <w:rsid w:val="004C66A3"/>
    <w:rsid w:val="004F39D5"/>
    <w:rsid w:val="004F6768"/>
    <w:rsid w:val="005165DF"/>
    <w:rsid w:val="005241ED"/>
    <w:rsid w:val="005310CD"/>
    <w:rsid w:val="00536F8B"/>
    <w:rsid w:val="0057675F"/>
    <w:rsid w:val="005841A9"/>
    <w:rsid w:val="00597B9A"/>
    <w:rsid w:val="005B458F"/>
    <w:rsid w:val="00635E03"/>
    <w:rsid w:val="00650D9E"/>
    <w:rsid w:val="00692D96"/>
    <w:rsid w:val="00694871"/>
    <w:rsid w:val="0069789D"/>
    <w:rsid w:val="006B216D"/>
    <w:rsid w:val="006D64EA"/>
    <w:rsid w:val="007071CD"/>
    <w:rsid w:val="007156E1"/>
    <w:rsid w:val="007314D4"/>
    <w:rsid w:val="00744E49"/>
    <w:rsid w:val="007456DD"/>
    <w:rsid w:val="0074752F"/>
    <w:rsid w:val="00783288"/>
    <w:rsid w:val="00794F22"/>
    <w:rsid w:val="007B72EF"/>
    <w:rsid w:val="007D0641"/>
    <w:rsid w:val="007D4902"/>
    <w:rsid w:val="007F60A8"/>
    <w:rsid w:val="0081376F"/>
    <w:rsid w:val="00827046"/>
    <w:rsid w:val="00832AAB"/>
    <w:rsid w:val="00851B23"/>
    <w:rsid w:val="008670FE"/>
    <w:rsid w:val="00871142"/>
    <w:rsid w:val="008731D7"/>
    <w:rsid w:val="0087737E"/>
    <w:rsid w:val="008831E8"/>
    <w:rsid w:val="008A2C2D"/>
    <w:rsid w:val="008B101A"/>
    <w:rsid w:val="008D49B1"/>
    <w:rsid w:val="008D7DD4"/>
    <w:rsid w:val="008E5CB6"/>
    <w:rsid w:val="00917D60"/>
    <w:rsid w:val="00954649"/>
    <w:rsid w:val="00960584"/>
    <w:rsid w:val="009674A8"/>
    <w:rsid w:val="0097308C"/>
    <w:rsid w:val="00991A2D"/>
    <w:rsid w:val="0099482F"/>
    <w:rsid w:val="0099722E"/>
    <w:rsid w:val="009A54CF"/>
    <w:rsid w:val="009E0D5F"/>
    <w:rsid w:val="009E5D9D"/>
    <w:rsid w:val="00A00DE4"/>
    <w:rsid w:val="00A3743B"/>
    <w:rsid w:val="00A93F53"/>
    <w:rsid w:val="00AC7C11"/>
    <w:rsid w:val="00AD0994"/>
    <w:rsid w:val="00AD4079"/>
    <w:rsid w:val="00AD58C6"/>
    <w:rsid w:val="00B11FC7"/>
    <w:rsid w:val="00B42CC4"/>
    <w:rsid w:val="00B4354D"/>
    <w:rsid w:val="00B50B70"/>
    <w:rsid w:val="00B917FC"/>
    <w:rsid w:val="00B9572F"/>
    <w:rsid w:val="00BA423D"/>
    <w:rsid w:val="00BE6967"/>
    <w:rsid w:val="00C0593E"/>
    <w:rsid w:val="00C171CB"/>
    <w:rsid w:val="00C33832"/>
    <w:rsid w:val="00C36F86"/>
    <w:rsid w:val="00C71CFC"/>
    <w:rsid w:val="00C87F12"/>
    <w:rsid w:val="00CA153E"/>
    <w:rsid w:val="00CA3AFE"/>
    <w:rsid w:val="00CB2D97"/>
    <w:rsid w:val="00CB7639"/>
    <w:rsid w:val="00CF1BEC"/>
    <w:rsid w:val="00D0272B"/>
    <w:rsid w:val="00D1657D"/>
    <w:rsid w:val="00D320C1"/>
    <w:rsid w:val="00D568A7"/>
    <w:rsid w:val="00D63F22"/>
    <w:rsid w:val="00D8513F"/>
    <w:rsid w:val="00DB0FE2"/>
    <w:rsid w:val="00DB5B68"/>
    <w:rsid w:val="00DB6A56"/>
    <w:rsid w:val="00DD627D"/>
    <w:rsid w:val="00E16B72"/>
    <w:rsid w:val="00E34EFF"/>
    <w:rsid w:val="00E52639"/>
    <w:rsid w:val="00E7140B"/>
    <w:rsid w:val="00E74A8D"/>
    <w:rsid w:val="00E853BB"/>
    <w:rsid w:val="00EB37D7"/>
    <w:rsid w:val="00EC19BB"/>
    <w:rsid w:val="00EF4659"/>
    <w:rsid w:val="00F60C8F"/>
    <w:rsid w:val="00F93C87"/>
    <w:rsid w:val="00F93CE7"/>
    <w:rsid w:val="00FB0C5E"/>
    <w:rsid w:val="00FD04B4"/>
    <w:rsid w:val="0B81237E"/>
    <w:rsid w:val="45095D79"/>
    <w:rsid w:val="477D39AD"/>
    <w:rsid w:val="59AC350F"/>
    <w:rsid w:val="5F2FA126"/>
    <w:rsid w:val="6519F308"/>
    <w:rsid w:val="69CA465F"/>
    <w:rsid w:val="69CA465F"/>
    <w:rsid w:val="78DB6C5F"/>
    <w:rsid w:val="7A7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D4B70"/>
  <w15:chartTrackingRefBased/>
  <w15:docId w15:val="{A8FBB6D2-CB5D-442F-8FCC-8EB2D0095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rFonts w:ascii="Arial" w:hAnsi="Arial"/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635E03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253E80"/>
    <w:pPr>
      <w:numPr>
        <w:numId w:val="1"/>
      </w:numPr>
      <w:contextualSpacing/>
    </w:pPr>
    <w:rPr>
      <w:rFonts w:ascii="Arial" w:hAnsi="Arial"/>
    </w:rPr>
  </w:style>
  <w:style w:type="paragraph" w:styleId="dP-Normal" w:customStyle="1">
    <w:name w:val="dP-Normal"/>
    <w:basedOn w:val="Normal"/>
    <w:autoRedefine/>
    <w:qFormat/>
    <w:rsid w:val="008B101A"/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  <w:style w:type="character" w:styleId="Hyperlink">
    <w:name w:val="Hyperlink"/>
    <w:basedOn w:val="DefaultParagraphFont"/>
    <w:uiPriority w:val="99"/>
    <w:unhideWhenUsed/>
    <w:rsid w:val="00111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6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5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legal@destpet.com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yperlink" Target="https://destpet.sharepoint.com/:w:/r/_layouts/15/Doc.aspx?sourcedoc=%7BEE864BF0-CC81-4CC9-B1CC-8D4BB332F653%7D&amp;file=1.4.2%20Incident%20Reporting.docx&amp;action=default&amp;mobileredirect=true" TargetMode="Externa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5.png" Id="Rc69bba3811c04bb5" /><Relationship Type="http://schemas.openxmlformats.org/officeDocument/2006/relationships/hyperlink" Target="mailto:ap@destpet.com" TargetMode="External" Id="R988b2f29e2994fef" /><Relationship Type="http://schemas.openxmlformats.org/officeDocument/2006/relationships/glossaryDocument" Target="glossary/document.xml" Id="R358e6e877d534fc6" /><Relationship Type="http://schemas.openxmlformats.org/officeDocument/2006/relationships/hyperlink" Target="https://destpet.sharepoint.com/:w:/r/_layouts/15/Doc.aspx?sourcedoc=%7B3301B235-E047-4C48-9AD4-4E9DE0E1DE06%7D&amp;file=2.1.3%20Check%20Request.docx&amp;action=default&amp;mobileredirect=true" TargetMode="External" Id="R4b40e6a5b9af460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A015.5021CF20" TargetMode="External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ynMccallum\AppData\Local\Microsoft\Windows\INetCache\Content.Outlook\L03GW07C\SOP%20Template.dotx" TargetMode="External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48b25-72de-4b1f-9711-6b6ffcfe377d}"/>
      </w:docPartPr>
      <w:docPartBody>
        <w:p xmlns:wp14="http://schemas.microsoft.com/office/word/2010/wordml" w14:paraId="59F49A6F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0c6c20e225aa5e0d8e81c1a0216ac25b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3c84cc46b447263b0d819916166b20a9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  <SharedWithUsers xmlns="b942aaca-b191-471a-bf72-abe1d4bfa1a7">
      <UserInfo>
        <DisplayName>Robert Petty</DisplayName>
        <AccountId>2204</AccountId>
        <AccountType/>
      </UserInfo>
      <UserInfo>
        <DisplayName>Miranda Parrish</DisplayName>
        <AccountId>2205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14CB1-C877-4397-8461-69591027D599}"/>
</file>

<file path=customXml/itemProps2.xml><?xml version="1.0" encoding="utf-8"?>
<ds:datastoreItem xmlns:ds="http://schemas.openxmlformats.org/officeDocument/2006/customXml" ds:itemID="{18E13910-026F-415D-B4EC-5D24939C6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A453BF-3888-481E-9C8A-5B7D6F71CCB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Vet Bill Reimbursement</dc:title>
  <dc:subject/>
  <dc:creator>Robbie Pacheco</dc:creator>
  <cp:keywords/>
  <dc:description/>
  <cp:lastModifiedBy>Ann Wilcox</cp:lastModifiedBy>
  <cp:revision>21</cp:revision>
  <dcterms:created xsi:type="dcterms:W3CDTF">2022-06-15T21:12:00Z</dcterms:created>
  <dcterms:modified xsi:type="dcterms:W3CDTF">2024-10-05T16:59:29Z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