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To kick off my research into automated testing this week I spent majority of my time on Microsoft Virtual Academy. On here I found a training sessions with over 5 hours of lecture on automated testing and specifically a new software I didn’t know existed, Microsoft Test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http://www.microsoftvirtualacademy.com/training-courses/software-testing-with-visual-studio-2012-exam-70-497-jump-start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Mixed in between the videos and slides they even have quizzes and an exam at the end to earn points on the Microsoft Virtual Academy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Within the Microsoft Test manager software there is not only tools to help you with the actual testing, but it also has the ability to help you with Test Planning and Management, as well as Lab Management and Test Case Management.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lot of the research phase was me actually getting Microsoft Test Manager installed and set up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well as attempting to setting up Team Foundation Server on my computer because that is required to work with the training Center.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http://www.codeproject.com/Articles/426135/Team-Foundation-Server-2012-RC-Install-Configure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I had it properly setup I used some of these resources to help me set some up on my 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color w:val="1155cc"/>
            <w:u w:val="single"/>
            <w:rtl w:val="0"/>
          </w:rPr>
          <w:t xml:space="preserve">http://msdn.microsoft.com/en-us/library/dd380741</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8">
        <w:r w:rsidRPr="00000000" w:rsidR="00000000" w:rsidDel="00000000">
          <w:rPr>
            <w:color w:val="1155cc"/>
            <w:u w:val="single"/>
            <w:rtl w:val="0"/>
          </w:rPr>
          <w:t xml:space="preserve">http://msdn.microsoft.com/en-us/library/dd553270</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week wraps up my research into testing and I believe that I am ready to jump in head first into my ASP.NET web application.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odeproject.com/Articles/426135/Team-Foundation-Server-2012-RC-Install-Configure" Type="http://schemas.openxmlformats.org/officeDocument/2006/relationships/hyperlink" TargetMode="External" Id="rId6"/><Relationship Target="http://www.microsoftvirtualacademy.com/training-courses/software-testing-with-visual-studio-2012-exam-70-497-jump-start" Type="http://schemas.openxmlformats.org/officeDocument/2006/relationships/hyperlink" TargetMode="External" Id="rId5"/><Relationship Target="http://msdn.microsoft.com/en-us/library/dd553270" Type="http://schemas.openxmlformats.org/officeDocument/2006/relationships/hyperlink" TargetMode="External" Id="rId8"/><Relationship Target="http://msdn.microsoft.com/en-us/library/dd380741"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Report.docx</dc:title>
</cp:coreProperties>
</file>